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《喀什地区畜牧产业发展扶持政策措施》解读 </w:t>
      </w:r>
    </w:p>
    <w:bookmarkEnd w:id="0"/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1.文件出台的目的和意义是什么？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受市场大环境影响，牛羊及乳制品价格持续走低，养殖场（户）普遍亏损，生产经营压力加大。当前，我地区肉羊产业结构发展不平衡，奶牛规模养殖面临困境，规模养殖场奶牛存栏下降，奶业发展根基受到影响。为稳住畜牧养殖基本盘，稳定畜牧业基础产能，帮助经营主体渡过难关，提升养殖经济效益，加快畜牧业转型升级，推进高质量发展，通过专业化育肥增加地区肉羊存出栏量，填补产业发展缺口；通过补贴奶牛能繁母牛，为奶业长远发展筑牢根基；通过对肉羊养殖中使用全混合饲料（全价配合饲料），推广科学养殖模式，提升农户规范化养殖水平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2.哪些主体可以申请羔羊专业化育肥补贴？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2025年7月1日之后，从喀什地区外调入或地区内种羊繁育场购进羔羊，满足以下条件的养殖场（户）、合作社、企业：①开展3个月以上育肥；②肉羊出栏活重不低于45千克（含45千克）；③年出栏育肥羊100只以上；④育肥羔羊须在当地开具产地检疫证明后，在辖区内屠宰企业（场、点）进行屠宰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3.羔羊专业化育肥补贴的标准是什么？全地区计划补贴多少只？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答：按每只育肥羔羊补贴30元；全地区共补贴育肥肉羊65万只，总补贴资金1950万元，补完为止。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4.奶牛养殖补贴的对象是什么？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答：使用荷斯坦种公牛冻精配种，并于2025年7月1日及之后产犊，且犊牛稳定饲养3个月以上的荷斯坦能繁母牛养殖主体。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5.奶牛养殖补贴的标准是多少？全地区计划补贴多少头？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答：实行“见犊补母”，每头荷斯坦能繁母牛补贴1000元；全地区共补贴荷斯坦能繁母牛1万头，总补贴资金1000万元，补完为止。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6.申请奶牛养殖补贴有哪些限制条件？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答：①一个繁殖周期内每头荷斯坦母牛补贴一次；②不得同时享受优质奶牛养殖补贴与肉牛能繁母牛补贴。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7.哪些农户可以申请全混合饲料推广补贴？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答：2025年7月1日之后，饲养繁殖羊30只以上，并购买或自配全价饲料和配合饲料从事肉羊养殖的农户。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8.全混合饲料推广补贴的标准是什么？有金额上限吗？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答：按购买或自配全价饲料和配合饲料成本的30%给予一次性补贴，每户补贴金额不超过1000元；全地区总补贴资金2000万元，补完为止。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9.申请该补贴需要提供哪些与饲料相关的证明材料？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答：购买饲料的需提供饲料购置发票；自配饲料的需提供购置浓缩料、添加剂等证明；委托加工的需提供相应委托加工凭证。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10.政策实施期限是多久？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答：政策实施期暂定18个月，即2025年7月1日—2026年12月31日，后续是否继续实施，将视绩效考核、资金规模等情况决定。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11.不同类型的养殖主体（农户、企业/合作社）该向哪个部门提交补贴申请？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答：①养殖户（散养户）向所在村委会提出申请；②养殖企业、合作社直接向所在地县（市）农业农村（畜牧兽医）局提交申请。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12.申请补贴需要填写哪些表格？提供哪些材料？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需填写对应补贴的资金申请表（参考文件附件1：羔羊专业化育肥补贴申请表、附件2：奶牛养殖补贴申请表、附件3：全混合饲料推广补贴申请表），并提供以下材料：①羔羊育肥补贴需提供产地检疫证明（复印件）；②奶牛养殖补贴需提供配种登记表（或冷配缴费证明）复印件；③饲料推广补贴需提供饲料购置（加工、自配）凭证复印件等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13.补贴申请的审核流程是怎样的？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分四级审核：①村、乡（镇）审核：散养户申请由乡镇人民政府组织村委会及技术人员现场核实，公示无异议后汇总报县级部门；②县级审核：县（市）农业农村（畜牧兽医）局审核企业/合作社申请（按不少于3%比例现场核查），汇总后报县级财政部门审核，再联合行文报县（市）人民政府；③地区复审：地区畜牧兽医局复审资料，地区财政局复审资金比例与规模，审核通过后报地区行政公署；④地区批复：地区行政公署批复后，由地区财政局下达资金，县级财政部门兑付至补贴对象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14.补贴申请和资金兑付有明确的时间节点吗？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①县级上报时间：2025年10月20日、2025年12月20日、2026年3月20日、2026年6月20日、2026年9月20日、2026年12月30日前；②地区上报截止时间：2025年10月30日、2025年12月30日、2026年3月30日、2026年6月30日、2026年9月30日、2027年1月10日前；③资金兑付：地区批复后，由县级财政部门按程序及时兑付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15.政策实施过程中如何保证公平、公开、透明？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①地区、县（市）、乡镇三级公布监督电话，主动接受社会监督；②对申请、资金兑付等关键环节进行公示，公示期间反映的问题及时核查处理；③建立补贴登记台账，对申报、核验、公示及资金兑付等资料分类归档，有据可查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16.对骗取补贴的行为有哪些处罚措施？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答：对骗取补贴的养殖主体，两年内不得享受涉农领域资金支持，并依法追究责任。</w:t>
      </w: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17.政策实施的监督电话是什么？</w:t>
      </w:r>
    </w:p>
    <w:p>
      <w:r>
        <w:rPr>
          <w:rFonts w:hint="eastAsia" w:ascii="微软雅黑" w:hAnsi="微软雅黑" w:eastAsia="微软雅黑" w:cs="微软雅黑"/>
          <w:sz w:val="28"/>
          <w:szCs w:val="28"/>
        </w:rPr>
        <w:t>答：监督电话为0998-2526779，可反映违规问题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D145E"/>
    <w:rsid w:val="251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2025-12-08T03:12:00Z</dcterms:created>
  <dc:creator>Administrator</dc:creator>
  <cp:lastModifiedBy>Administrator</cp:lastModifiedBy>
  <dcterms:modified xsi:type="dcterms:W3CDTF">2025-12-08T03:13:22Z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