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16" w:rsidRPr="004F14A4" w:rsidRDefault="00CB1516">
      <w:pPr>
        <w:pStyle w:val="a3"/>
        <w:rPr>
          <w:rFonts w:ascii="Times New Roman"/>
          <w:sz w:val="44"/>
          <w:szCs w:val="44"/>
        </w:rPr>
      </w:pPr>
    </w:p>
    <w:p w:rsidR="00CB1516" w:rsidRPr="00831389" w:rsidRDefault="0032071C" w:rsidP="00831389">
      <w:pPr>
        <w:spacing w:before="175"/>
        <w:ind w:firstLineChars="50" w:firstLine="221"/>
        <w:rPr>
          <w:rFonts w:ascii="方正小标宋简体" w:eastAsia="方正小标宋简体"/>
          <w:b/>
          <w:sz w:val="44"/>
          <w:szCs w:val="44"/>
        </w:rPr>
      </w:pPr>
      <w:r w:rsidRPr="00831389">
        <w:rPr>
          <w:rFonts w:ascii="方正小标宋简体" w:eastAsia="方正小标宋简体" w:hint="eastAsia"/>
          <w:b/>
          <w:sz w:val="44"/>
          <w:szCs w:val="44"/>
        </w:rPr>
        <w:t>叶城县201</w:t>
      </w:r>
      <w:r w:rsidR="00DF3EFD">
        <w:rPr>
          <w:rFonts w:ascii="方正小标宋简体" w:eastAsia="方正小标宋简体" w:hint="eastAsia"/>
          <w:b/>
          <w:sz w:val="44"/>
          <w:szCs w:val="44"/>
        </w:rPr>
        <w:t>9</w:t>
      </w:r>
      <w:r w:rsidRPr="00831389">
        <w:rPr>
          <w:rFonts w:ascii="方正小标宋简体" w:eastAsia="方正小标宋简体" w:hint="eastAsia"/>
          <w:b/>
          <w:sz w:val="44"/>
          <w:szCs w:val="44"/>
        </w:rPr>
        <w:t>年政府性基金决算情况的说明</w:t>
      </w:r>
    </w:p>
    <w:p w:rsidR="00CB1516" w:rsidRPr="004F14A4" w:rsidRDefault="00CB1516">
      <w:pPr>
        <w:pStyle w:val="a3"/>
        <w:rPr>
          <w:rFonts w:ascii="黑体"/>
          <w:b/>
          <w:sz w:val="44"/>
          <w:szCs w:val="44"/>
        </w:rPr>
      </w:pPr>
    </w:p>
    <w:p w:rsidR="00C718AB" w:rsidRPr="002F2070" w:rsidRDefault="0032071C" w:rsidP="00AC06A8">
      <w:pPr>
        <w:pStyle w:val="Heading2"/>
        <w:spacing w:before="0" w:line="600" w:lineRule="exact"/>
        <w:ind w:right="120" w:firstLine="641"/>
        <w:jc w:val="both"/>
        <w:rPr>
          <w:rFonts w:ascii="仿宋_GB2312" w:eastAsia="仿宋_GB2312" w:hint="eastAsia"/>
        </w:rPr>
      </w:pPr>
      <w:r w:rsidRPr="002F2070">
        <w:rPr>
          <w:rFonts w:ascii="仿宋_GB2312" w:eastAsia="仿宋_GB2312" w:hint="eastAsia"/>
          <w:w w:val="95"/>
        </w:rPr>
        <w:t>按照《中华人民共和国预算法》等规定要求，现将叶城</w:t>
      </w:r>
      <w:r w:rsidRPr="002F2070">
        <w:rPr>
          <w:rFonts w:ascii="仿宋_GB2312" w:eastAsia="仿宋_GB2312" w:hint="eastAsia"/>
        </w:rPr>
        <w:t>县201</w:t>
      </w:r>
      <w:r w:rsidR="00DF3EFD" w:rsidRPr="002F2070">
        <w:rPr>
          <w:rFonts w:ascii="仿宋_GB2312" w:eastAsia="仿宋_GB2312" w:hint="eastAsia"/>
        </w:rPr>
        <w:t>9</w:t>
      </w:r>
      <w:r w:rsidRPr="002F2070">
        <w:rPr>
          <w:rFonts w:ascii="仿宋_GB2312" w:eastAsia="仿宋_GB2312" w:hint="eastAsia"/>
        </w:rPr>
        <w:t>年政府性基金决算情况说明如下：</w:t>
      </w:r>
    </w:p>
    <w:p w:rsidR="00C718AB" w:rsidRPr="002F2070" w:rsidRDefault="0032071C" w:rsidP="00AC06A8">
      <w:pPr>
        <w:pStyle w:val="Heading2"/>
        <w:spacing w:before="0" w:line="600" w:lineRule="exact"/>
        <w:ind w:right="120" w:firstLine="641"/>
        <w:jc w:val="both"/>
        <w:rPr>
          <w:rFonts w:ascii="仿宋_GB2312" w:eastAsia="仿宋_GB2312" w:hint="eastAsia"/>
          <w:b/>
        </w:rPr>
      </w:pPr>
      <w:r w:rsidRPr="002F2070">
        <w:rPr>
          <w:rFonts w:ascii="仿宋_GB2312" w:eastAsia="仿宋_GB2312" w:hint="eastAsia"/>
          <w:b/>
        </w:rPr>
        <w:t>一、叶城县201</w:t>
      </w:r>
      <w:r w:rsidR="00DF3EFD" w:rsidRPr="002F2070">
        <w:rPr>
          <w:rFonts w:ascii="仿宋_GB2312" w:eastAsia="仿宋_GB2312" w:hint="eastAsia"/>
          <w:b/>
        </w:rPr>
        <w:t>9</w:t>
      </w:r>
      <w:r w:rsidRPr="002F2070">
        <w:rPr>
          <w:rFonts w:ascii="仿宋_GB2312" w:eastAsia="仿宋_GB2312" w:hint="eastAsia"/>
          <w:b/>
        </w:rPr>
        <w:t>年政府性基金预算收入情况</w:t>
      </w:r>
    </w:p>
    <w:p w:rsidR="002F2070" w:rsidRDefault="0032071C" w:rsidP="00AC06A8">
      <w:pPr>
        <w:pStyle w:val="Heading2"/>
        <w:spacing w:before="0" w:line="600" w:lineRule="exact"/>
        <w:ind w:right="120" w:firstLine="641"/>
        <w:jc w:val="both"/>
        <w:rPr>
          <w:rFonts w:ascii="仿宋_GB2312" w:eastAsia="仿宋_GB2312" w:hint="eastAsia"/>
        </w:rPr>
      </w:pPr>
      <w:r w:rsidRPr="002F2070">
        <w:rPr>
          <w:rFonts w:ascii="仿宋_GB2312" w:eastAsia="仿宋_GB2312" w:hint="eastAsia"/>
        </w:rPr>
        <w:t>叶城县201</w:t>
      </w:r>
      <w:r w:rsidR="00DF3EFD" w:rsidRPr="002F2070">
        <w:rPr>
          <w:rFonts w:ascii="仿宋_GB2312" w:eastAsia="仿宋_GB2312" w:hint="eastAsia"/>
        </w:rPr>
        <w:t>9</w:t>
      </w:r>
      <w:r w:rsidRPr="002F2070">
        <w:rPr>
          <w:rFonts w:ascii="仿宋_GB2312" w:eastAsia="仿宋_GB2312" w:hint="eastAsia"/>
        </w:rPr>
        <w:t>年本级政府性基金收入完成</w:t>
      </w:r>
      <w:r w:rsidR="00DF3EFD" w:rsidRPr="002F2070">
        <w:rPr>
          <w:rFonts w:ascii="仿宋_GB2312" w:eastAsia="仿宋_GB2312" w:hint="eastAsia"/>
        </w:rPr>
        <w:t>7158</w:t>
      </w:r>
      <w:r w:rsidRPr="002F2070">
        <w:rPr>
          <w:rFonts w:ascii="仿宋_GB2312" w:eastAsia="仿宋_GB2312" w:hint="eastAsia"/>
        </w:rPr>
        <w:t>万元，完成年初预算的</w:t>
      </w:r>
      <w:r w:rsidR="00DF3EFD" w:rsidRPr="002F2070">
        <w:rPr>
          <w:rFonts w:ascii="仿宋_GB2312" w:eastAsia="仿宋_GB2312" w:hint="eastAsia"/>
        </w:rPr>
        <w:t>143.25</w:t>
      </w:r>
      <w:r w:rsidRPr="002F2070">
        <w:rPr>
          <w:rFonts w:ascii="仿宋_GB2312" w:eastAsia="仿宋_GB2312" w:hint="eastAsia"/>
        </w:rPr>
        <w:t>%，比上年增收</w:t>
      </w:r>
      <w:r w:rsidR="00DF3EFD" w:rsidRPr="002F2070">
        <w:rPr>
          <w:rFonts w:ascii="仿宋_GB2312" w:eastAsia="仿宋_GB2312" w:hint="eastAsia"/>
        </w:rPr>
        <w:t>2307</w:t>
      </w:r>
      <w:r w:rsidRPr="002F2070">
        <w:rPr>
          <w:rFonts w:ascii="仿宋_GB2312" w:eastAsia="仿宋_GB2312" w:hint="eastAsia"/>
        </w:rPr>
        <w:t>万元，增长</w:t>
      </w:r>
      <w:r w:rsidR="00DF3EFD" w:rsidRPr="002F2070">
        <w:rPr>
          <w:rFonts w:ascii="仿宋_GB2312" w:eastAsia="仿宋_GB2312" w:hint="eastAsia"/>
        </w:rPr>
        <w:t>47.56</w:t>
      </w:r>
      <w:r w:rsidRPr="002F2070">
        <w:rPr>
          <w:rFonts w:ascii="仿宋_GB2312" w:eastAsia="仿宋_GB2312" w:hint="eastAsia"/>
        </w:rPr>
        <w:t>%。其中：国有土地使用权出让收入</w:t>
      </w:r>
      <w:r w:rsidR="00DF3EFD" w:rsidRPr="002F2070">
        <w:rPr>
          <w:rFonts w:ascii="仿宋_GB2312" w:eastAsia="仿宋_GB2312" w:hint="eastAsia"/>
        </w:rPr>
        <w:t>6437</w:t>
      </w:r>
      <w:r w:rsidRPr="002F2070">
        <w:rPr>
          <w:rFonts w:ascii="仿宋_GB2312" w:eastAsia="仿宋_GB2312" w:hint="eastAsia"/>
        </w:rPr>
        <w:t>万元；城市基础设施配套费收入</w:t>
      </w:r>
      <w:r w:rsidR="00DF3EFD" w:rsidRPr="002F2070">
        <w:rPr>
          <w:rFonts w:ascii="仿宋_GB2312" w:eastAsia="仿宋_GB2312" w:hint="eastAsia"/>
        </w:rPr>
        <w:t>564</w:t>
      </w:r>
      <w:r w:rsidRPr="002F2070">
        <w:rPr>
          <w:rFonts w:ascii="仿宋_GB2312" w:eastAsia="仿宋_GB2312" w:hint="eastAsia"/>
        </w:rPr>
        <w:t>万元；农业土地开发资金收入</w:t>
      </w:r>
      <w:r w:rsidR="00DF3EFD" w:rsidRPr="002F2070">
        <w:rPr>
          <w:rFonts w:ascii="仿宋_GB2312" w:eastAsia="仿宋_GB2312" w:hint="eastAsia"/>
        </w:rPr>
        <w:t>157</w:t>
      </w:r>
      <w:r w:rsidRPr="002F2070">
        <w:rPr>
          <w:rFonts w:ascii="仿宋_GB2312" w:eastAsia="仿宋_GB2312" w:hint="eastAsia"/>
        </w:rPr>
        <w:t>万元。</w:t>
      </w:r>
    </w:p>
    <w:p w:rsidR="002F2070" w:rsidRPr="002F2070" w:rsidRDefault="0032071C" w:rsidP="00AC06A8">
      <w:pPr>
        <w:pStyle w:val="Heading2"/>
        <w:spacing w:before="0" w:line="600" w:lineRule="exact"/>
        <w:ind w:right="120" w:firstLine="641"/>
        <w:jc w:val="both"/>
        <w:rPr>
          <w:rFonts w:ascii="仿宋_GB2312" w:eastAsia="仿宋_GB2312" w:hint="eastAsia"/>
          <w:b/>
        </w:rPr>
      </w:pPr>
      <w:r w:rsidRPr="002F2070">
        <w:rPr>
          <w:rFonts w:ascii="仿宋_GB2312" w:eastAsia="仿宋_GB2312" w:hint="eastAsia"/>
          <w:b/>
        </w:rPr>
        <w:t>二、叶城县201</w:t>
      </w:r>
      <w:r w:rsidR="00B726C0" w:rsidRPr="002F2070">
        <w:rPr>
          <w:rFonts w:ascii="仿宋_GB2312" w:eastAsia="仿宋_GB2312" w:hint="eastAsia"/>
          <w:b/>
        </w:rPr>
        <w:t>9</w:t>
      </w:r>
      <w:r w:rsidRPr="002F2070">
        <w:rPr>
          <w:rFonts w:ascii="仿宋_GB2312" w:eastAsia="仿宋_GB2312" w:hint="eastAsia"/>
          <w:b/>
        </w:rPr>
        <w:t>年政府性基金预算支出情况</w:t>
      </w:r>
    </w:p>
    <w:p w:rsidR="002F2070" w:rsidRDefault="0032071C" w:rsidP="00AC06A8">
      <w:pPr>
        <w:pStyle w:val="Heading2"/>
        <w:spacing w:before="0" w:line="600" w:lineRule="exact"/>
        <w:ind w:right="120" w:firstLine="641"/>
        <w:jc w:val="both"/>
        <w:rPr>
          <w:rFonts w:ascii="仿宋_GB2312" w:eastAsia="仿宋_GB2312" w:hint="eastAsia"/>
        </w:rPr>
      </w:pPr>
      <w:r w:rsidRPr="002F2070">
        <w:rPr>
          <w:rFonts w:ascii="仿宋_GB2312" w:eastAsia="仿宋_GB2312" w:hint="eastAsia"/>
        </w:rPr>
        <w:t>叶城县201</w:t>
      </w:r>
      <w:r w:rsidR="00B726C0" w:rsidRPr="002F2070">
        <w:rPr>
          <w:rFonts w:ascii="仿宋_GB2312" w:eastAsia="仿宋_GB2312" w:hint="eastAsia"/>
        </w:rPr>
        <w:t>9</w:t>
      </w:r>
      <w:r w:rsidRPr="002F2070">
        <w:rPr>
          <w:rFonts w:ascii="仿宋_GB2312" w:eastAsia="仿宋_GB2312" w:hint="eastAsia"/>
        </w:rPr>
        <w:t>年政府性基金支出完成</w:t>
      </w:r>
      <w:r w:rsidR="00B726C0" w:rsidRPr="002F2070">
        <w:rPr>
          <w:rFonts w:ascii="仿宋_GB2312" w:eastAsia="仿宋_GB2312" w:hint="eastAsia"/>
        </w:rPr>
        <w:t>45082</w:t>
      </w:r>
      <w:r w:rsidRPr="002F2070">
        <w:rPr>
          <w:rFonts w:ascii="仿宋_GB2312" w:eastAsia="仿宋_GB2312" w:hint="eastAsia"/>
        </w:rPr>
        <w:t>万元，完成年初预算的</w:t>
      </w:r>
      <w:r w:rsidR="00B726C0" w:rsidRPr="002F2070">
        <w:rPr>
          <w:rFonts w:ascii="仿宋_GB2312" w:eastAsia="仿宋_GB2312" w:hint="eastAsia"/>
        </w:rPr>
        <w:t>570.30</w:t>
      </w:r>
      <w:r w:rsidRPr="002F2070">
        <w:rPr>
          <w:rFonts w:ascii="仿宋_GB2312" w:eastAsia="仿宋_GB2312" w:hint="eastAsia"/>
        </w:rPr>
        <w:t>%，比上年增支</w:t>
      </w:r>
      <w:r w:rsidR="00B726C0" w:rsidRPr="002F2070">
        <w:rPr>
          <w:rFonts w:ascii="仿宋_GB2312" w:eastAsia="仿宋_GB2312" w:hint="eastAsia"/>
        </w:rPr>
        <w:t>37478</w:t>
      </w:r>
      <w:r w:rsidRPr="002F2070">
        <w:rPr>
          <w:rFonts w:ascii="仿宋_GB2312" w:eastAsia="仿宋_GB2312" w:hint="eastAsia"/>
        </w:rPr>
        <w:t>万元，增长4</w:t>
      </w:r>
      <w:r w:rsidR="00B726C0" w:rsidRPr="002F2070">
        <w:rPr>
          <w:rFonts w:ascii="仿宋_GB2312" w:eastAsia="仿宋_GB2312" w:hint="eastAsia"/>
        </w:rPr>
        <w:t>92.87</w:t>
      </w:r>
      <w:r w:rsidRPr="002F2070">
        <w:rPr>
          <w:rFonts w:ascii="仿宋_GB2312" w:eastAsia="仿宋_GB2312" w:hint="eastAsia"/>
        </w:rPr>
        <w:t>%。其中：</w:t>
      </w:r>
      <w:r w:rsidR="00B726C0" w:rsidRPr="002F2070">
        <w:rPr>
          <w:rFonts w:ascii="仿宋_GB2312" w:eastAsia="仿宋_GB2312" w:hint="eastAsia"/>
        </w:rPr>
        <w:t>旅游发展基金支出219万元；大中型水库移民后期扶持基金支出16</w:t>
      </w:r>
      <w:r w:rsidRPr="002F2070">
        <w:rPr>
          <w:rFonts w:ascii="仿宋_GB2312" w:eastAsia="仿宋_GB2312" w:hint="eastAsia"/>
        </w:rPr>
        <w:t>万元；</w:t>
      </w:r>
      <w:r w:rsidR="00B726C0" w:rsidRPr="002F2070">
        <w:rPr>
          <w:rFonts w:ascii="仿宋_GB2312" w:eastAsia="仿宋_GB2312" w:hint="eastAsia"/>
        </w:rPr>
        <w:t>国有土地使用权出让收入及对应专项债务收入安排的支出1154</w:t>
      </w:r>
      <w:r w:rsidRPr="002F2070">
        <w:rPr>
          <w:rFonts w:ascii="仿宋_GB2312" w:eastAsia="仿宋_GB2312" w:hint="eastAsia"/>
        </w:rPr>
        <w:t>万元；</w:t>
      </w:r>
      <w:r w:rsidR="005636E7" w:rsidRPr="002F2070">
        <w:rPr>
          <w:rFonts w:ascii="仿宋_GB2312" w:eastAsia="仿宋_GB2312"/>
        </w:rPr>
        <w:t>农业土地开发资金安排的支出</w:t>
      </w:r>
      <w:r w:rsidR="005636E7" w:rsidRPr="002F2070">
        <w:rPr>
          <w:rFonts w:ascii="仿宋_GB2312" w:eastAsia="仿宋_GB2312" w:hint="eastAsia"/>
        </w:rPr>
        <w:t>475万元；</w:t>
      </w:r>
      <w:r w:rsidR="00B726C0" w:rsidRPr="002F2070">
        <w:rPr>
          <w:rFonts w:ascii="仿宋_GB2312" w:eastAsia="仿宋_GB2312" w:hint="eastAsia"/>
        </w:rPr>
        <w:t>棚户区改造专项债券收入安排的支出30000万元；其他地方自行试点项目收益专项债券收入安排的支出7100万元；彩票公益金安排的支出5358万元；</w:t>
      </w:r>
      <w:r w:rsidR="004771D8" w:rsidRPr="002F2070">
        <w:rPr>
          <w:rFonts w:ascii="仿宋_GB2312" w:eastAsia="仿宋_GB2312" w:hint="eastAsia"/>
        </w:rPr>
        <w:t>地方政府专项债务付息支出719万元；地方政府专项债务发行费用支出41万元。</w:t>
      </w:r>
    </w:p>
    <w:p w:rsidR="002F2070" w:rsidRDefault="0032071C" w:rsidP="00AC06A8">
      <w:pPr>
        <w:pStyle w:val="Heading2"/>
        <w:spacing w:before="0" w:line="600" w:lineRule="exact"/>
        <w:ind w:right="120" w:firstLine="641"/>
        <w:jc w:val="both"/>
        <w:rPr>
          <w:rFonts w:ascii="仿宋_GB2312" w:eastAsia="仿宋_GB2312" w:hint="eastAsia"/>
        </w:rPr>
      </w:pPr>
      <w:r w:rsidRPr="002F2070">
        <w:rPr>
          <w:rFonts w:ascii="仿宋_GB2312" w:eastAsia="仿宋_GB2312" w:hint="eastAsia"/>
          <w:b/>
        </w:rPr>
        <w:t>三、叶城县201</w:t>
      </w:r>
      <w:r w:rsidR="002F2070" w:rsidRPr="002F2070">
        <w:rPr>
          <w:rFonts w:ascii="仿宋_GB2312" w:eastAsia="仿宋_GB2312" w:hint="eastAsia"/>
          <w:b/>
        </w:rPr>
        <w:t>9</w:t>
      </w:r>
      <w:r w:rsidRPr="002F2070">
        <w:rPr>
          <w:rFonts w:ascii="仿宋_GB2312" w:eastAsia="仿宋_GB2312" w:hint="eastAsia"/>
          <w:b/>
        </w:rPr>
        <w:t>年政府性基金预算收支结余情况</w:t>
      </w:r>
    </w:p>
    <w:p w:rsidR="002F2070" w:rsidRDefault="0032071C" w:rsidP="00AC06A8">
      <w:pPr>
        <w:pStyle w:val="Heading2"/>
        <w:spacing w:before="0" w:line="600" w:lineRule="exact"/>
        <w:ind w:right="120" w:firstLine="641"/>
        <w:jc w:val="both"/>
        <w:rPr>
          <w:rFonts w:ascii="仿宋_GB2312" w:eastAsia="仿宋_GB2312" w:hint="eastAsia"/>
        </w:rPr>
      </w:pPr>
      <w:r w:rsidRPr="002F2070">
        <w:rPr>
          <w:rFonts w:ascii="仿宋_GB2312" w:eastAsia="仿宋_GB2312" w:hint="eastAsia"/>
        </w:rPr>
        <w:t>政府性基金总收入</w:t>
      </w:r>
      <w:r w:rsidR="002F2070" w:rsidRPr="002F2070">
        <w:rPr>
          <w:rFonts w:ascii="仿宋_GB2312" w:eastAsia="仿宋_GB2312" w:hint="eastAsia"/>
        </w:rPr>
        <w:t>51490</w:t>
      </w:r>
      <w:r w:rsidRPr="002F2070">
        <w:rPr>
          <w:rFonts w:ascii="仿宋_GB2312" w:eastAsia="仿宋_GB2312" w:hint="eastAsia"/>
        </w:rPr>
        <w:t>万元，其中：</w:t>
      </w:r>
      <w:r w:rsidR="004345AC" w:rsidRPr="004345AC">
        <w:rPr>
          <w:rFonts w:ascii="仿宋_GB2312" w:eastAsia="仿宋_GB2312" w:hint="eastAsia"/>
        </w:rPr>
        <w:t>政府性基金预算收入</w:t>
      </w:r>
      <w:r w:rsidR="002F2070" w:rsidRPr="002F2070">
        <w:rPr>
          <w:rFonts w:ascii="仿宋_GB2312" w:eastAsia="仿宋_GB2312" w:hint="eastAsia"/>
        </w:rPr>
        <w:t>7158</w:t>
      </w:r>
      <w:r w:rsidRPr="002F2070">
        <w:rPr>
          <w:rFonts w:ascii="仿宋_GB2312" w:eastAsia="仿宋_GB2312" w:hint="eastAsia"/>
        </w:rPr>
        <w:t>万元，</w:t>
      </w:r>
      <w:r w:rsidR="002F2070" w:rsidRPr="002F2070">
        <w:rPr>
          <w:rFonts w:ascii="仿宋_GB2312" w:eastAsia="仿宋_GB2312" w:hint="eastAsia"/>
        </w:rPr>
        <w:t>政府性基金预算上级补助收入</w:t>
      </w:r>
      <w:r w:rsidRPr="002F2070">
        <w:rPr>
          <w:rFonts w:ascii="仿宋_GB2312" w:eastAsia="仿宋_GB2312" w:hint="eastAsia"/>
        </w:rPr>
        <w:t>5</w:t>
      </w:r>
      <w:r w:rsidR="002F2070" w:rsidRPr="002F2070">
        <w:rPr>
          <w:rFonts w:ascii="仿宋_GB2312" w:eastAsia="仿宋_GB2312" w:hint="eastAsia"/>
        </w:rPr>
        <w:t>662</w:t>
      </w:r>
      <w:r w:rsidRPr="002F2070">
        <w:rPr>
          <w:rFonts w:ascii="仿宋_GB2312" w:eastAsia="仿宋_GB2312" w:hint="eastAsia"/>
        </w:rPr>
        <w:t>万元</w:t>
      </w:r>
      <w:r w:rsidR="002F2070" w:rsidRPr="002F2070">
        <w:rPr>
          <w:rFonts w:ascii="仿宋_GB2312" w:eastAsia="仿宋_GB2312" w:hint="eastAsia"/>
        </w:rPr>
        <w:t>，</w:t>
      </w:r>
      <w:r w:rsidR="002F2070" w:rsidRPr="002F2070">
        <w:rPr>
          <w:rFonts w:ascii="仿宋_GB2312" w:eastAsia="仿宋_GB2312" w:hint="eastAsia"/>
        </w:rPr>
        <w:lastRenderedPageBreak/>
        <w:t>政府性基金预算上年结余1570万元，地方政府专项债务转贷收入37100万元</w:t>
      </w:r>
      <w:r w:rsidRPr="002F2070">
        <w:rPr>
          <w:rFonts w:ascii="仿宋_GB2312" w:eastAsia="仿宋_GB2312" w:hint="eastAsia"/>
        </w:rPr>
        <w:t>。</w:t>
      </w:r>
    </w:p>
    <w:p w:rsidR="002F2070" w:rsidRDefault="0032071C" w:rsidP="00AC06A8">
      <w:pPr>
        <w:spacing w:line="600" w:lineRule="exact"/>
        <w:ind w:leftChars="55" w:left="121" w:firstLine="641"/>
        <w:rPr>
          <w:rFonts w:ascii="仿宋_GB2312" w:eastAsia="仿宋_GB2312" w:hint="eastAsia"/>
          <w:sz w:val="32"/>
          <w:szCs w:val="32"/>
        </w:rPr>
      </w:pPr>
      <w:r w:rsidRPr="002F2070">
        <w:rPr>
          <w:rFonts w:ascii="仿宋_GB2312" w:eastAsia="仿宋_GB2312" w:hint="eastAsia"/>
          <w:sz w:val="32"/>
          <w:szCs w:val="32"/>
        </w:rPr>
        <w:t>政府性基金总支出</w:t>
      </w:r>
      <w:r w:rsidR="002F2070" w:rsidRPr="002F2070">
        <w:rPr>
          <w:rFonts w:ascii="仿宋_GB2312" w:eastAsia="仿宋_GB2312" w:hint="eastAsia"/>
          <w:sz w:val="32"/>
          <w:szCs w:val="32"/>
        </w:rPr>
        <w:t>50326</w:t>
      </w:r>
      <w:r w:rsidRPr="002F2070">
        <w:rPr>
          <w:rFonts w:ascii="仿宋_GB2312" w:eastAsia="仿宋_GB2312" w:hint="eastAsia"/>
          <w:sz w:val="32"/>
          <w:szCs w:val="32"/>
        </w:rPr>
        <w:t>万元，其中：</w:t>
      </w:r>
      <w:r w:rsidR="002F2070" w:rsidRPr="002F2070">
        <w:rPr>
          <w:rFonts w:ascii="仿宋_GB2312" w:eastAsia="仿宋_GB2312" w:hint="eastAsia"/>
          <w:sz w:val="32"/>
          <w:szCs w:val="32"/>
        </w:rPr>
        <w:t>政府性基金预算支出45082</w:t>
      </w:r>
      <w:r w:rsidRPr="002F2070">
        <w:rPr>
          <w:rFonts w:ascii="仿宋_GB2312" w:eastAsia="仿宋_GB2312" w:hint="eastAsia"/>
          <w:sz w:val="32"/>
          <w:szCs w:val="32"/>
        </w:rPr>
        <w:t>万元，政府性基金预算调出资金</w:t>
      </w:r>
      <w:r w:rsidR="002F2070" w:rsidRPr="002F2070">
        <w:rPr>
          <w:rFonts w:ascii="仿宋_GB2312" w:eastAsia="仿宋_GB2312" w:hint="eastAsia"/>
          <w:sz w:val="32"/>
          <w:szCs w:val="32"/>
        </w:rPr>
        <w:t>4840</w:t>
      </w:r>
      <w:r w:rsidRPr="002F2070">
        <w:rPr>
          <w:rFonts w:ascii="仿宋_GB2312" w:eastAsia="仿宋_GB2312" w:hint="eastAsia"/>
          <w:sz w:val="32"/>
          <w:szCs w:val="32"/>
        </w:rPr>
        <w:t>万元</w:t>
      </w:r>
      <w:r w:rsidR="002F2070" w:rsidRPr="002F2070">
        <w:rPr>
          <w:rFonts w:ascii="仿宋_GB2312" w:eastAsia="仿宋_GB2312" w:hint="eastAsia"/>
          <w:sz w:val="32"/>
          <w:szCs w:val="32"/>
        </w:rPr>
        <w:t>，地方政府专项债务还本支出404万元</w:t>
      </w:r>
      <w:r w:rsidRPr="002F2070">
        <w:rPr>
          <w:rFonts w:ascii="仿宋_GB2312" w:eastAsia="仿宋_GB2312" w:hint="eastAsia"/>
          <w:sz w:val="32"/>
          <w:szCs w:val="32"/>
        </w:rPr>
        <w:t>。</w:t>
      </w:r>
    </w:p>
    <w:p w:rsidR="00CB1516" w:rsidRPr="002F2070" w:rsidRDefault="0032071C" w:rsidP="00AC06A8">
      <w:pPr>
        <w:spacing w:line="600" w:lineRule="exact"/>
        <w:ind w:leftChars="55" w:left="121" w:firstLine="641"/>
        <w:rPr>
          <w:rFonts w:ascii="仿宋_GB2312" w:eastAsia="仿宋_GB2312"/>
          <w:sz w:val="32"/>
          <w:szCs w:val="32"/>
        </w:rPr>
      </w:pPr>
      <w:r w:rsidRPr="002F2070">
        <w:rPr>
          <w:rFonts w:ascii="仿宋_GB2312" w:eastAsia="仿宋_GB2312" w:hint="eastAsia"/>
          <w:sz w:val="32"/>
          <w:szCs w:val="32"/>
        </w:rPr>
        <w:t>收支相抵，政府性基金年终结余1</w:t>
      </w:r>
      <w:r w:rsidR="002F2070" w:rsidRPr="002F2070">
        <w:rPr>
          <w:rFonts w:ascii="仿宋_GB2312" w:eastAsia="仿宋_GB2312" w:hint="eastAsia"/>
          <w:sz w:val="32"/>
          <w:szCs w:val="32"/>
        </w:rPr>
        <w:t>164</w:t>
      </w:r>
      <w:r w:rsidRPr="002F2070">
        <w:rPr>
          <w:rFonts w:ascii="仿宋_GB2312" w:eastAsia="仿宋_GB2312" w:hint="eastAsia"/>
          <w:sz w:val="32"/>
          <w:szCs w:val="32"/>
        </w:rPr>
        <w:t>万元，结转至下年政府性基金使用。</w:t>
      </w:r>
    </w:p>
    <w:p w:rsidR="00CB1516" w:rsidRPr="00831389" w:rsidRDefault="00CB1516">
      <w:pPr>
        <w:pStyle w:val="a3"/>
        <w:rPr>
          <w:rFonts w:ascii="仿宋_GB2312" w:eastAsia="仿宋_GB2312"/>
          <w:sz w:val="32"/>
          <w:szCs w:val="32"/>
        </w:rPr>
      </w:pPr>
    </w:p>
    <w:p w:rsidR="00CB1516" w:rsidRPr="00831389" w:rsidRDefault="00CB1516">
      <w:pPr>
        <w:pStyle w:val="a3"/>
        <w:rPr>
          <w:rFonts w:ascii="仿宋_GB2312" w:eastAsia="仿宋_GB2312"/>
          <w:sz w:val="32"/>
          <w:szCs w:val="32"/>
        </w:rPr>
      </w:pPr>
    </w:p>
    <w:p w:rsidR="00CB1516" w:rsidRPr="00831389" w:rsidRDefault="00CB1516">
      <w:pPr>
        <w:pStyle w:val="a3"/>
        <w:rPr>
          <w:rFonts w:ascii="仿宋_GB2312" w:eastAsia="仿宋_GB2312"/>
          <w:sz w:val="32"/>
          <w:szCs w:val="32"/>
        </w:rPr>
      </w:pPr>
    </w:p>
    <w:p w:rsidR="00CB1516" w:rsidRPr="00831389" w:rsidRDefault="00CB1516">
      <w:pPr>
        <w:pStyle w:val="a3"/>
        <w:rPr>
          <w:rFonts w:ascii="仿宋_GB2312" w:eastAsia="仿宋_GB2312"/>
          <w:sz w:val="32"/>
          <w:szCs w:val="32"/>
        </w:rPr>
      </w:pPr>
    </w:p>
    <w:p w:rsidR="00CB1516" w:rsidRPr="00831389" w:rsidRDefault="00CB1516">
      <w:pPr>
        <w:pStyle w:val="a3"/>
        <w:rPr>
          <w:rFonts w:ascii="仿宋_GB2312" w:eastAsia="仿宋_GB2312"/>
          <w:sz w:val="32"/>
          <w:szCs w:val="32"/>
        </w:rPr>
      </w:pPr>
    </w:p>
    <w:p w:rsidR="00CB1516" w:rsidRPr="00831389" w:rsidRDefault="00CB1516">
      <w:pPr>
        <w:pStyle w:val="a3"/>
        <w:rPr>
          <w:rFonts w:ascii="仿宋_GB2312" w:eastAsia="仿宋_GB2312"/>
          <w:sz w:val="32"/>
          <w:szCs w:val="32"/>
        </w:rPr>
      </w:pPr>
    </w:p>
    <w:p w:rsidR="00CB1516" w:rsidRPr="00831389" w:rsidRDefault="00CB1516">
      <w:pPr>
        <w:pStyle w:val="a3"/>
        <w:rPr>
          <w:rFonts w:ascii="仿宋_GB2312" w:eastAsia="仿宋_GB2312"/>
          <w:sz w:val="32"/>
          <w:szCs w:val="32"/>
        </w:rPr>
      </w:pPr>
    </w:p>
    <w:p w:rsidR="00CB1516" w:rsidRPr="00831389" w:rsidRDefault="00CB1516">
      <w:pPr>
        <w:pStyle w:val="a3"/>
        <w:spacing w:before="7"/>
        <w:rPr>
          <w:rFonts w:ascii="仿宋_GB2312" w:eastAsia="仿宋_GB2312"/>
          <w:sz w:val="32"/>
          <w:szCs w:val="32"/>
        </w:rPr>
      </w:pPr>
    </w:p>
    <w:p w:rsidR="00CB1516" w:rsidRPr="00831389" w:rsidRDefault="0032071C" w:rsidP="002F2070">
      <w:pPr>
        <w:spacing w:line="374" w:lineRule="auto"/>
        <w:ind w:leftChars="1723" w:left="3791" w:right="2791"/>
        <w:rPr>
          <w:rFonts w:ascii="仿宋_GB2312" w:eastAsia="仿宋_GB2312"/>
          <w:sz w:val="32"/>
          <w:szCs w:val="32"/>
        </w:rPr>
      </w:pPr>
      <w:r w:rsidRPr="00831389">
        <w:rPr>
          <w:rFonts w:ascii="仿宋_GB2312" w:eastAsia="仿宋_GB2312" w:hint="eastAsia"/>
          <w:sz w:val="32"/>
          <w:szCs w:val="32"/>
        </w:rPr>
        <w:t>叶城县财政局20</w:t>
      </w:r>
      <w:r w:rsidR="002F2070">
        <w:rPr>
          <w:rFonts w:ascii="仿宋_GB2312" w:eastAsia="仿宋_GB2312" w:hint="eastAsia"/>
          <w:sz w:val="32"/>
          <w:szCs w:val="32"/>
        </w:rPr>
        <w:t>20</w:t>
      </w:r>
      <w:r w:rsidRPr="00831389">
        <w:rPr>
          <w:rFonts w:ascii="仿宋_GB2312" w:eastAsia="仿宋_GB2312" w:hint="eastAsia"/>
          <w:spacing w:val="-54"/>
          <w:sz w:val="32"/>
          <w:szCs w:val="32"/>
        </w:rPr>
        <w:t>年</w:t>
      </w:r>
      <w:r w:rsidR="002F2070">
        <w:rPr>
          <w:rFonts w:ascii="仿宋_GB2312" w:eastAsia="仿宋_GB2312" w:hint="eastAsia"/>
          <w:sz w:val="32"/>
          <w:szCs w:val="32"/>
        </w:rPr>
        <w:t>10</w:t>
      </w:r>
      <w:r w:rsidRPr="00831389">
        <w:rPr>
          <w:rFonts w:ascii="仿宋_GB2312" w:eastAsia="仿宋_GB2312" w:hint="eastAsia"/>
          <w:spacing w:val="-54"/>
          <w:sz w:val="32"/>
          <w:szCs w:val="32"/>
        </w:rPr>
        <w:t>月</w:t>
      </w:r>
      <w:r w:rsidRPr="00831389">
        <w:rPr>
          <w:rFonts w:ascii="仿宋_GB2312" w:eastAsia="仿宋_GB2312" w:hint="eastAsia"/>
          <w:sz w:val="32"/>
          <w:szCs w:val="32"/>
        </w:rPr>
        <w:t>8</w:t>
      </w:r>
      <w:r w:rsidRPr="00831389">
        <w:rPr>
          <w:rFonts w:ascii="仿宋_GB2312" w:eastAsia="仿宋_GB2312" w:hint="eastAsia"/>
          <w:spacing w:val="-47"/>
          <w:sz w:val="32"/>
          <w:szCs w:val="32"/>
        </w:rPr>
        <w:t>日</w:t>
      </w:r>
    </w:p>
    <w:sectPr w:rsidR="00CB1516" w:rsidRPr="00831389" w:rsidSect="00CB1516"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ECB" w:rsidRDefault="00955ECB" w:rsidP="00831389">
      <w:r>
        <w:separator/>
      </w:r>
    </w:p>
  </w:endnote>
  <w:endnote w:type="continuationSeparator" w:id="1">
    <w:p w:rsidR="00955ECB" w:rsidRDefault="00955ECB" w:rsidP="00831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ECB" w:rsidRDefault="00955ECB" w:rsidP="00831389">
      <w:r>
        <w:separator/>
      </w:r>
    </w:p>
  </w:footnote>
  <w:footnote w:type="continuationSeparator" w:id="1">
    <w:p w:rsidR="00955ECB" w:rsidRDefault="00955ECB" w:rsidP="008313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B1516"/>
    <w:rsid w:val="00131C09"/>
    <w:rsid w:val="002F2070"/>
    <w:rsid w:val="0032071C"/>
    <w:rsid w:val="004345AC"/>
    <w:rsid w:val="004771D8"/>
    <w:rsid w:val="004F14A4"/>
    <w:rsid w:val="0051482D"/>
    <w:rsid w:val="005636E7"/>
    <w:rsid w:val="00831389"/>
    <w:rsid w:val="00864875"/>
    <w:rsid w:val="00955ECB"/>
    <w:rsid w:val="00984723"/>
    <w:rsid w:val="009A1239"/>
    <w:rsid w:val="00AC06A8"/>
    <w:rsid w:val="00B726C0"/>
    <w:rsid w:val="00C718AB"/>
    <w:rsid w:val="00CB1516"/>
    <w:rsid w:val="00DF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1516"/>
    <w:rPr>
      <w:rFonts w:ascii="仿宋" w:eastAsia="仿宋" w:hAnsi="仿宋" w:cs="仿宋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15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B1516"/>
    <w:rPr>
      <w:sz w:val="30"/>
      <w:szCs w:val="30"/>
    </w:rPr>
  </w:style>
  <w:style w:type="paragraph" w:customStyle="1" w:styleId="Heading1">
    <w:name w:val="Heading 1"/>
    <w:basedOn w:val="a"/>
    <w:uiPriority w:val="1"/>
    <w:qFormat/>
    <w:rsid w:val="00CB1516"/>
    <w:pPr>
      <w:spacing w:before="68"/>
      <w:ind w:left="760"/>
      <w:jc w:val="both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CB1516"/>
    <w:pPr>
      <w:spacing w:before="231"/>
      <w:ind w:left="120"/>
      <w:outlineLvl w:val="2"/>
    </w:pPr>
    <w:rPr>
      <w:sz w:val="32"/>
      <w:szCs w:val="32"/>
    </w:rPr>
  </w:style>
  <w:style w:type="paragraph" w:styleId="a4">
    <w:name w:val="List Paragraph"/>
    <w:basedOn w:val="a"/>
    <w:uiPriority w:val="1"/>
    <w:qFormat/>
    <w:rsid w:val="00CB1516"/>
  </w:style>
  <w:style w:type="paragraph" w:customStyle="1" w:styleId="TableParagraph">
    <w:name w:val="Table Paragraph"/>
    <w:basedOn w:val="a"/>
    <w:uiPriority w:val="1"/>
    <w:qFormat/>
    <w:rsid w:val="00CB1516"/>
  </w:style>
  <w:style w:type="paragraph" w:styleId="a5">
    <w:name w:val="header"/>
    <w:basedOn w:val="a"/>
    <w:link w:val="Char"/>
    <w:uiPriority w:val="99"/>
    <w:semiHidden/>
    <w:unhideWhenUsed/>
    <w:rsid w:val="00831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31389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6">
    <w:name w:val="footer"/>
    <w:basedOn w:val="a"/>
    <w:link w:val="Char0"/>
    <w:uiPriority w:val="99"/>
    <w:semiHidden/>
    <w:unhideWhenUsed/>
    <w:rsid w:val="008313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31389"/>
    <w:rPr>
      <w:rFonts w:ascii="仿宋" w:eastAsia="仿宋" w:hAnsi="仿宋" w:cs="仿宋"/>
      <w:sz w:val="18"/>
      <w:szCs w:val="18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110</Words>
  <Characters>630</Characters>
  <Application>Microsoft Office Word</Application>
  <DocSecurity>0</DocSecurity>
  <Lines>5</Lines>
  <Paragraphs>1</Paragraphs>
  <ScaleCrop>false</ScaleCrop>
  <Company>微软中国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15</cp:revision>
  <dcterms:created xsi:type="dcterms:W3CDTF">2020-04-18T08:13:00Z</dcterms:created>
  <dcterms:modified xsi:type="dcterms:W3CDTF">2020-09-26T03:24:00Z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</Properties>
</file>