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2021年</w:t>
      </w:r>
      <w:r>
        <w:rPr>
          <w:rFonts w:hint="eastAsia" w:ascii="方正小标宋简体" w:eastAsia="方正小标宋简体"/>
          <w:b/>
          <w:sz w:val="44"/>
          <w:szCs w:val="44"/>
        </w:rPr>
        <w:t>度一般公共预算决算</w:t>
      </w:r>
    </w:p>
    <w:p>
      <w:pPr>
        <w:spacing w:before="37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情况说明</w:t>
      </w:r>
    </w:p>
    <w:p>
      <w:pPr>
        <w:pStyle w:val="2"/>
        <w:rPr>
          <w:rFonts w:ascii="黑体"/>
          <w:b/>
          <w:sz w:val="44"/>
        </w:rPr>
      </w:pP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叶城县</w:t>
      </w:r>
      <w:r>
        <w:rPr>
          <w:rFonts w:hint="eastAsia" w:ascii="仿宋_GB2312" w:eastAsia="仿宋_GB2312"/>
          <w:b/>
          <w:sz w:val="32"/>
          <w:lang w:eastAsia="zh-CN"/>
        </w:rPr>
        <w:t>2021年</w:t>
      </w:r>
      <w:r>
        <w:rPr>
          <w:rFonts w:hint="eastAsia" w:ascii="仿宋_GB2312" w:eastAsia="仿宋_GB2312"/>
          <w:b/>
          <w:sz w:val="32"/>
        </w:rPr>
        <w:t>一般公共预算收支完成情况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收入情况：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叶城县一般预算总收入完成827567万元，其中：一般公共预算收入56058万元，同比增长1.01%（其中：税收收入28771万元，同比增长6.12%；非税收入27287万元，同比下降3.88%）；上级补助收入677498万元；债务转贷收入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21725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万元；上年结余结转42819万元；调入资金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23398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；动用预算稳定调节基金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6069万元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30" w:firstLineChars="196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支出情况：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叶城县一般预算总支出完成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788194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万元，其中：一般公共预算支出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769198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万元，同比下降19.39%；上解上级支出4463万元，债务还本支出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14533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平衡情况：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收支相抵，年终结余结转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39373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万元，其中：结转下年支出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39373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万元，净结余为零。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超（短）收收入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</w:rPr>
        <w:t>安排情况：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叶城县一般公共预算收入较年初预算数短收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3882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末未发生赤字。</w:t>
      </w:r>
    </w:p>
    <w:p>
      <w:pPr>
        <w:spacing w:line="60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</w:p>
    <w:p>
      <w:pPr>
        <w:pStyle w:val="2"/>
        <w:spacing w:line="600" w:lineRule="exact"/>
        <w:ind w:right="1997"/>
        <w:jc w:val="right"/>
        <w:rPr>
          <w:rFonts w:hint="eastAsia" w:ascii="仿宋_GB2312" w:eastAsia="仿宋_GB231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叶城县财政局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</w:pP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202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年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10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月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B0"/>
    <w:rsid w:val="00115B08"/>
    <w:rsid w:val="001734C6"/>
    <w:rsid w:val="002779A0"/>
    <w:rsid w:val="002D0DF7"/>
    <w:rsid w:val="003A101B"/>
    <w:rsid w:val="00586F87"/>
    <w:rsid w:val="00622DD1"/>
    <w:rsid w:val="00652771"/>
    <w:rsid w:val="007C6E84"/>
    <w:rsid w:val="008570FC"/>
    <w:rsid w:val="00A207E4"/>
    <w:rsid w:val="00AE691D"/>
    <w:rsid w:val="00AE71CD"/>
    <w:rsid w:val="00B6721B"/>
    <w:rsid w:val="00BC4FB0"/>
    <w:rsid w:val="00D2553A"/>
    <w:rsid w:val="00D97387"/>
    <w:rsid w:val="00DD4268"/>
    <w:rsid w:val="00EF290A"/>
    <w:rsid w:val="00F16D85"/>
    <w:rsid w:val="05BC3C43"/>
    <w:rsid w:val="09340C68"/>
    <w:rsid w:val="0F1A0FF6"/>
    <w:rsid w:val="17B83DC1"/>
    <w:rsid w:val="1E591A5F"/>
    <w:rsid w:val="2C4D25B7"/>
    <w:rsid w:val="36D573D2"/>
    <w:rsid w:val="46BD02EA"/>
    <w:rsid w:val="48742495"/>
    <w:rsid w:val="4F143DDE"/>
    <w:rsid w:val="5F671116"/>
    <w:rsid w:val="69F6541A"/>
    <w:rsid w:val="73A7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411</Characters>
  <Lines>3</Lines>
  <Paragraphs>1</Paragraphs>
  <TotalTime>4</TotalTime>
  <ScaleCrop>false</ScaleCrop>
  <LinksUpToDate>false</LinksUpToDate>
  <CharactersWithSpaces>481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2020-04-18T08:24:00Z</dcterms:created>
  <dc:creator>lenovo</dc:creator>
  <cp:lastModifiedBy>lenovo</cp:lastModifiedBy>
  <cp:lastPrinted>2020-10-13T09:24:00Z</cp:lastPrinted>
  <dcterms:modified xsi:type="dcterms:W3CDTF">2022-10-14T02:15:05Z</dcterms:modified>
  <dc:title>叶城县2009年财政总决算分析说明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