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ascii="Times New Roman"/>
          <w:sz w:val="44"/>
          <w:szCs w:val="44"/>
        </w:rPr>
      </w:pPr>
    </w:p>
    <w:p>
      <w:pPr>
        <w:spacing w:before="175"/>
        <w:ind w:firstLine="221" w:firstLineChars="50"/>
        <w:rPr>
          <w:rFonts w:ascii="方正小标宋简体" w:eastAsia="方正小标宋简体"/>
          <w:b/>
          <w:sz w:val="44"/>
          <w:szCs w:val="44"/>
        </w:rPr>
      </w:pPr>
      <w:r>
        <w:rPr>
          <w:rFonts w:hint="eastAsia" w:ascii="方正小标宋简体" w:eastAsia="方正小标宋简体"/>
          <w:b/>
          <w:sz w:val="44"/>
          <w:szCs w:val="44"/>
        </w:rPr>
        <w:t>叶城县</w:t>
      </w:r>
      <w:r>
        <w:rPr>
          <w:rFonts w:hint="eastAsia" w:ascii="方正小标宋简体" w:eastAsia="方正小标宋简体"/>
          <w:b/>
          <w:sz w:val="44"/>
          <w:szCs w:val="44"/>
          <w:lang w:eastAsia="zh-CN"/>
        </w:rPr>
        <w:t>2021年</w:t>
      </w:r>
      <w:r>
        <w:rPr>
          <w:rFonts w:hint="eastAsia" w:ascii="方正小标宋简体" w:eastAsia="方正小标宋简体"/>
          <w:b/>
          <w:sz w:val="44"/>
          <w:szCs w:val="44"/>
        </w:rPr>
        <w:t>政府性基金决算情况的说明</w:t>
      </w:r>
    </w:p>
    <w:p>
      <w:pPr>
        <w:pStyle w:val="2"/>
        <w:rPr>
          <w:rFonts w:ascii="黑体"/>
          <w:b/>
          <w:sz w:val="44"/>
          <w:szCs w:val="44"/>
        </w:rPr>
      </w:pPr>
    </w:p>
    <w:p>
      <w:pPr>
        <w:pStyle w:val="9"/>
        <w:spacing w:before="0" w:line="600" w:lineRule="exact"/>
        <w:ind w:right="120" w:firstLine="641"/>
        <w:jc w:val="both"/>
        <w:rPr>
          <w:rFonts w:hint="eastAsia" w:ascii="仿宋_GB2312" w:eastAsia="仿宋_GB2312"/>
        </w:rPr>
      </w:pPr>
      <w:r>
        <w:rPr>
          <w:rFonts w:hint="eastAsia" w:ascii="仿宋_GB2312" w:eastAsia="仿宋_GB2312"/>
          <w:w w:val="95"/>
        </w:rPr>
        <w:t>按照《中华人民共和国预算法》等规定要求，现将叶城</w:t>
      </w:r>
      <w:r>
        <w:rPr>
          <w:rFonts w:hint="eastAsia" w:ascii="仿宋_GB2312" w:eastAsia="仿宋_GB2312"/>
        </w:rPr>
        <w:t>县</w:t>
      </w:r>
      <w:r>
        <w:rPr>
          <w:rFonts w:hint="eastAsia" w:ascii="仿宋_GB2312" w:eastAsia="仿宋_GB2312"/>
          <w:lang w:eastAsia="zh-CN"/>
        </w:rPr>
        <w:t>2021年</w:t>
      </w:r>
      <w:r>
        <w:rPr>
          <w:rFonts w:hint="eastAsia" w:ascii="仿宋_GB2312" w:eastAsia="仿宋_GB2312"/>
        </w:rPr>
        <w:t>政府性基金决算情况说明如下：</w:t>
      </w:r>
    </w:p>
    <w:p>
      <w:pPr>
        <w:pStyle w:val="9"/>
        <w:spacing w:before="0" w:line="600" w:lineRule="exact"/>
        <w:ind w:right="120" w:firstLine="641"/>
        <w:jc w:val="both"/>
        <w:rPr>
          <w:rFonts w:hint="eastAsia" w:ascii="仿宋_GB2312" w:eastAsia="仿宋_GB2312"/>
          <w:b/>
        </w:rPr>
      </w:pPr>
      <w:r>
        <w:rPr>
          <w:rFonts w:hint="eastAsia" w:ascii="仿宋_GB2312" w:eastAsia="仿宋_GB2312"/>
          <w:b/>
        </w:rPr>
        <w:t>一、叶城县</w:t>
      </w:r>
      <w:r>
        <w:rPr>
          <w:rFonts w:hint="eastAsia" w:ascii="仿宋_GB2312" w:eastAsia="仿宋_GB2312"/>
          <w:b/>
          <w:lang w:eastAsia="zh-CN"/>
        </w:rPr>
        <w:t>2021年</w:t>
      </w:r>
      <w:r>
        <w:rPr>
          <w:rFonts w:hint="eastAsia" w:ascii="仿宋_GB2312" w:eastAsia="仿宋_GB2312"/>
          <w:b/>
        </w:rPr>
        <w:t>政府性基金预算收入情况</w:t>
      </w:r>
    </w:p>
    <w:p>
      <w:pPr>
        <w:pStyle w:val="9"/>
        <w:spacing w:before="0" w:line="600" w:lineRule="exact"/>
        <w:ind w:right="120" w:firstLine="641"/>
        <w:jc w:val="both"/>
        <w:rPr>
          <w:rFonts w:hint="eastAsia" w:ascii="仿宋_GB2312" w:eastAsia="仿宋_GB2312"/>
        </w:rPr>
      </w:pPr>
      <w:r>
        <w:rPr>
          <w:rFonts w:hint="eastAsia" w:ascii="仿宋_GB2312" w:eastAsia="仿宋_GB2312"/>
        </w:rPr>
        <w:t>叶城县</w:t>
      </w:r>
      <w:r>
        <w:rPr>
          <w:rFonts w:hint="eastAsia" w:ascii="仿宋_GB2312" w:eastAsia="仿宋_GB2312"/>
          <w:lang w:eastAsia="zh-CN"/>
        </w:rPr>
        <w:t>2021年</w:t>
      </w:r>
      <w:r>
        <w:rPr>
          <w:rFonts w:hint="eastAsia" w:ascii="仿宋_GB2312" w:eastAsia="仿宋_GB2312"/>
        </w:rPr>
        <w:t>本级政府性基金收入完成</w:t>
      </w:r>
      <w:r>
        <w:rPr>
          <w:rFonts w:hint="eastAsia" w:ascii="仿宋_GB2312" w:eastAsia="仿宋_GB2312"/>
          <w:lang w:val="en-US" w:eastAsia="zh-CN"/>
        </w:rPr>
        <w:t>31808</w:t>
      </w:r>
      <w:r>
        <w:rPr>
          <w:rFonts w:hint="eastAsia" w:ascii="仿宋_GB2312" w:eastAsia="仿宋_GB2312"/>
        </w:rPr>
        <w:t>万元，完成年初预算的114.81%，比上年增收</w:t>
      </w:r>
      <w:r>
        <w:rPr>
          <w:rFonts w:hint="eastAsia" w:ascii="仿宋_GB2312" w:eastAsia="仿宋_GB2312"/>
          <w:lang w:val="en-US" w:eastAsia="zh-CN"/>
        </w:rPr>
        <w:t>5260</w:t>
      </w:r>
      <w:r>
        <w:rPr>
          <w:rFonts w:hint="eastAsia" w:ascii="仿宋_GB2312" w:eastAsia="仿宋_GB2312"/>
        </w:rPr>
        <w:t>万元，增长</w:t>
      </w:r>
      <w:r>
        <w:rPr>
          <w:rFonts w:hint="eastAsia" w:ascii="仿宋_GB2312" w:eastAsia="仿宋_GB2312"/>
          <w:lang w:val="en-US" w:eastAsia="zh-CN"/>
        </w:rPr>
        <w:t>19.81%</w:t>
      </w:r>
      <w:r>
        <w:rPr>
          <w:rFonts w:hint="eastAsia" w:ascii="仿宋_GB2312" w:eastAsia="仿宋_GB2312"/>
        </w:rPr>
        <w:t>。其中：政府性基金预算收入31808万元，上级补助收入467万元，上年结余结转1049万元，债务转贷收入6000万元。</w:t>
      </w:r>
    </w:p>
    <w:p>
      <w:pPr>
        <w:pStyle w:val="9"/>
        <w:spacing w:before="0" w:line="600" w:lineRule="exact"/>
        <w:ind w:right="120" w:firstLine="641"/>
        <w:jc w:val="both"/>
        <w:rPr>
          <w:rFonts w:hint="eastAsia" w:ascii="仿宋_GB2312" w:eastAsia="仿宋_GB2312"/>
          <w:b/>
        </w:rPr>
      </w:pPr>
      <w:r>
        <w:rPr>
          <w:rFonts w:hint="eastAsia" w:ascii="仿宋_GB2312" w:eastAsia="仿宋_GB2312"/>
          <w:b/>
        </w:rPr>
        <w:t>二、叶城县</w:t>
      </w:r>
      <w:r>
        <w:rPr>
          <w:rFonts w:hint="eastAsia" w:ascii="仿宋_GB2312" w:eastAsia="仿宋_GB2312"/>
          <w:b/>
          <w:lang w:eastAsia="zh-CN"/>
        </w:rPr>
        <w:t>2021年</w:t>
      </w:r>
      <w:r>
        <w:rPr>
          <w:rFonts w:hint="eastAsia" w:ascii="仿宋_GB2312" w:eastAsia="仿宋_GB2312"/>
          <w:b/>
        </w:rPr>
        <w:t>政府性基金预算支出情况</w:t>
      </w:r>
    </w:p>
    <w:p>
      <w:pPr>
        <w:pStyle w:val="9"/>
        <w:spacing w:before="0" w:line="600" w:lineRule="exact"/>
        <w:ind w:right="120" w:firstLine="641"/>
        <w:jc w:val="both"/>
        <w:rPr>
          <w:rFonts w:hint="eastAsia" w:ascii="仿宋_GB2312" w:eastAsia="仿宋_GB2312"/>
        </w:rPr>
      </w:pPr>
      <w:r>
        <w:rPr>
          <w:rFonts w:hint="eastAsia" w:ascii="仿宋_GB2312" w:eastAsia="仿宋_GB2312"/>
        </w:rPr>
        <w:t>叶城县</w:t>
      </w:r>
      <w:r>
        <w:rPr>
          <w:rFonts w:hint="eastAsia" w:ascii="仿宋_GB2312" w:eastAsia="仿宋_GB2312"/>
          <w:lang w:eastAsia="zh-CN"/>
        </w:rPr>
        <w:t>2021年</w:t>
      </w:r>
      <w:r>
        <w:rPr>
          <w:rFonts w:hint="eastAsia" w:ascii="仿宋_GB2312" w:eastAsia="仿宋_GB2312"/>
        </w:rPr>
        <w:t>政府性基金支出完成</w:t>
      </w:r>
      <w:r>
        <w:rPr>
          <w:rFonts w:hint="eastAsia" w:ascii="仿宋_GB2312" w:eastAsia="仿宋_GB2312"/>
          <w:lang w:val="en-US" w:eastAsia="zh-CN"/>
        </w:rPr>
        <w:t>18329</w:t>
      </w:r>
      <w:r>
        <w:rPr>
          <w:rFonts w:hint="eastAsia" w:ascii="仿宋_GB2312" w:eastAsia="仿宋_GB2312"/>
        </w:rPr>
        <w:t>万元，完成年初预算的</w:t>
      </w:r>
      <w:r>
        <w:rPr>
          <w:rFonts w:hint="eastAsia" w:ascii="仿宋_GB2312" w:eastAsia="仿宋_GB2312"/>
          <w:lang w:val="en-US" w:eastAsia="zh-CN"/>
        </w:rPr>
        <w:t>95.18%</w:t>
      </w:r>
      <w:r>
        <w:rPr>
          <w:rFonts w:hint="eastAsia" w:ascii="仿宋_GB2312" w:eastAsia="仿宋_GB2312"/>
        </w:rPr>
        <w:t>，比上年</w:t>
      </w:r>
      <w:r>
        <w:rPr>
          <w:rFonts w:hint="eastAsia" w:ascii="仿宋_GB2312" w:eastAsia="仿宋_GB2312"/>
          <w:lang w:eastAsia="zh-CN"/>
        </w:rPr>
        <w:t>减支</w:t>
      </w:r>
      <w:r>
        <w:rPr>
          <w:rFonts w:hint="eastAsia" w:ascii="仿宋_GB2312" w:eastAsia="仿宋_GB2312"/>
          <w:lang w:val="en-US" w:eastAsia="zh-CN"/>
        </w:rPr>
        <w:t>47636</w:t>
      </w:r>
      <w:r>
        <w:rPr>
          <w:rFonts w:hint="eastAsia" w:ascii="仿宋_GB2312" w:eastAsia="仿宋_GB2312"/>
        </w:rPr>
        <w:t>万元，</w:t>
      </w:r>
      <w:r>
        <w:rPr>
          <w:rFonts w:hint="eastAsia" w:ascii="仿宋_GB2312" w:eastAsia="仿宋_GB2312"/>
          <w:lang w:eastAsia="zh-CN"/>
        </w:rPr>
        <w:t>下降</w:t>
      </w:r>
      <w:r>
        <w:rPr>
          <w:rFonts w:hint="eastAsia" w:ascii="仿宋_GB2312" w:eastAsia="仿宋_GB2312"/>
        </w:rPr>
        <w:t>72.21%。其中：政府性基金预算支出18329万元，政府性基金预算上解上级支出83万元，政府性基金预算调出资金19837万元，地方政府专项债务还本支出619万元。</w:t>
      </w:r>
    </w:p>
    <w:p>
      <w:pPr>
        <w:pStyle w:val="9"/>
        <w:spacing w:before="0" w:line="600" w:lineRule="exact"/>
        <w:ind w:right="120" w:firstLine="641"/>
        <w:jc w:val="both"/>
        <w:rPr>
          <w:rFonts w:hint="eastAsia" w:ascii="仿宋_GB2312" w:eastAsia="仿宋_GB2312"/>
        </w:rPr>
      </w:pPr>
      <w:r>
        <w:rPr>
          <w:rFonts w:hint="eastAsia" w:ascii="仿宋_GB2312" w:eastAsia="仿宋_GB2312"/>
          <w:b/>
        </w:rPr>
        <w:t>三、叶城县</w:t>
      </w:r>
      <w:r>
        <w:rPr>
          <w:rFonts w:hint="eastAsia" w:ascii="仿宋_GB2312" w:eastAsia="仿宋_GB2312"/>
          <w:b/>
          <w:lang w:eastAsia="zh-CN"/>
        </w:rPr>
        <w:t>2021年</w:t>
      </w:r>
      <w:r>
        <w:rPr>
          <w:rFonts w:hint="eastAsia" w:ascii="仿宋_GB2312" w:eastAsia="仿宋_GB2312"/>
          <w:b/>
        </w:rPr>
        <w:t>政府性基金预算收支结余情况</w:t>
      </w:r>
    </w:p>
    <w:p>
      <w:pPr>
        <w:pStyle w:val="9"/>
        <w:spacing w:before="0" w:line="600" w:lineRule="exact"/>
        <w:ind w:right="120" w:firstLine="641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</w:rPr>
        <w:t>政府性基金总收入</w:t>
      </w:r>
      <w:r>
        <w:rPr>
          <w:rFonts w:hint="eastAsia" w:ascii="仿宋_GB2312" w:eastAsia="仿宋_GB2312"/>
          <w:lang w:val="en-US" w:eastAsia="zh-CN"/>
        </w:rPr>
        <w:t>39324</w:t>
      </w:r>
      <w:r>
        <w:rPr>
          <w:rFonts w:hint="eastAsia" w:ascii="仿宋_GB2312" w:eastAsia="仿宋_GB2312"/>
        </w:rPr>
        <w:t>万元</w:t>
      </w:r>
      <w:r>
        <w:rPr>
          <w:rFonts w:hint="eastAsia" w:ascii="仿宋_GB2312" w:eastAsia="仿宋_GB2312"/>
          <w:lang w:eastAsia="zh-CN"/>
        </w:rPr>
        <w:t>（</w:t>
      </w:r>
      <w:r>
        <w:rPr>
          <w:rFonts w:hint="eastAsia" w:ascii="仿宋_GB2312" w:eastAsia="仿宋_GB2312"/>
        </w:rPr>
        <w:t>其中：政府性基金预算收入31808万元，上级补助收入467万元，上年结余结转1049万元，债务转贷收入6000万元</w:t>
      </w:r>
      <w:r>
        <w:rPr>
          <w:rFonts w:hint="eastAsia" w:ascii="仿宋_GB2312" w:eastAsia="仿宋_GB2312"/>
          <w:lang w:eastAsia="zh-CN"/>
        </w:rPr>
        <w:t>）</w:t>
      </w:r>
      <w:r>
        <w:rPr>
          <w:rFonts w:hint="eastAsia" w:ascii="仿宋_GB2312" w:eastAsia="仿宋_GB2312"/>
        </w:rPr>
        <w:t>。</w:t>
      </w:r>
      <w:r>
        <w:rPr>
          <w:rFonts w:hint="eastAsia" w:ascii="仿宋_GB2312" w:eastAsia="仿宋_GB2312"/>
          <w:sz w:val="32"/>
          <w:szCs w:val="32"/>
        </w:rPr>
        <w:t>政府性基金总支出</w:t>
      </w:r>
      <w:r>
        <w:rPr>
          <w:rFonts w:hint="eastAsia" w:ascii="仿宋_GB2312" w:eastAsia="仿宋_GB2312"/>
          <w:lang w:val="en-US" w:eastAsia="zh-CN"/>
        </w:rPr>
        <w:t>38868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万元</w:t>
      </w: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</w:rPr>
        <w:t>其中：</w:t>
      </w:r>
      <w:r>
        <w:rPr>
          <w:rFonts w:hint="eastAsia" w:ascii="仿宋_GB2312" w:eastAsia="仿宋_GB2312"/>
        </w:rPr>
        <w:t>政府性基金预算支出18329万元，政府性基金预算上解上级支出83万元，政府性基金预算调出资金19837万元，地方政府专项债务还本支出619万元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</w:rPr>
        <w:t>。收支相抵，政府性基金年终结余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456</w:t>
      </w:r>
      <w:r>
        <w:rPr>
          <w:rFonts w:hint="eastAsia" w:ascii="仿宋_GB2312" w:eastAsia="仿宋_GB2312"/>
          <w:sz w:val="32"/>
          <w:szCs w:val="32"/>
        </w:rPr>
        <w:t>万元，结转至下年政府性基金使用。</w:t>
      </w:r>
    </w:p>
    <w:p>
      <w:pPr>
        <w:pStyle w:val="2"/>
        <w:rPr>
          <w:rFonts w:ascii="仿宋_GB2312" w:eastAsia="仿宋_GB2312"/>
          <w:sz w:val="32"/>
          <w:szCs w:val="32"/>
        </w:rPr>
      </w:pPr>
    </w:p>
    <w:p>
      <w:pPr>
        <w:pStyle w:val="2"/>
        <w:rPr>
          <w:rFonts w:ascii="仿宋_GB2312" w:eastAsia="仿宋_GB2312"/>
          <w:sz w:val="32"/>
          <w:szCs w:val="32"/>
        </w:rPr>
      </w:pPr>
    </w:p>
    <w:p>
      <w:pPr>
        <w:pStyle w:val="2"/>
        <w:rPr>
          <w:rFonts w:ascii="仿宋_GB2312" w:eastAsia="仿宋_GB2312"/>
          <w:sz w:val="32"/>
          <w:szCs w:val="32"/>
        </w:rPr>
      </w:pPr>
    </w:p>
    <w:p>
      <w:pPr>
        <w:pStyle w:val="2"/>
        <w:rPr>
          <w:rFonts w:ascii="仿宋_GB2312" w:eastAsia="仿宋_GB2312"/>
          <w:sz w:val="32"/>
          <w:szCs w:val="32"/>
        </w:rPr>
      </w:pPr>
    </w:p>
    <w:p>
      <w:pPr>
        <w:pStyle w:val="2"/>
        <w:rPr>
          <w:rFonts w:ascii="仿宋_GB2312" w:eastAsia="仿宋_GB2312"/>
          <w:sz w:val="32"/>
          <w:szCs w:val="32"/>
        </w:rPr>
      </w:pPr>
    </w:p>
    <w:p>
      <w:pPr>
        <w:pStyle w:val="2"/>
        <w:rPr>
          <w:rFonts w:ascii="仿宋_GB2312" w:eastAsia="仿宋_GB2312"/>
          <w:sz w:val="32"/>
          <w:szCs w:val="32"/>
        </w:rPr>
      </w:pPr>
    </w:p>
    <w:p>
      <w:pPr>
        <w:pStyle w:val="2"/>
        <w:rPr>
          <w:rFonts w:ascii="仿宋_GB2312" w:eastAsia="仿宋_GB2312"/>
          <w:sz w:val="32"/>
          <w:szCs w:val="32"/>
        </w:rPr>
      </w:pPr>
    </w:p>
    <w:p>
      <w:pPr>
        <w:pStyle w:val="2"/>
        <w:spacing w:before="7"/>
        <w:rPr>
          <w:rFonts w:ascii="仿宋_GB2312" w:eastAsia="仿宋_GB2312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right="1996"/>
        <w:jc w:val="righ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叶城县财政局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right="1996"/>
        <w:jc w:val="right"/>
        <w:textAlignment w:val="auto"/>
        <w:rPr>
          <w:rFonts w:hint="eastAsia" w:ascii="仿宋_GB2312" w:hAnsi="仿宋" w:eastAsia="仿宋_GB2312" w:cs="仿宋"/>
          <w:sz w:val="32"/>
          <w:szCs w:val="32"/>
          <w:lang w:val="zh-CN" w:eastAsia="zh-CN" w:bidi="zh-CN"/>
        </w:rPr>
      </w:pPr>
      <w:r>
        <w:rPr>
          <w:rFonts w:hint="eastAsia" w:ascii="仿宋_GB2312" w:hAnsi="仿宋" w:eastAsia="仿宋_GB2312" w:cs="仿宋"/>
          <w:sz w:val="32"/>
          <w:szCs w:val="32"/>
          <w:lang w:val="zh-CN" w:eastAsia="zh-CN" w:bidi="zh-CN"/>
        </w:rPr>
        <w:t>202</w:t>
      </w:r>
      <w:r>
        <w:rPr>
          <w:rFonts w:hint="eastAsia" w:ascii="仿宋_GB2312" w:eastAsia="仿宋_GB2312" w:cs="仿宋"/>
          <w:sz w:val="32"/>
          <w:szCs w:val="32"/>
          <w:lang w:val="en-US" w:eastAsia="zh-CN" w:bidi="zh-CN"/>
        </w:rPr>
        <w:t>2</w:t>
      </w:r>
      <w:r>
        <w:rPr>
          <w:rFonts w:hint="eastAsia" w:ascii="仿宋_GB2312" w:hAnsi="仿宋" w:eastAsia="仿宋_GB2312" w:cs="仿宋"/>
          <w:sz w:val="32"/>
          <w:szCs w:val="32"/>
          <w:lang w:val="zh-CN" w:eastAsia="zh-CN" w:bidi="zh-CN"/>
        </w:rPr>
        <w:t>年</w:t>
      </w:r>
      <w:r>
        <w:rPr>
          <w:rFonts w:hint="eastAsia" w:ascii="仿宋_GB2312" w:eastAsia="仿宋_GB2312" w:cs="仿宋"/>
          <w:sz w:val="32"/>
          <w:szCs w:val="32"/>
          <w:lang w:val="en-US" w:eastAsia="zh-CN" w:bidi="zh-CN"/>
        </w:rPr>
        <w:t>10</w:t>
      </w:r>
      <w:r>
        <w:rPr>
          <w:rFonts w:hint="eastAsia" w:ascii="仿宋_GB2312" w:hAnsi="仿宋" w:eastAsia="仿宋_GB2312" w:cs="仿宋"/>
          <w:sz w:val="32"/>
          <w:szCs w:val="32"/>
          <w:lang w:val="zh-CN" w:eastAsia="zh-CN" w:bidi="zh-CN"/>
        </w:rPr>
        <w:t>月</w:t>
      </w:r>
      <w:r>
        <w:rPr>
          <w:rFonts w:hint="eastAsia" w:ascii="仿宋_GB2312" w:eastAsia="仿宋_GB2312" w:cs="仿宋"/>
          <w:sz w:val="32"/>
          <w:szCs w:val="32"/>
          <w:lang w:val="en-US" w:eastAsia="zh-CN" w:bidi="zh-CN"/>
        </w:rPr>
        <w:t>3</w:t>
      </w:r>
      <w:r>
        <w:rPr>
          <w:rFonts w:hint="eastAsia" w:ascii="仿宋_GB2312" w:hAnsi="仿宋" w:eastAsia="仿宋_GB2312" w:cs="仿宋"/>
          <w:sz w:val="32"/>
          <w:szCs w:val="32"/>
          <w:lang w:val="zh-CN" w:eastAsia="zh-CN" w:bidi="zh-CN"/>
        </w:rPr>
        <w:t>日</w:t>
      </w:r>
    </w:p>
    <w:sectPr>
      <w:pgSz w:w="11910" w:h="16840"/>
      <w:pgMar w:top="1580" w:right="1680" w:bottom="280" w:left="16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516"/>
    <w:rsid w:val="00131C09"/>
    <w:rsid w:val="002F2070"/>
    <w:rsid w:val="0032071C"/>
    <w:rsid w:val="004345AC"/>
    <w:rsid w:val="004771D8"/>
    <w:rsid w:val="004F14A4"/>
    <w:rsid w:val="0051482D"/>
    <w:rsid w:val="005636E7"/>
    <w:rsid w:val="00831389"/>
    <w:rsid w:val="00864875"/>
    <w:rsid w:val="00955ECB"/>
    <w:rsid w:val="00984723"/>
    <w:rsid w:val="009A1239"/>
    <w:rsid w:val="00AC06A8"/>
    <w:rsid w:val="00B726C0"/>
    <w:rsid w:val="00C718AB"/>
    <w:rsid w:val="00CB1516"/>
    <w:rsid w:val="00DF3EFD"/>
    <w:rsid w:val="06323B97"/>
    <w:rsid w:val="14F040E8"/>
    <w:rsid w:val="2BB37240"/>
    <w:rsid w:val="2CBB75D6"/>
    <w:rsid w:val="2EC40709"/>
    <w:rsid w:val="353B6E98"/>
    <w:rsid w:val="371E1D08"/>
    <w:rsid w:val="480D7487"/>
    <w:rsid w:val="4D87393D"/>
    <w:rsid w:val="5C3D1EED"/>
    <w:rsid w:val="5CD24931"/>
    <w:rsid w:val="5D996ACE"/>
    <w:rsid w:val="5F472E9A"/>
    <w:rsid w:val="78C42733"/>
    <w:rsid w:val="7C813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仿宋" w:hAnsi="仿宋" w:eastAsia="仿宋" w:cs="仿宋"/>
      <w:sz w:val="22"/>
      <w:szCs w:val="22"/>
      <w:lang w:val="zh-CN" w:eastAsia="zh-CN" w:bidi="zh-CN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30"/>
      <w:szCs w:val="30"/>
    </w:rPr>
  </w:style>
  <w:style w:type="paragraph" w:styleId="3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Heading 1"/>
    <w:basedOn w:val="1"/>
    <w:qFormat/>
    <w:uiPriority w:val="1"/>
    <w:pPr>
      <w:spacing w:before="68"/>
      <w:ind w:left="760"/>
      <w:jc w:val="both"/>
      <w:outlineLvl w:val="1"/>
    </w:pPr>
    <w:rPr>
      <w:b/>
      <w:bCs/>
      <w:sz w:val="32"/>
      <w:szCs w:val="32"/>
    </w:rPr>
  </w:style>
  <w:style w:type="paragraph" w:customStyle="1" w:styleId="9">
    <w:name w:val="Heading 2"/>
    <w:basedOn w:val="1"/>
    <w:qFormat/>
    <w:uiPriority w:val="1"/>
    <w:pPr>
      <w:spacing w:before="231"/>
      <w:ind w:left="120"/>
      <w:outlineLvl w:val="2"/>
    </w:pPr>
    <w:rPr>
      <w:sz w:val="32"/>
      <w:szCs w:val="32"/>
    </w:rPr>
  </w:style>
  <w:style w:type="paragraph" w:styleId="10">
    <w:name w:val="List Paragraph"/>
    <w:basedOn w:val="1"/>
    <w:qFormat/>
    <w:uiPriority w:val="1"/>
  </w:style>
  <w:style w:type="paragraph" w:customStyle="1" w:styleId="11">
    <w:name w:val="Table Paragraph"/>
    <w:basedOn w:val="1"/>
    <w:qFormat/>
    <w:uiPriority w:val="1"/>
  </w:style>
  <w:style w:type="character" w:customStyle="1" w:styleId="12">
    <w:name w:val="页眉 Char"/>
    <w:basedOn w:val="6"/>
    <w:link w:val="4"/>
    <w:semiHidden/>
    <w:qFormat/>
    <w:uiPriority w:val="99"/>
    <w:rPr>
      <w:rFonts w:ascii="仿宋" w:hAnsi="仿宋" w:eastAsia="仿宋" w:cs="仿宋"/>
      <w:sz w:val="18"/>
      <w:szCs w:val="18"/>
      <w:lang w:val="zh-CN" w:eastAsia="zh-CN" w:bidi="zh-CN"/>
    </w:rPr>
  </w:style>
  <w:style w:type="character" w:customStyle="1" w:styleId="13">
    <w:name w:val="页脚 Char"/>
    <w:basedOn w:val="6"/>
    <w:link w:val="3"/>
    <w:semiHidden/>
    <w:qFormat/>
    <w:uiPriority w:val="99"/>
    <w:rPr>
      <w:rFonts w:ascii="仿宋" w:hAnsi="仿宋" w:eastAsia="仿宋" w:cs="仿宋"/>
      <w:sz w:val="18"/>
      <w:szCs w:val="18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110</Words>
  <Characters>630</Characters>
  <Lines>5</Lines>
  <Paragraphs>1</Paragraphs>
  <TotalTime>3</TotalTime>
  <ScaleCrop>false</ScaleCrop>
  <LinksUpToDate>false</LinksUpToDate>
  <CharactersWithSpaces>739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2020-04-18T08:13:00Z</dcterms:created>
  <dc:creator>微软用户</dc:creator>
  <cp:lastModifiedBy>lenovo</cp:lastModifiedBy>
  <dcterms:modified xsi:type="dcterms:W3CDTF">2022-10-10T06:08:49Z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2019-10-27T00:00:00Z</vt:filetime>
  </property>
  <property fmtid="{D5CDD505-2E9C-101B-9397-08002B2CF9AE}" pid="3" name="Creator">
    <vt:lpwstr>WPS 文字</vt:lpwstr>
  </property>
  <property fmtid="{D5CDD505-2E9C-101B-9397-08002B2CF9AE}" pid="4" name="LastSaved">
    <vt:filetime>2020-04-18T00:00:00Z</vt:filetime>
  </property>
  <property fmtid="{D5CDD505-2E9C-101B-9397-08002B2CF9AE}" pid="5" name="KSOProductBuildVer">
    <vt:lpwstr>2052-11.8.2.9022</vt:lpwstr>
  </property>
</Properties>
</file>