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2016年喀什地区叶城县人民政府部门决算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（一）负责全县人民政府的会务工作，对全县法制工作进行规划，协调，监督，服务。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（二）协助县人民政府领导组织起草，审核政府名义发布的公文。</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（三）承办县委，政府交办的其他事项。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54人，按照编委文件填报，实际实有在职人数51人，离退休1人，属于一般公共预算财政拨款开支44人，其中：在职43人，离退休1人。属于一般公共预算财政补助开支5人，其中：在职5人，离退休0人。属于经费自理人数3人人,</w:t>
      </w:r>
      <w:r>
        <w:rPr>
          <w:rFonts w:hint="eastAsia" w:ascii="仿宋_GB2312" w:hAnsi="宋体" w:eastAsia="仿宋_GB2312"/>
          <w:sz w:val="32"/>
          <w:szCs w:val="32"/>
        </w:rPr>
        <w:tab/>
      </w:r>
      <w:r>
        <w:rPr>
          <w:rFonts w:hint="eastAsia" w:ascii="仿宋_GB2312" w:hAnsi="宋体" w:eastAsia="仿宋_GB2312"/>
          <w:sz w:val="32"/>
          <w:szCs w:val="32"/>
        </w:rPr>
        <w:t>其中：在职3人，离退休0人</w:t>
      </w:r>
      <w:r>
        <w:rPr>
          <w:rFonts w:hint="eastAsia" w:ascii="仿宋_GB2312" w:hAnsi="宋体" w:eastAsia="仿宋_GB2312"/>
          <w:sz w:val="32"/>
          <w:szCs w:val="32"/>
        </w:rPr>
        <w:tab/>
      </w:r>
      <w:r>
        <w:rPr>
          <w:rFonts w:hint="eastAsia" w:ascii="仿宋_GB2312" w:hAnsi="宋体" w:eastAsia="仿宋_GB2312"/>
          <w:sz w:val="32"/>
          <w:szCs w:val="32"/>
        </w:rPr>
        <w:tab/>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纳入叶城县人民政府2016年部门决算编制范围的单位名单见下表：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叶城县人民政府</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根据职责，纳入2016年部门决算编制范围的有7个内设机构。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（一）秘书办公室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县政府机关公务接洽工作；承办县政府全会、县政府常务会议通知及主任办公会议的会务工作；参与全县性大型会议及活动的具体组织工作；负责与县委办公室、县人大办公室、县政协办公室等单位的联络工作,承办领导交办的其他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（二）翻译办公室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负责上级和县人民政府种类公文的翻译工作；负责县人民政府有需要口译的翻译工作；审定县人民政府领导在各专题会议上的讲话译稿；承担县政府有关文字材料的翻译工作。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（三）财务办公室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负责县人民政府机关及单位财务、资产的管理（政府采购）、基本建设及维修项目计划工作；对直属单位的财务进行审计。</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   叶城县人民政府2016年度部门决算报表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  叶城县人民政府办公室2016年度部门决算情况说明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303,823,654.78</w:t>
      </w:r>
      <w:r>
        <w:rPr>
          <w:rFonts w:hint="eastAsia" w:ascii="仿宋_GB2312" w:hAnsi="宋体" w:eastAsia="仿宋_GB2312" w:cs="仿宋_GB2312"/>
          <w:sz w:val="32"/>
          <w:szCs w:val="32"/>
        </w:rPr>
        <w:t>元，支出合计</w:t>
      </w:r>
      <w:r>
        <w:rPr>
          <w:rFonts w:hint="eastAsia" w:ascii="仿宋_GB2312" w:hAnsi="宋体" w:eastAsia="仿宋_GB2312"/>
          <w:sz w:val="32"/>
          <w:szCs w:val="32"/>
        </w:rPr>
        <w:t>303,823,654.78</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7,768,260.08</w:t>
      </w:r>
      <w:r>
        <w:rPr>
          <w:rFonts w:hint="eastAsia" w:ascii="仿宋_GB2312" w:hAnsi="宋体" w:eastAsia="仿宋_GB2312" w:cs="仿宋_GB2312"/>
          <w:sz w:val="32"/>
          <w:szCs w:val="32"/>
        </w:rPr>
        <w:t>元，项目支出</w:t>
      </w:r>
      <w:r>
        <w:rPr>
          <w:rFonts w:hint="eastAsia" w:ascii="仿宋_GB2312" w:hAnsi="宋体" w:eastAsia="仿宋_GB2312"/>
          <w:sz w:val="32"/>
          <w:szCs w:val="32"/>
        </w:rPr>
        <w:t>296,055,394.70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303,823,654.78</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166,041,538.42</w:t>
      </w:r>
      <w:r>
        <w:rPr>
          <w:rFonts w:hint="eastAsia" w:ascii="仿宋_GB2312" w:hAnsi="宋体" w:eastAsia="仿宋_GB2312" w:cs="仿宋_GB2312"/>
          <w:sz w:val="32"/>
          <w:szCs w:val="32"/>
        </w:rPr>
        <w:t>元，无事业收入，无经营收入，其他收入137,782,116.36元。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303,823,654.78</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7,768,260.08</w:t>
      </w:r>
      <w:r>
        <w:rPr>
          <w:rFonts w:hint="eastAsia" w:ascii="仿宋_GB2312" w:hAnsi="宋体" w:eastAsia="仿宋_GB2312" w:cs="仿宋_GB2312"/>
          <w:sz w:val="32"/>
          <w:szCs w:val="32"/>
        </w:rPr>
        <w:t>元，项目支出</w:t>
      </w:r>
      <w:r>
        <w:rPr>
          <w:rFonts w:hint="eastAsia" w:ascii="仿宋_GB2312" w:hAnsi="宋体" w:eastAsia="仿宋_GB2312"/>
          <w:sz w:val="32"/>
          <w:szCs w:val="32"/>
        </w:rPr>
        <w:t>296,055,394.70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275，000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80,000.00</w:t>
      </w:r>
      <w:r>
        <w:rPr>
          <w:rFonts w:hint="eastAsia" w:ascii="仿宋_GB2312" w:hAnsi="宋体" w:eastAsia="仿宋_GB2312" w:cs="仿宋_GB2312"/>
          <w:sz w:val="32"/>
          <w:szCs w:val="32"/>
        </w:rPr>
        <w:t>元，共接待</w:t>
      </w:r>
      <w:r>
        <w:rPr>
          <w:rFonts w:hint="eastAsia" w:ascii="仿宋_GB2312" w:hAnsi="宋体" w:eastAsia="仿宋_GB2312"/>
          <w:sz w:val="32"/>
          <w:szCs w:val="32"/>
        </w:rPr>
        <w:t>80</w:t>
      </w:r>
      <w:r>
        <w:rPr>
          <w:rFonts w:hint="eastAsia" w:ascii="仿宋_GB2312" w:hAnsi="宋体" w:eastAsia="仿宋_GB2312" w:cs="仿宋_GB2312"/>
          <w:sz w:val="32"/>
          <w:szCs w:val="32"/>
        </w:rPr>
        <w:t>批次</w:t>
      </w:r>
      <w:r>
        <w:rPr>
          <w:rFonts w:hint="eastAsia" w:ascii="仿宋_GB2312" w:hAnsi="宋体" w:eastAsia="仿宋_GB2312"/>
          <w:sz w:val="32"/>
          <w:szCs w:val="32"/>
        </w:rPr>
        <w:t>280</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5</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195，000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少支出8,000.00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少支出5,000.00</w:t>
      </w:r>
      <w:r>
        <w:rPr>
          <w:rFonts w:hint="eastAsia" w:ascii="仿宋_GB2312" w:hAnsi="宋体" w:eastAsia="仿宋_GB2312" w:cs="仿宋_GB2312"/>
          <w:sz w:val="32"/>
          <w:szCs w:val="32"/>
        </w:rPr>
        <w:t>元,公务接待费</w:t>
      </w:r>
      <w:r>
        <w:rPr>
          <w:rFonts w:hint="eastAsia" w:ascii="仿宋_GB2312" w:hAnsi="宋体" w:eastAsia="仿宋_GB2312"/>
          <w:sz w:val="32"/>
          <w:szCs w:val="32"/>
        </w:rPr>
        <w:t>少支出3,000.00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严格落实中央八项规定缩减</w:t>
      </w:r>
      <w:r>
        <w:rPr>
          <w:rFonts w:hint="eastAsia" w:ascii="仿宋_GB2312" w:hAnsi="宋体" w:eastAsia="仿宋_GB2312" w:cs="仿宋_GB2312"/>
          <w:sz w:val="32"/>
          <w:szCs w:val="32"/>
        </w:rPr>
        <w:t>“三公”经费支出。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2016年培训费20，000元。主要用于单位领导干部地委党校理论知识培训.</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303,823,654.78</w:t>
      </w:r>
      <w:r>
        <w:rPr>
          <w:rFonts w:hint="eastAsia" w:ascii="仿宋_GB2312" w:hAnsi="宋体" w:eastAsia="仿宋_GB2312" w:cs="仿宋_GB2312"/>
          <w:sz w:val="32"/>
          <w:szCs w:val="32"/>
        </w:rPr>
        <w:t>元，比2015年减少26,590,539.13元，减少原因：2016年农村危房改造等建设类资金减少。</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303,823,654.78</w:t>
      </w:r>
      <w:r>
        <w:rPr>
          <w:rFonts w:hint="eastAsia" w:ascii="仿宋_GB2312" w:hAnsi="宋体" w:eastAsia="仿宋_GB2312" w:cs="仿宋_GB2312"/>
          <w:sz w:val="32"/>
          <w:szCs w:val="32"/>
        </w:rPr>
        <w:t>元，比2015年减少26,590,539.13元，减少原因：2016年农村危房改造等建设类资金减少。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2016年财政拨款支出166,041,538.42元，年初预算数10,755,463.37元，差异原因为2016年提高干部职工工资标准及部分财政拨款项目年初未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2016年叶城县人民政府机关运行经费支出171,500.00元，比2015年增加28,000.00元，增加19.51% ，主要原因是：富民办人员经费增加。</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人民政府政府采购支出总额169,329,187.86元，其中政府采购货物支出169,056,221.74元，政府采购工程支出232,969.20元，政府采购服务支出39,996.92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截止2016年12月31日，本单位共有车辆5辆，其中一般公务用车5辆，一般工作用车0辆，专业用车0辆，其他车辆0辆，无其他用车，单位价值在50万元以上的设备2台（套），价值1,269,814.00元。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2016年叶城县人民政府共组织对 13个项目进行了预算绩效评价，涉及一般公共预算当年财政拨款</w:t>
      </w:r>
      <w:r>
        <w:rPr>
          <w:rFonts w:ascii="仿宋_GB2312" w:hAnsi="宋体" w:eastAsia="仿宋_GB2312" w:cs="仿宋_GB2312"/>
          <w:sz w:val="32"/>
          <w:szCs w:val="32"/>
        </w:rPr>
        <w:t>158,273,278.34</w:t>
      </w:r>
      <w:r>
        <w:rPr>
          <w:rFonts w:hint="eastAsia" w:ascii="仿宋_GB2312" w:hAnsi="宋体" w:eastAsia="仿宋_GB2312" w:cs="仿宋_GB2312"/>
          <w:sz w:val="32"/>
          <w:szCs w:val="32"/>
        </w:rPr>
        <w:t>元。绩效评价结果：普惠金融发展项目的实施是通过提高金融补助资金效率，有效提高金融部门的服务水平.保障性安居工程及扶贫项目投入推进了我县扶贫工作及富民安居工用完成力度,极大的改善了我县广大人民群众的生活水平和生活质量。通过推行预算绩效管理工作，政府机关业务专项经费使部门服务水平和质量不断得以改进提升，真正做到花尽量少的资金、办尽量多的事，政府行为更加务实、高效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128"/>
    <w:rsid w:val="000126E9"/>
    <w:rsid w:val="00012D74"/>
    <w:rsid w:val="00024B7F"/>
    <w:rsid w:val="00034248"/>
    <w:rsid w:val="00041B04"/>
    <w:rsid w:val="00052FE0"/>
    <w:rsid w:val="00054384"/>
    <w:rsid w:val="000703F5"/>
    <w:rsid w:val="00070B61"/>
    <w:rsid w:val="000775E8"/>
    <w:rsid w:val="00086A97"/>
    <w:rsid w:val="00091F7F"/>
    <w:rsid w:val="00094D69"/>
    <w:rsid w:val="000A06FA"/>
    <w:rsid w:val="000A5DE3"/>
    <w:rsid w:val="000A65DB"/>
    <w:rsid w:val="000A6D0C"/>
    <w:rsid w:val="000B1596"/>
    <w:rsid w:val="000B20B7"/>
    <w:rsid w:val="000B5213"/>
    <w:rsid w:val="000B644C"/>
    <w:rsid w:val="000B7E7B"/>
    <w:rsid w:val="000C3B20"/>
    <w:rsid w:val="000E5B19"/>
    <w:rsid w:val="000E7FFD"/>
    <w:rsid w:val="000F30BE"/>
    <w:rsid w:val="0010183B"/>
    <w:rsid w:val="00130B45"/>
    <w:rsid w:val="00140E78"/>
    <w:rsid w:val="00142BCE"/>
    <w:rsid w:val="00143359"/>
    <w:rsid w:val="00147040"/>
    <w:rsid w:val="00151463"/>
    <w:rsid w:val="00170582"/>
    <w:rsid w:val="001806E1"/>
    <w:rsid w:val="00180E45"/>
    <w:rsid w:val="001870FE"/>
    <w:rsid w:val="001943AB"/>
    <w:rsid w:val="001C2A5E"/>
    <w:rsid w:val="001D09C9"/>
    <w:rsid w:val="001E4658"/>
    <w:rsid w:val="001E603D"/>
    <w:rsid w:val="001E7C6A"/>
    <w:rsid w:val="001F0838"/>
    <w:rsid w:val="001F2B9D"/>
    <w:rsid w:val="001F33C0"/>
    <w:rsid w:val="001F6EF5"/>
    <w:rsid w:val="0020099B"/>
    <w:rsid w:val="00205C3B"/>
    <w:rsid w:val="00242FE4"/>
    <w:rsid w:val="00262C89"/>
    <w:rsid w:val="00265B72"/>
    <w:rsid w:val="002743C3"/>
    <w:rsid w:val="00287A2E"/>
    <w:rsid w:val="00291C8A"/>
    <w:rsid w:val="00292C87"/>
    <w:rsid w:val="002B5B38"/>
    <w:rsid w:val="002B75EA"/>
    <w:rsid w:val="002C37F3"/>
    <w:rsid w:val="002C677C"/>
    <w:rsid w:val="002C740B"/>
    <w:rsid w:val="002D02F4"/>
    <w:rsid w:val="002D6C89"/>
    <w:rsid w:val="00303B2E"/>
    <w:rsid w:val="003158E9"/>
    <w:rsid w:val="003166A5"/>
    <w:rsid w:val="00333969"/>
    <w:rsid w:val="003472C5"/>
    <w:rsid w:val="00347942"/>
    <w:rsid w:val="00347996"/>
    <w:rsid w:val="00350B5B"/>
    <w:rsid w:val="003632BC"/>
    <w:rsid w:val="00366347"/>
    <w:rsid w:val="00374661"/>
    <w:rsid w:val="00374DA0"/>
    <w:rsid w:val="00395D67"/>
    <w:rsid w:val="00396B23"/>
    <w:rsid w:val="003978C1"/>
    <w:rsid w:val="003B0831"/>
    <w:rsid w:val="003B594E"/>
    <w:rsid w:val="003B6CD3"/>
    <w:rsid w:val="003C2E54"/>
    <w:rsid w:val="003D0C72"/>
    <w:rsid w:val="003E0D94"/>
    <w:rsid w:val="003E63C4"/>
    <w:rsid w:val="004011AD"/>
    <w:rsid w:val="0040177E"/>
    <w:rsid w:val="00402BA6"/>
    <w:rsid w:val="00406AB0"/>
    <w:rsid w:val="00417715"/>
    <w:rsid w:val="00420614"/>
    <w:rsid w:val="0043072D"/>
    <w:rsid w:val="00433244"/>
    <w:rsid w:val="00434EEE"/>
    <w:rsid w:val="00445215"/>
    <w:rsid w:val="0045212A"/>
    <w:rsid w:val="00457BD9"/>
    <w:rsid w:val="004743B3"/>
    <w:rsid w:val="00486188"/>
    <w:rsid w:val="00487059"/>
    <w:rsid w:val="004A08C1"/>
    <w:rsid w:val="004A28B1"/>
    <w:rsid w:val="004B6AAB"/>
    <w:rsid w:val="004D2787"/>
    <w:rsid w:val="004D3811"/>
    <w:rsid w:val="004D48D7"/>
    <w:rsid w:val="004D65D7"/>
    <w:rsid w:val="004D6F93"/>
    <w:rsid w:val="0050291C"/>
    <w:rsid w:val="005029D3"/>
    <w:rsid w:val="00520191"/>
    <w:rsid w:val="005272D8"/>
    <w:rsid w:val="00530810"/>
    <w:rsid w:val="00532879"/>
    <w:rsid w:val="00552507"/>
    <w:rsid w:val="00552B99"/>
    <w:rsid w:val="00565025"/>
    <w:rsid w:val="005752CD"/>
    <w:rsid w:val="005766BD"/>
    <w:rsid w:val="00580E08"/>
    <w:rsid w:val="00591F4F"/>
    <w:rsid w:val="00592401"/>
    <w:rsid w:val="00595CD5"/>
    <w:rsid w:val="005A0EA5"/>
    <w:rsid w:val="005B007A"/>
    <w:rsid w:val="005D008D"/>
    <w:rsid w:val="005D5345"/>
    <w:rsid w:val="005D6922"/>
    <w:rsid w:val="005F2097"/>
    <w:rsid w:val="006222C0"/>
    <w:rsid w:val="00623206"/>
    <w:rsid w:val="00633DD9"/>
    <w:rsid w:val="0064262D"/>
    <w:rsid w:val="00642F1B"/>
    <w:rsid w:val="00647EAC"/>
    <w:rsid w:val="006537AC"/>
    <w:rsid w:val="00672B4C"/>
    <w:rsid w:val="006773BD"/>
    <w:rsid w:val="00687879"/>
    <w:rsid w:val="0069525E"/>
    <w:rsid w:val="00696752"/>
    <w:rsid w:val="006A1621"/>
    <w:rsid w:val="006A2219"/>
    <w:rsid w:val="006A56FC"/>
    <w:rsid w:val="006A7356"/>
    <w:rsid w:val="006C6037"/>
    <w:rsid w:val="006D4B96"/>
    <w:rsid w:val="006F1159"/>
    <w:rsid w:val="006F13E9"/>
    <w:rsid w:val="006F3090"/>
    <w:rsid w:val="006F3AD3"/>
    <w:rsid w:val="006F7FA8"/>
    <w:rsid w:val="00700977"/>
    <w:rsid w:val="007226FB"/>
    <w:rsid w:val="00733FF3"/>
    <w:rsid w:val="007353AC"/>
    <w:rsid w:val="007504CE"/>
    <w:rsid w:val="00774810"/>
    <w:rsid w:val="00782159"/>
    <w:rsid w:val="00793D15"/>
    <w:rsid w:val="007978CD"/>
    <w:rsid w:val="007A07E6"/>
    <w:rsid w:val="007A2BDC"/>
    <w:rsid w:val="007A7E3B"/>
    <w:rsid w:val="007B5934"/>
    <w:rsid w:val="007B7E7F"/>
    <w:rsid w:val="007D75E2"/>
    <w:rsid w:val="007F238C"/>
    <w:rsid w:val="008012F4"/>
    <w:rsid w:val="00803BB7"/>
    <w:rsid w:val="008104D1"/>
    <w:rsid w:val="00815033"/>
    <w:rsid w:val="00842279"/>
    <w:rsid w:val="00844D3A"/>
    <w:rsid w:val="00847706"/>
    <w:rsid w:val="00854186"/>
    <w:rsid w:val="008664F8"/>
    <w:rsid w:val="00877032"/>
    <w:rsid w:val="00880D0D"/>
    <w:rsid w:val="008872A2"/>
    <w:rsid w:val="00895A64"/>
    <w:rsid w:val="00895BE7"/>
    <w:rsid w:val="008A0DC9"/>
    <w:rsid w:val="008A5C2E"/>
    <w:rsid w:val="008B02AA"/>
    <w:rsid w:val="008B4ACE"/>
    <w:rsid w:val="008C5ABD"/>
    <w:rsid w:val="008D28A9"/>
    <w:rsid w:val="008E26A2"/>
    <w:rsid w:val="008E5965"/>
    <w:rsid w:val="008F3D43"/>
    <w:rsid w:val="009078E5"/>
    <w:rsid w:val="00910498"/>
    <w:rsid w:val="00912ADD"/>
    <w:rsid w:val="00921F8C"/>
    <w:rsid w:val="00954B4B"/>
    <w:rsid w:val="00971716"/>
    <w:rsid w:val="00986E5F"/>
    <w:rsid w:val="009A2D6F"/>
    <w:rsid w:val="009A5687"/>
    <w:rsid w:val="009A7D21"/>
    <w:rsid w:val="009B6954"/>
    <w:rsid w:val="009C453B"/>
    <w:rsid w:val="009C710E"/>
    <w:rsid w:val="009C7F6B"/>
    <w:rsid w:val="009F1B75"/>
    <w:rsid w:val="009F39C7"/>
    <w:rsid w:val="009F6D25"/>
    <w:rsid w:val="00A013AA"/>
    <w:rsid w:val="00A06A2A"/>
    <w:rsid w:val="00A32422"/>
    <w:rsid w:val="00A3418E"/>
    <w:rsid w:val="00A407D1"/>
    <w:rsid w:val="00A407EE"/>
    <w:rsid w:val="00A57EE4"/>
    <w:rsid w:val="00A625DE"/>
    <w:rsid w:val="00A63C42"/>
    <w:rsid w:val="00A65801"/>
    <w:rsid w:val="00A87B5D"/>
    <w:rsid w:val="00A97E66"/>
    <w:rsid w:val="00AA1759"/>
    <w:rsid w:val="00AA3003"/>
    <w:rsid w:val="00AC139B"/>
    <w:rsid w:val="00AC4897"/>
    <w:rsid w:val="00AD7784"/>
    <w:rsid w:val="00AF6D0A"/>
    <w:rsid w:val="00B0409B"/>
    <w:rsid w:val="00B21656"/>
    <w:rsid w:val="00B24563"/>
    <w:rsid w:val="00B41FF5"/>
    <w:rsid w:val="00B635BA"/>
    <w:rsid w:val="00B919A9"/>
    <w:rsid w:val="00B95508"/>
    <w:rsid w:val="00BB2497"/>
    <w:rsid w:val="00BB372B"/>
    <w:rsid w:val="00BB5A2B"/>
    <w:rsid w:val="00BD3162"/>
    <w:rsid w:val="00BD70F5"/>
    <w:rsid w:val="00C15174"/>
    <w:rsid w:val="00C17D9A"/>
    <w:rsid w:val="00C337C1"/>
    <w:rsid w:val="00C4155A"/>
    <w:rsid w:val="00C45F21"/>
    <w:rsid w:val="00C519BC"/>
    <w:rsid w:val="00C5576C"/>
    <w:rsid w:val="00C55E43"/>
    <w:rsid w:val="00C605BD"/>
    <w:rsid w:val="00C61DC5"/>
    <w:rsid w:val="00C62423"/>
    <w:rsid w:val="00C709B8"/>
    <w:rsid w:val="00C75D0D"/>
    <w:rsid w:val="00C86ED8"/>
    <w:rsid w:val="00C955CC"/>
    <w:rsid w:val="00CA6F46"/>
    <w:rsid w:val="00CB3117"/>
    <w:rsid w:val="00CC53EE"/>
    <w:rsid w:val="00CE1862"/>
    <w:rsid w:val="00CE37ED"/>
    <w:rsid w:val="00CF4461"/>
    <w:rsid w:val="00D16906"/>
    <w:rsid w:val="00D3306C"/>
    <w:rsid w:val="00D36C62"/>
    <w:rsid w:val="00D451B0"/>
    <w:rsid w:val="00D456FD"/>
    <w:rsid w:val="00D4613F"/>
    <w:rsid w:val="00D5318C"/>
    <w:rsid w:val="00D554FC"/>
    <w:rsid w:val="00D631BC"/>
    <w:rsid w:val="00D81E3D"/>
    <w:rsid w:val="00D842B6"/>
    <w:rsid w:val="00D949F7"/>
    <w:rsid w:val="00DA057C"/>
    <w:rsid w:val="00DA16BE"/>
    <w:rsid w:val="00DB13AB"/>
    <w:rsid w:val="00DB2FC5"/>
    <w:rsid w:val="00DE344D"/>
    <w:rsid w:val="00DE619D"/>
    <w:rsid w:val="00E05296"/>
    <w:rsid w:val="00E13D96"/>
    <w:rsid w:val="00E22B39"/>
    <w:rsid w:val="00E244AE"/>
    <w:rsid w:val="00E30122"/>
    <w:rsid w:val="00E30DD6"/>
    <w:rsid w:val="00E32DD7"/>
    <w:rsid w:val="00E339F2"/>
    <w:rsid w:val="00E65ABF"/>
    <w:rsid w:val="00E774D0"/>
    <w:rsid w:val="00E8388E"/>
    <w:rsid w:val="00E84FEB"/>
    <w:rsid w:val="00EA0389"/>
    <w:rsid w:val="00EA5F52"/>
    <w:rsid w:val="00EB563F"/>
    <w:rsid w:val="00EB7DD0"/>
    <w:rsid w:val="00EC1979"/>
    <w:rsid w:val="00EC282F"/>
    <w:rsid w:val="00EC4171"/>
    <w:rsid w:val="00ED7C8E"/>
    <w:rsid w:val="00EE2E07"/>
    <w:rsid w:val="00EE66B1"/>
    <w:rsid w:val="00EF3B2C"/>
    <w:rsid w:val="00EF7B17"/>
    <w:rsid w:val="00F0364D"/>
    <w:rsid w:val="00F06CB4"/>
    <w:rsid w:val="00F1206E"/>
    <w:rsid w:val="00F16C5D"/>
    <w:rsid w:val="00F17769"/>
    <w:rsid w:val="00F41844"/>
    <w:rsid w:val="00F453E0"/>
    <w:rsid w:val="00F627E2"/>
    <w:rsid w:val="00F64161"/>
    <w:rsid w:val="00F81C9E"/>
    <w:rsid w:val="00F820FC"/>
    <w:rsid w:val="00F908EF"/>
    <w:rsid w:val="00F9565C"/>
    <w:rsid w:val="00FA08FE"/>
    <w:rsid w:val="00FB61FC"/>
    <w:rsid w:val="00FC1406"/>
    <w:rsid w:val="00FE42FD"/>
    <w:rsid w:val="00FF5D03"/>
    <w:rsid w:val="01F0411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3216</Words>
  <Characters>552</Characters>
  <Lines>4</Lines>
  <Paragraphs>7</Paragraphs>
  <TotalTime>154</TotalTime>
  <ScaleCrop>false</ScaleCrop>
  <LinksUpToDate>false</LinksUpToDate>
  <CharactersWithSpaces>3761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2023-11-22T07:49:55Z</dcterms:modified>
  <dc:title>喀什地区部门决算和三公经费</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