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337" w:rsidRDefault="00E85337">
      <w:pPr>
        <w:spacing w:line="540" w:lineRule="exact"/>
        <w:rPr>
          <w:rFonts w:ascii="华文中宋" w:eastAsia="华文中宋" w:hAnsi="华文中宋" w:cs="宋体"/>
          <w:b/>
          <w:kern w:val="0"/>
          <w:sz w:val="52"/>
          <w:szCs w:val="52"/>
        </w:rPr>
      </w:pP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E85337" w:rsidRDefault="00E85337">
      <w:pPr>
        <w:spacing w:line="540" w:lineRule="exact"/>
        <w:jc w:val="center"/>
        <w:rPr>
          <w:rFonts w:ascii="华文中宋" w:eastAsia="华文中宋" w:hAnsi="华文中宋" w:cs="宋体"/>
          <w:b/>
          <w:kern w:val="0"/>
          <w:sz w:val="52"/>
          <w:szCs w:val="52"/>
        </w:rPr>
      </w:pPr>
    </w:p>
    <w:p w:rsidR="00E85337" w:rsidRDefault="00E8533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w:t>
      </w:r>
      <w:r>
        <w:rPr>
          <w:rFonts w:eastAsia="仿宋_GB2312" w:hAnsi="宋体" w:cs="宋体" w:hint="eastAsia"/>
          <w:kern w:val="0"/>
          <w:sz w:val="36"/>
          <w:szCs w:val="36"/>
        </w:rPr>
        <w:t>年度）</w:t>
      </w: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rPr>
          <w:rFonts w:eastAsia="仿宋_GB2312" w:hAnsi="宋体" w:cs="宋体"/>
          <w:kern w:val="0"/>
          <w:sz w:val="30"/>
          <w:szCs w:val="30"/>
        </w:rPr>
      </w:pPr>
    </w:p>
    <w:p w:rsidR="00E85337" w:rsidRPr="00C63A68" w:rsidRDefault="00E85337">
      <w:pPr>
        <w:spacing w:line="700" w:lineRule="exact"/>
        <w:jc w:val="left"/>
        <w:rPr>
          <w:rFonts w:ascii="仿宋_GB2312" w:eastAsia="仿宋_GB2312" w:hAnsi="宋体" w:cs="宋体"/>
          <w:kern w:val="0"/>
          <w:sz w:val="32"/>
          <w:szCs w:val="32"/>
        </w:rPr>
      </w:pPr>
      <w:r>
        <w:rPr>
          <w:rFonts w:eastAsia="仿宋_GB2312" w:hAnsi="宋体" w:cs="宋体"/>
          <w:kern w:val="0"/>
          <w:sz w:val="36"/>
          <w:szCs w:val="36"/>
        </w:rPr>
        <w:t xml:space="preserve">     </w:t>
      </w:r>
      <w:r w:rsidRPr="00C63A68">
        <w:rPr>
          <w:rFonts w:ascii="仿宋_GB2312" w:eastAsia="仿宋_GB2312" w:hAnsi="宋体" w:cs="宋体" w:hint="eastAsia"/>
          <w:kern w:val="0"/>
          <w:sz w:val="32"/>
          <w:szCs w:val="32"/>
        </w:rPr>
        <w:t>项目名称：其他建设项目</w:t>
      </w:r>
    </w:p>
    <w:p w:rsidR="00E85337" w:rsidRPr="00C63A68" w:rsidRDefault="00E85337">
      <w:pPr>
        <w:spacing w:line="700" w:lineRule="exact"/>
        <w:jc w:val="left"/>
        <w:rPr>
          <w:rFonts w:ascii="仿宋_GB2312" w:eastAsia="仿宋_GB2312" w:hAnsi="宋体" w:cs="宋体"/>
          <w:kern w:val="0"/>
          <w:sz w:val="32"/>
          <w:szCs w:val="32"/>
        </w:rPr>
      </w:pPr>
      <w:r w:rsidRPr="00C63A68">
        <w:rPr>
          <w:rFonts w:ascii="仿宋_GB2312" w:eastAsia="仿宋_GB2312" w:hAnsi="宋体" w:cs="宋体"/>
          <w:kern w:val="0"/>
          <w:sz w:val="32"/>
          <w:szCs w:val="32"/>
        </w:rPr>
        <w:t xml:space="preserve">     </w:t>
      </w:r>
      <w:r w:rsidRPr="00C63A68">
        <w:rPr>
          <w:rFonts w:ascii="仿宋_GB2312" w:eastAsia="仿宋_GB2312" w:hAnsi="宋体" w:cs="宋体" w:hint="eastAsia"/>
          <w:kern w:val="0"/>
          <w:sz w:val="32"/>
          <w:szCs w:val="32"/>
        </w:rPr>
        <w:t>实施单位（公章）：叶城县安居办</w:t>
      </w:r>
    </w:p>
    <w:p w:rsidR="00E85337" w:rsidRPr="00C63A68" w:rsidRDefault="00E85337" w:rsidP="00246A2D">
      <w:pPr>
        <w:spacing w:line="700" w:lineRule="exact"/>
        <w:ind w:firstLineChars="250" w:firstLine="31680"/>
        <w:jc w:val="left"/>
        <w:rPr>
          <w:rFonts w:ascii="仿宋_GB2312" w:eastAsia="仿宋_GB2312" w:hAnsi="宋体" w:cs="宋体"/>
          <w:kern w:val="0"/>
          <w:sz w:val="32"/>
          <w:szCs w:val="32"/>
        </w:rPr>
      </w:pPr>
      <w:r w:rsidRPr="00C63A68">
        <w:rPr>
          <w:rFonts w:ascii="仿宋_GB2312" w:eastAsia="仿宋_GB2312" w:hAnsi="宋体" w:cs="宋体" w:hint="eastAsia"/>
          <w:kern w:val="0"/>
          <w:sz w:val="32"/>
          <w:szCs w:val="32"/>
        </w:rPr>
        <w:t>主管部门（公章）：叶城县安居办</w:t>
      </w:r>
    </w:p>
    <w:p w:rsidR="00E85337" w:rsidRPr="00C63A68" w:rsidRDefault="00E85337" w:rsidP="00246A2D">
      <w:pPr>
        <w:spacing w:line="700" w:lineRule="exact"/>
        <w:ind w:firstLineChars="250" w:firstLine="31680"/>
        <w:jc w:val="left"/>
        <w:rPr>
          <w:rFonts w:ascii="仿宋_GB2312" w:eastAsia="仿宋_GB2312" w:hAnsi="宋体" w:cs="宋体"/>
          <w:kern w:val="0"/>
          <w:sz w:val="32"/>
          <w:szCs w:val="32"/>
        </w:rPr>
      </w:pPr>
      <w:r w:rsidRPr="00C63A68">
        <w:rPr>
          <w:rFonts w:ascii="仿宋_GB2312" w:eastAsia="仿宋_GB2312" w:hAnsi="宋体" w:cs="宋体" w:hint="eastAsia"/>
          <w:kern w:val="0"/>
          <w:sz w:val="32"/>
          <w:szCs w:val="32"/>
        </w:rPr>
        <w:t>项目负责人（签章）：毕永亮</w:t>
      </w:r>
    </w:p>
    <w:p w:rsidR="00E85337" w:rsidRPr="00C63A68" w:rsidRDefault="00E85337" w:rsidP="00246A2D">
      <w:pPr>
        <w:spacing w:line="700" w:lineRule="exact"/>
        <w:ind w:firstLineChars="236" w:firstLine="31680"/>
        <w:jc w:val="left"/>
        <w:rPr>
          <w:rFonts w:ascii="仿宋_GB2312" w:eastAsia="仿宋_GB2312" w:hAnsi="宋体" w:cs="宋体"/>
          <w:kern w:val="0"/>
          <w:sz w:val="32"/>
          <w:szCs w:val="32"/>
        </w:rPr>
      </w:pPr>
      <w:r w:rsidRPr="00C63A68">
        <w:rPr>
          <w:rFonts w:ascii="仿宋_GB2312" w:eastAsia="仿宋_GB2312" w:hAnsi="宋体" w:cs="宋体" w:hint="eastAsia"/>
          <w:kern w:val="0"/>
          <w:sz w:val="32"/>
          <w:szCs w:val="32"/>
        </w:rPr>
        <w:t>填报时间：</w:t>
      </w:r>
      <w:r w:rsidRPr="00C63A68">
        <w:rPr>
          <w:rFonts w:ascii="仿宋_GB2312" w:eastAsia="仿宋_GB2312" w:hAnsi="宋体" w:cs="宋体"/>
          <w:kern w:val="0"/>
          <w:sz w:val="32"/>
          <w:szCs w:val="32"/>
        </w:rPr>
        <w:t>2018</w:t>
      </w:r>
      <w:r w:rsidRPr="00C63A68">
        <w:rPr>
          <w:rFonts w:ascii="仿宋_GB2312" w:eastAsia="仿宋_GB2312" w:hAnsi="宋体" w:cs="宋体" w:hint="eastAsia"/>
          <w:kern w:val="0"/>
          <w:sz w:val="32"/>
          <w:szCs w:val="32"/>
        </w:rPr>
        <w:t>年</w:t>
      </w:r>
      <w:r w:rsidRPr="00C63A68">
        <w:rPr>
          <w:rFonts w:ascii="仿宋_GB2312" w:eastAsia="仿宋_GB2312" w:hAnsi="宋体" w:cs="宋体"/>
          <w:kern w:val="0"/>
          <w:sz w:val="32"/>
          <w:szCs w:val="32"/>
        </w:rPr>
        <w:t>11</w:t>
      </w:r>
      <w:r w:rsidRPr="00C63A68">
        <w:rPr>
          <w:rFonts w:ascii="仿宋_GB2312" w:eastAsia="仿宋_GB2312" w:hAnsi="宋体" w:cs="宋体" w:hint="eastAsia"/>
          <w:kern w:val="0"/>
          <w:sz w:val="32"/>
          <w:szCs w:val="32"/>
        </w:rPr>
        <w:t>月</w:t>
      </w:r>
      <w:r w:rsidRPr="00C63A68">
        <w:rPr>
          <w:rFonts w:ascii="仿宋_GB2312" w:eastAsia="仿宋_GB2312" w:hAnsi="宋体" w:cs="宋体"/>
          <w:kern w:val="0"/>
          <w:sz w:val="32"/>
          <w:szCs w:val="32"/>
        </w:rPr>
        <w:t>15</w:t>
      </w:r>
      <w:r w:rsidRPr="00C63A68">
        <w:rPr>
          <w:rFonts w:ascii="仿宋_GB2312" w:eastAsia="仿宋_GB2312" w:hAnsi="宋体" w:cs="宋体" w:hint="eastAsia"/>
          <w:kern w:val="0"/>
          <w:sz w:val="32"/>
          <w:szCs w:val="32"/>
        </w:rPr>
        <w:t>日</w:t>
      </w:r>
    </w:p>
    <w:p w:rsidR="00E85337" w:rsidRDefault="00E85337">
      <w:pPr>
        <w:spacing w:line="540" w:lineRule="exact"/>
        <w:jc w:val="center"/>
        <w:rPr>
          <w:rFonts w:eastAsia="仿宋_GB2312" w:hAnsi="宋体" w:cs="宋体"/>
          <w:kern w:val="0"/>
          <w:sz w:val="30"/>
          <w:szCs w:val="30"/>
        </w:rPr>
      </w:pPr>
    </w:p>
    <w:p w:rsidR="00E85337" w:rsidRDefault="00E85337">
      <w:pPr>
        <w:spacing w:line="540" w:lineRule="exact"/>
        <w:rPr>
          <w:rStyle w:val="Strong"/>
          <w:rFonts w:ascii="黑体" w:eastAsia="黑体" w:hAnsi="黑体"/>
          <w:b w:val="0"/>
          <w:spacing w:val="-4"/>
          <w:sz w:val="32"/>
          <w:szCs w:val="32"/>
        </w:rPr>
      </w:pPr>
    </w:p>
    <w:p w:rsidR="00E85337" w:rsidRDefault="00E85337">
      <w:pPr>
        <w:spacing w:line="540" w:lineRule="exact"/>
        <w:rPr>
          <w:rStyle w:val="Strong"/>
          <w:rFonts w:ascii="黑体" w:eastAsia="黑体" w:hAnsi="黑体"/>
          <w:b w:val="0"/>
          <w:spacing w:val="-4"/>
          <w:sz w:val="32"/>
          <w:szCs w:val="32"/>
        </w:rPr>
      </w:pPr>
    </w:p>
    <w:p w:rsidR="00E85337" w:rsidRDefault="00E85337">
      <w:pPr>
        <w:spacing w:line="540" w:lineRule="exact"/>
        <w:rPr>
          <w:rStyle w:val="Strong"/>
          <w:rFonts w:ascii="黑体" w:eastAsia="黑体" w:hAnsi="黑体"/>
          <w:b w:val="0"/>
          <w:spacing w:val="-4"/>
          <w:sz w:val="32"/>
          <w:szCs w:val="32"/>
        </w:rPr>
      </w:pP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E85337" w:rsidRDefault="00E85337" w:rsidP="00EC2CE1">
      <w:pPr>
        <w:spacing w:line="560" w:lineRule="exact"/>
        <w:outlineLvl w:val="0"/>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叶城县安居富民工程建设领导小组办公室担负全县安居富民房建设以及其他农村住房、天然气</w:t>
      </w:r>
      <w:r>
        <w:rPr>
          <w:rStyle w:val="Strong"/>
          <w:rFonts w:ascii="仿宋_GB2312" w:eastAsia="仿宋_GB2312" w:hAnsi="仿宋" w:hint="eastAsia"/>
          <w:b w:val="0"/>
          <w:spacing w:val="-4"/>
          <w:sz w:val="32"/>
          <w:szCs w:val="32"/>
        </w:rPr>
        <w:t>管</w:t>
      </w:r>
      <w:r w:rsidRPr="00C63A68">
        <w:rPr>
          <w:rStyle w:val="Strong"/>
          <w:rFonts w:ascii="仿宋_GB2312" w:eastAsia="仿宋_GB2312" w:hAnsi="仿宋" w:hint="eastAsia"/>
          <w:b w:val="0"/>
          <w:spacing w:val="-4"/>
          <w:sz w:val="32"/>
          <w:szCs w:val="32"/>
        </w:rPr>
        <w:t>网建设、电采暖以及农村厕所改造工程等任务，单位性质属于长期临时机构，执行会计制度为行政会计制度，现有人员</w:t>
      </w:r>
      <w:r w:rsidRPr="00C63A68">
        <w:rPr>
          <w:rStyle w:val="Strong"/>
          <w:rFonts w:ascii="仿宋_GB2312" w:eastAsia="仿宋_GB2312" w:hAnsi="仿宋"/>
          <w:b w:val="0"/>
          <w:spacing w:val="-4"/>
          <w:sz w:val="32"/>
          <w:szCs w:val="32"/>
        </w:rPr>
        <w:t>6</w:t>
      </w:r>
      <w:r w:rsidRPr="00C63A68">
        <w:rPr>
          <w:rStyle w:val="Strong"/>
          <w:rFonts w:ascii="仿宋_GB2312" w:eastAsia="仿宋_GB2312" w:hAnsi="仿宋" w:hint="eastAsia"/>
          <w:b w:val="0"/>
          <w:spacing w:val="-4"/>
          <w:sz w:val="32"/>
          <w:szCs w:val="32"/>
        </w:rPr>
        <w:t>人。</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（二）项目预算绩效目标设定情况</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项目资金</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万元，建设用房</w:t>
      </w:r>
      <w:r w:rsidRPr="00C63A68">
        <w:rPr>
          <w:rStyle w:val="Strong"/>
          <w:rFonts w:ascii="仿宋_GB2312" w:eastAsia="仿宋_GB2312" w:hAnsi="仿宋"/>
          <w:b w:val="0"/>
          <w:spacing w:val="-4"/>
          <w:sz w:val="32"/>
          <w:szCs w:val="32"/>
        </w:rPr>
        <w:t>98</w:t>
      </w:r>
      <w:r w:rsidRPr="00C63A68">
        <w:rPr>
          <w:rStyle w:val="Strong"/>
          <w:rFonts w:ascii="仿宋_GB2312" w:eastAsia="仿宋_GB2312" w:hAnsi="仿宋" w:hint="eastAsia"/>
          <w:b w:val="0"/>
          <w:spacing w:val="-4"/>
          <w:sz w:val="32"/>
          <w:szCs w:val="32"/>
        </w:rPr>
        <w:t>套。</w:t>
      </w: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二、项目资金使用及管理情况</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（一）项目资金安排落实、总投入等情况分析</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根据县财经领导小组会议研究决定要求，本项目安排存量资金</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万元，到位</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万元，其中财政拨款</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万元，资金到位率</w:t>
      </w:r>
      <w:r w:rsidRPr="00C63A68">
        <w:rPr>
          <w:rStyle w:val="Strong"/>
          <w:rFonts w:ascii="仿宋_GB2312" w:eastAsia="仿宋_GB2312" w:hAnsi="仿宋"/>
          <w:b w:val="0"/>
          <w:spacing w:val="-4"/>
          <w:sz w:val="32"/>
          <w:szCs w:val="32"/>
        </w:rPr>
        <w:t>100%</w:t>
      </w:r>
      <w:r w:rsidRPr="00C63A68">
        <w:rPr>
          <w:rStyle w:val="Strong"/>
          <w:rFonts w:ascii="仿宋_GB2312" w:eastAsia="仿宋_GB2312" w:hAnsi="仿宋" w:hint="eastAsia"/>
          <w:b w:val="0"/>
          <w:spacing w:val="-4"/>
          <w:sz w:val="32"/>
          <w:szCs w:val="32"/>
        </w:rPr>
        <w:t>。</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（二）项目资金实际使用情况分析</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项目到位资金</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万元，执行</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万元，执行率</w:t>
      </w:r>
      <w:r w:rsidRPr="00C63A68">
        <w:rPr>
          <w:rStyle w:val="Strong"/>
          <w:rFonts w:ascii="仿宋_GB2312" w:eastAsia="仿宋_GB2312" w:hAnsi="仿宋"/>
          <w:b w:val="0"/>
          <w:spacing w:val="-4"/>
          <w:sz w:val="32"/>
          <w:szCs w:val="32"/>
        </w:rPr>
        <w:t>100%</w:t>
      </w:r>
      <w:r w:rsidRPr="00C63A68">
        <w:rPr>
          <w:rStyle w:val="Strong"/>
          <w:rFonts w:ascii="仿宋_GB2312" w:eastAsia="仿宋_GB2312" w:hAnsi="仿宋" w:hint="eastAsia"/>
          <w:b w:val="0"/>
          <w:spacing w:val="-4"/>
          <w:sz w:val="32"/>
          <w:szCs w:val="32"/>
        </w:rPr>
        <w:t>，其中</w:t>
      </w:r>
      <w:r w:rsidRPr="00C63A68">
        <w:rPr>
          <w:rStyle w:val="Strong"/>
          <w:rFonts w:ascii="仿宋_GB2312" w:eastAsia="仿宋_GB2312" w:hAnsi="仿宋"/>
          <w:b w:val="0"/>
          <w:spacing w:val="-4"/>
          <w:sz w:val="32"/>
          <w:szCs w:val="32"/>
        </w:rPr>
        <w:t>1662.09</w:t>
      </w:r>
      <w:r w:rsidRPr="00C63A68">
        <w:rPr>
          <w:rStyle w:val="Strong"/>
          <w:rFonts w:ascii="仿宋_GB2312" w:eastAsia="仿宋_GB2312" w:hAnsi="仿宋" w:hint="eastAsia"/>
          <w:b w:val="0"/>
          <w:spacing w:val="-4"/>
          <w:sz w:val="32"/>
          <w:szCs w:val="32"/>
        </w:rPr>
        <w:t>万元用于建设</w:t>
      </w:r>
      <w:r w:rsidRPr="00C63A68">
        <w:rPr>
          <w:rStyle w:val="Strong"/>
          <w:rFonts w:ascii="仿宋_GB2312" w:eastAsia="仿宋_GB2312" w:hAnsi="仿宋"/>
          <w:b w:val="0"/>
          <w:spacing w:val="-4"/>
          <w:sz w:val="32"/>
          <w:szCs w:val="32"/>
        </w:rPr>
        <w:t>98</w:t>
      </w:r>
      <w:r w:rsidRPr="00C63A68">
        <w:rPr>
          <w:rStyle w:val="Strong"/>
          <w:rFonts w:ascii="仿宋_GB2312" w:eastAsia="仿宋_GB2312" w:hAnsi="仿宋" w:hint="eastAsia"/>
          <w:b w:val="0"/>
          <w:spacing w:val="-4"/>
          <w:sz w:val="32"/>
          <w:szCs w:val="32"/>
        </w:rPr>
        <w:t>套安居富民房、天然气</w:t>
      </w:r>
      <w:r>
        <w:rPr>
          <w:rStyle w:val="Strong"/>
          <w:rFonts w:ascii="仿宋_GB2312" w:eastAsia="仿宋_GB2312" w:hAnsi="仿宋" w:hint="eastAsia"/>
          <w:b w:val="0"/>
          <w:spacing w:val="-4"/>
          <w:sz w:val="32"/>
          <w:szCs w:val="32"/>
        </w:rPr>
        <w:t>管</w:t>
      </w:r>
      <w:r w:rsidRPr="00C63A68">
        <w:rPr>
          <w:rStyle w:val="Strong"/>
          <w:rFonts w:ascii="仿宋_GB2312" w:eastAsia="仿宋_GB2312" w:hAnsi="仿宋" w:hint="eastAsia"/>
          <w:b w:val="0"/>
          <w:spacing w:val="-4"/>
          <w:sz w:val="32"/>
          <w:szCs w:val="32"/>
        </w:rPr>
        <w:t>网建设、电采暖以及农村厕所改造工程。</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（三）项目资金管理情况分析</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严格按照财经纪律规范和使用财政资金，做到资金的使用均有完整的审批程序。</w:t>
      </w: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三、项目组织实施情况</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（一）项目组织情况分析</w:t>
      </w:r>
    </w:p>
    <w:p w:rsidR="00E85337" w:rsidRPr="00C63A68" w:rsidRDefault="00E85337" w:rsidP="00246A2D">
      <w:pPr>
        <w:spacing w:line="560" w:lineRule="exact"/>
        <w:ind w:firstLineChars="200" w:firstLine="31680"/>
        <w:outlineLvl w:val="0"/>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（包括项目投标情况、调整情况、完成验收等）：项目进行前期调研后，制定实施方案，严把质量关，项目已经完成进行验收工作。</w:t>
      </w:r>
    </w:p>
    <w:p w:rsidR="00E85337" w:rsidRDefault="00E85337" w:rsidP="00EC2CE1">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（二）项目管理情况分析</w:t>
      </w:r>
    </w:p>
    <w:p w:rsidR="00E85337" w:rsidRPr="00C63A68" w:rsidRDefault="00E85337" w:rsidP="00246A2D">
      <w:pPr>
        <w:spacing w:line="560" w:lineRule="exact"/>
        <w:ind w:firstLineChars="200" w:firstLine="31680"/>
        <w:outlineLvl w:val="0"/>
        <w:rPr>
          <w:rStyle w:val="Strong"/>
          <w:rFonts w:ascii="仿宋_GB2312" w:eastAsia="仿宋_GB2312"/>
          <w:b w:val="0"/>
          <w:bCs w:val="0"/>
          <w:sz w:val="32"/>
          <w:szCs w:val="32"/>
        </w:rPr>
      </w:pPr>
      <w:r>
        <w:rPr>
          <w:rStyle w:val="Strong"/>
          <w:rFonts w:ascii="仿宋_GB2312" w:eastAsia="仿宋_GB2312" w:hint="eastAsia"/>
          <w:b w:val="0"/>
          <w:bCs w:val="0"/>
          <w:sz w:val="32"/>
          <w:szCs w:val="32"/>
        </w:rPr>
        <w:t>本项目支出符合叶城县财政局、</w:t>
      </w:r>
      <w:r w:rsidRPr="00C63A68">
        <w:rPr>
          <w:rStyle w:val="Strong"/>
          <w:rFonts w:ascii="仿宋_GB2312" w:eastAsia="仿宋_GB2312" w:hint="eastAsia"/>
          <w:b w:val="0"/>
          <w:bCs w:val="0"/>
          <w:sz w:val="32"/>
          <w:szCs w:val="32"/>
        </w:rPr>
        <w:t>叶城县安居办相关财务管理制度，包括会计人员集中核算工作管理制度、财务收支审批制度、财务稽核制度、财务牵制制度、会计主管岗位职责等制度规定，资金的拨付有完整的审批程序和手续，不存在截留、挤占、挪用等情况。</w:t>
      </w:r>
    </w:p>
    <w:p w:rsidR="00E85337" w:rsidRDefault="00E85337" w:rsidP="00EC2CE1">
      <w:pPr>
        <w:spacing w:line="560" w:lineRule="exact"/>
        <w:rPr>
          <w:rStyle w:val="Strong"/>
          <w:rFonts w:ascii="黑体" w:eastAsia="黑体" w:hAnsi="黑体"/>
        </w:rPr>
      </w:pPr>
      <w:r>
        <w:rPr>
          <w:rStyle w:val="Strong"/>
          <w:rFonts w:ascii="黑体" w:eastAsia="黑体" w:hAnsi="黑体" w:hint="eastAsia"/>
          <w:b w:val="0"/>
          <w:spacing w:val="-4"/>
          <w:sz w:val="32"/>
          <w:szCs w:val="32"/>
        </w:rPr>
        <w:t>四、项目绩效情况</w:t>
      </w:r>
    </w:p>
    <w:p w:rsidR="00E85337" w:rsidRDefault="00E85337" w:rsidP="00EC2CE1">
      <w:pPr>
        <w:spacing w:line="560" w:lineRule="exact"/>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本项目共设置一级指标</w:t>
      </w:r>
      <w:r w:rsidRPr="00C63A68">
        <w:rPr>
          <w:rStyle w:val="Strong"/>
          <w:rFonts w:ascii="仿宋_GB2312" w:eastAsia="仿宋_GB2312"/>
          <w:b w:val="0"/>
          <w:sz w:val="32"/>
          <w:szCs w:val="32"/>
        </w:rPr>
        <w:t>3</w:t>
      </w:r>
      <w:r w:rsidRPr="00C63A68">
        <w:rPr>
          <w:rStyle w:val="Strong"/>
          <w:rFonts w:ascii="仿宋_GB2312" w:eastAsia="仿宋_GB2312" w:hint="eastAsia"/>
          <w:b w:val="0"/>
          <w:sz w:val="32"/>
          <w:szCs w:val="32"/>
        </w:rPr>
        <w:t>个，二级指标</w:t>
      </w:r>
      <w:r w:rsidRPr="00C63A68">
        <w:rPr>
          <w:rStyle w:val="Strong"/>
          <w:rFonts w:ascii="仿宋_GB2312" w:eastAsia="仿宋_GB2312"/>
          <w:b w:val="0"/>
          <w:sz w:val="32"/>
          <w:szCs w:val="32"/>
        </w:rPr>
        <w:t>7</w:t>
      </w:r>
      <w:r w:rsidRPr="00C63A68">
        <w:rPr>
          <w:rStyle w:val="Strong"/>
          <w:rFonts w:ascii="仿宋_GB2312" w:eastAsia="仿宋_GB2312" w:hint="eastAsia"/>
          <w:b w:val="0"/>
          <w:sz w:val="32"/>
          <w:szCs w:val="32"/>
        </w:rPr>
        <w:t>个，三级指标</w:t>
      </w:r>
      <w:r w:rsidRPr="00C63A68">
        <w:rPr>
          <w:rStyle w:val="Strong"/>
          <w:rFonts w:ascii="仿宋_GB2312" w:eastAsia="仿宋_GB2312"/>
          <w:b w:val="0"/>
          <w:sz w:val="32"/>
          <w:szCs w:val="32"/>
        </w:rPr>
        <w:t>11</w:t>
      </w:r>
      <w:r w:rsidRPr="00C63A68">
        <w:rPr>
          <w:rStyle w:val="Strong"/>
          <w:rFonts w:ascii="仿宋_GB2312" w:eastAsia="仿宋_GB2312" w:hint="eastAsia"/>
          <w:b w:val="0"/>
          <w:sz w:val="32"/>
          <w:szCs w:val="32"/>
        </w:rPr>
        <w:t>个，其中已完成三级指标</w:t>
      </w:r>
      <w:r w:rsidRPr="00C63A68">
        <w:rPr>
          <w:rStyle w:val="Strong"/>
          <w:rFonts w:ascii="仿宋_GB2312" w:eastAsia="仿宋_GB2312"/>
          <w:b w:val="0"/>
          <w:sz w:val="32"/>
          <w:szCs w:val="32"/>
        </w:rPr>
        <w:t>11</w:t>
      </w:r>
      <w:r w:rsidRPr="00C63A68">
        <w:rPr>
          <w:rStyle w:val="Strong"/>
          <w:rFonts w:ascii="仿宋_GB2312" w:eastAsia="仿宋_GB2312" w:hint="eastAsia"/>
          <w:b w:val="0"/>
          <w:sz w:val="32"/>
          <w:szCs w:val="32"/>
        </w:rPr>
        <w:t>个，指标完成率为</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根据年初设定的绩效目标，此项目自评得分为</w:t>
      </w:r>
      <w:r w:rsidRPr="00C63A68">
        <w:rPr>
          <w:rStyle w:val="Strong"/>
          <w:rFonts w:ascii="仿宋_GB2312" w:eastAsia="仿宋_GB2312"/>
          <w:b w:val="0"/>
          <w:sz w:val="32"/>
          <w:szCs w:val="32"/>
        </w:rPr>
        <w:t>98</w:t>
      </w:r>
      <w:r w:rsidRPr="00C63A68">
        <w:rPr>
          <w:rStyle w:val="Strong"/>
          <w:rFonts w:ascii="仿宋_GB2312" w:eastAsia="仿宋_GB2312" w:hint="eastAsia"/>
          <w:b w:val="0"/>
          <w:sz w:val="32"/>
          <w:szCs w:val="32"/>
        </w:rPr>
        <w:t>分。</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b w:val="0"/>
          <w:sz w:val="32"/>
          <w:szCs w:val="32"/>
        </w:rPr>
        <w:t>1.</w:t>
      </w:r>
      <w:r w:rsidRPr="00C63A68">
        <w:rPr>
          <w:rStyle w:val="Strong"/>
          <w:rFonts w:ascii="仿宋_GB2312" w:eastAsia="仿宋_GB2312" w:hint="eastAsia"/>
          <w:b w:val="0"/>
          <w:sz w:val="32"/>
          <w:szCs w:val="32"/>
        </w:rPr>
        <w:t>产出指标完成情况分析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1</w:t>
      </w:r>
      <w:r w:rsidRPr="00C63A68">
        <w:rPr>
          <w:rStyle w:val="Strong"/>
          <w:rFonts w:ascii="仿宋_GB2312" w:eastAsia="仿宋_GB2312" w:hint="eastAsia"/>
          <w:b w:val="0"/>
          <w:sz w:val="32"/>
          <w:szCs w:val="32"/>
        </w:rPr>
        <w:t>）项目完成数量</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数量指标：建设数量</w:t>
      </w:r>
      <w:r w:rsidRPr="00C63A68">
        <w:rPr>
          <w:rStyle w:val="Strong"/>
          <w:rFonts w:ascii="仿宋_GB2312" w:eastAsia="仿宋_GB2312"/>
          <w:b w:val="0"/>
          <w:sz w:val="32"/>
          <w:szCs w:val="32"/>
        </w:rPr>
        <w:t>98</w:t>
      </w:r>
      <w:r w:rsidRPr="00C63A68">
        <w:rPr>
          <w:rStyle w:val="Strong"/>
          <w:rFonts w:ascii="仿宋_GB2312" w:eastAsia="仿宋_GB2312" w:hint="eastAsia"/>
          <w:b w:val="0"/>
          <w:sz w:val="32"/>
          <w:szCs w:val="32"/>
        </w:rPr>
        <w:t>套，受益贫困户偏远地区牧民</w:t>
      </w:r>
      <w:r w:rsidRPr="00C63A68">
        <w:rPr>
          <w:rStyle w:val="Strong"/>
          <w:rFonts w:ascii="仿宋_GB2312" w:eastAsia="仿宋_GB2312"/>
          <w:b w:val="0"/>
          <w:sz w:val="32"/>
          <w:szCs w:val="32"/>
        </w:rPr>
        <w:t>294</w:t>
      </w:r>
      <w:r w:rsidRPr="00C63A68">
        <w:rPr>
          <w:rStyle w:val="Strong"/>
          <w:rFonts w:ascii="仿宋_GB2312" w:eastAsia="仿宋_GB2312" w:hint="eastAsia"/>
          <w:b w:val="0"/>
          <w:sz w:val="32"/>
          <w:szCs w:val="32"/>
        </w:rPr>
        <w:t>人，完成率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 xml:space="preserve"> </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2</w:t>
      </w:r>
      <w:r w:rsidRPr="00C63A68">
        <w:rPr>
          <w:rStyle w:val="Strong"/>
          <w:rFonts w:ascii="仿宋_GB2312" w:eastAsia="仿宋_GB2312" w:hint="eastAsia"/>
          <w:b w:val="0"/>
          <w:sz w:val="32"/>
          <w:szCs w:val="32"/>
        </w:rPr>
        <w:t>）项目完成质量</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完成合格率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，投入使用率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，完成率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3</w:t>
      </w:r>
      <w:r w:rsidRPr="00C63A68">
        <w:rPr>
          <w:rStyle w:val="Strong"/>
          <w:rFonts w:ascii="仿宋_GB2312" w:eastAsia="仿宋_GB2312" w:hint="eastAsia"/>
          <w:b w:val="0"/>
          <w:sz w:val="32"/>
          <w:szCs w:val="32"/>
        </w:rPr>
        <w:t>）项目实施进度</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项目当年开工及时率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，项目当年完工及时率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，资金发放及时率</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，项目按照年初既定目标序时进行</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4</w:t>
      </w:r>
      <w:r w:rsidRPr="00C63A68">
        <w:rPr>
          <w:rStyle w:val="Strong"/>
          <w:rFonts w:ascii="仿宋_GB2312" w:eastAsia="仿宋_GB2312" w:hint="eastAsia"/>
          <w:b w:val="0"/>
          <w:sz w:val="32"/>
          <w:szCs w:val="32"/>
        </w:rPr>
        <w:t>）项目成本节约情况</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每套成本</w:t>
      </w:r>
      <w:r w:rsidRPr="00C63A68">
        <w:rPr>
          <w:rStyle w:val="Strong"/>
          <w:rFonts w:ascii="仿宋_GB2312" w:eastAsia="仿宋_GB2312"/>
          <w:b w:val="0"/>
          <w:sz w:val="32"/>
          <w:szCs w:val="32"/>
        </w:rPr>
        <w:t>17</w:t>
      </w:r>
      <w:r w:rsidRPr="00C63A68">
        <w:rPr>
          <w:rStyle w:val="Strong"/>
          <w:rFonts w:ascii="仿宋_GB2312" w:eastAsia="仿宋_GB2312" w:hint="eastAsia"/>
          <w:b w:val="0"/>
          <w:sz w:val="32"/>
          <w:szCs w:val="32"/>
        </w:rPr>
        <w:t>万元</w:t>
      </w:r>
      <w:r w:rsidRPr="00C63A68">
        <w:rPr>
          <w:rStyle w:val="Strong"/>
          <w:rFonts w:ascii="仿宋_GB2312" w:eastAsia="仿宋_GB2312"/>
          <w:b w:val="0"/>
          <w:sz w:val="32"/>
          <w:szCs w:val="32"/>
        </w:rPr>
        <w:t>/</w:t>
      </w:r>
      <w:r w:rsidRPr="00C63A68">
        <w:rPr>
          <w:rStyle w:val="Strong"/>
          <w:rFonts w:ascii="仿宋_GB2312" w:eastAsia="仿宋_GB2312" w:hint="eastAsia"/>
          <w:b w:val="0"/>
          <w:sz w:val="32"/>
          <w:szCs w:val="32"/>
        </w:rPr>
        <w:t>套，没有超过预算</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b w:val="0"/>
          <w:sz w:val="32"/>
          <w:szCs w:val="32"/>
        </w:rPr>
        <w:t>2.</w:t>
      </w:r>
      <w:r w:rsidRPr="00C63A68">
        <w:rPr>
          <w:rStyle w:val="Strong"/>
          <w:rFonts w:ascii="仿宋_GB2312" w:eastAsia="仿宋_GB2312" w:hint="eastAsia"/>
          <w:b w:val="0"/>
          <w:sz w:val="32"/>
          <w:szCs w:val="32"/>
        </w:rPr>
        <w:t>效益指标完成情况分析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1</w:t>
      </w:r>
      <w:r w:rsidRPr="00C63A68">
        <w:rPr>
          <w:rStyle w:val="Strong"/>
          <w:rFonts w:ascii="仿宋_GB2312" w:eastAsia="仿宋_GB2312" w:hint="eastAsia"/>
          <w:b w:val="0"/>
          <w:sz w:val="32"/>
          <w:szCs w:val="32"/>
        </w:rPr>
        <w:t>）项目实施的经济效益分析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无</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2</w:t>
      </w:r>
      <w:r w:rsidRPr="00C63A68">
        <w:rPr>
          <w:rStyle w:val="Strong"/>
          <w:rFonts w:ascii="仿宋_GB2312" w:eastAsia="仿宋_GB2312" w:hint="eastAsia"/>
          <w:b w:val="0"/>
          <w:sz w:val="32"/>
          <w:szCs w:val="32"/>
        </w:rPr>
        <w:t>）项目实施的社会效益分析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指标控制地区</w:t>
      </w:r>
      <w:r w:rsidRPr="00C63A68">
        <w:rPr>
          <w:rStyle w:val="Strong"/>
          <w:rFonts w:ascii="仿宋_GB2312" w:eastAsia="仿宋_GB2312"/>
          <w:b w:val="0"/>
          <w:sz w:val="32"/>
          <w:szCs w:val="32"/>
        </w:rPr>
        <w:t>200</w:t>
      </w:r>
      <w:r w:rsidRPr="00C63A68">
        <w:rPr>
          <w:rStyle w:val="Strong"/>
          <w:rFonts w:ascii="仿宋_GB2312" w:eastAsia="仿宋_GB2312" w:hint="eastAsia"/>
          <w:b w:val="0"/>
          <w:sz w:val="32"/>
          <w:szCs w:val="32"/>
        </w:rPr>
        <w:t>公里，实实在在改善群众出行</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3</w:t>
      </w:r>
      <w:r w:rsidRPr="00C63A68">
        <w:rPr>
          <w:rStyle w:val="Strong"/>
          <w:rFonts w:ascii="仿宋_GB2312" w:eastAsia="仿宋_GB2312" w:hint="eastAsia"/>
          <w:b w:val="0"/>
          <w:sz w:val="32"/>
          <w:szCs w:val="32"/>
        </w:rPr>
        <w:t>）项目实施的生态效益分析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无</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w:t>
      </w:r>
      <w:r w:rsidRPr="00C63A68">
        <w:rPr>
          <w:rStyle w:val="Strong"/>
          <w:rFonts w:ascii="仿宋_GB2312" w:eastAsia="仿宋_GB2312"/>
          <w:b w:val="0"/>
          <w:sz w:val="32"/>
          <w:szCs w:val="32"/>
        </w:rPr>
        <w:t>4</w:t>
      </w:r>
      <w:r w:rsidRPr="00C63A68">
        <w:rPr>
          <w:rStyle w:val="Strong"/>
          <w:rFonts w:ascii="仿宋_GB2312" w:eastAsia="仿宋_GB2312" w:hint="eastAsia"/>
          <w:b w:val="0"/>
          <w:sz w:val="32"/>
          <w:szCs w:val="32"/>
        </w:rPr>
        <w:t>）项目实施的可持续影响分析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长期持续</w:t>
      </w:r>
      <w:r w:rsidRPr="00C63A68">
        <w:rPr>
          <w:rStyle w:val="Strong"/>
          <w:rFonts w:ascii="仿宋_GB2312" w:eastAsia="仿宋_GB2312"/>
          <w:b w:val="0"/>
          <w:sz w:val="32"/>
          <w:szCs w:val="32"/>
        </w:rPr>
        <w:t>30</w:t>
      </w:r>
      <w:r w:rsidRPr="00C63A68">
        <w:rPr>
          <w:rStyle w:val="Strong"/>
          <w:rFonts w:ascii="仿宋_GB2312" w:eastAsia="仿宋_GB2312" w:hint="eastAsia"/>
          <w:b w:val="0"/>
          <w:sz w:val="32"/>
          <w:szCs w:val="32"/>
        </w:rPr>
        <w:t>年，确保项目长期发挥作用</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b w:val="0"/>
          <w:sz w:val="32"/>
          <w:szCs w:val="32"/>
        </w:rPr>
        <w:t>3.</w:t>
      </w:r>
      <w:r w:rsidRPr="00C63A68">
        <w:rPr>
          <w:rStyle w:val="Strong"/>
          <w:rFonts w:ascii="仿宋_GB2312" w:eastAsia="仿宋_GB2312" w:hint="eastAsia"/>
          <w:b w:val="0"/>
          <w:sz w:val="32"/>
          <w:szCs w:val="32"/>
        </w:rPr>
        <w:t>满意度指标完成情况分析</w:t>
      </w:r>
    </w:p>
    <w:p w:rsidR="00E85337" w:rsidRPr="00C63A68" w:rsidRDefault="00E85337" w:rsidP="00246A2D">
      <w:pPr>
        <w:spacing w:line="560" w:lineRule="exact"/>
        <w:ind w:firstLineChars="200" w:firstLine="31680"/>
        <w:outlineLvl w:val="0"/>
        <w:rPr>
          <w:rStyle w:val="Strong"/>
          <w:rFonts w:ascii="仿宋_GB2312" w:eastAsia="仿宋_GB2312"/>
          <w:b w:val="0"/>
          <w:sz w:val="32"/>
          <w:szCs w:val="32"/>
        </w:rPr>
      </w:pPr>
      <w:r w:rsidRPr="00C63A68">
        <w:rPr>
          <w:rStyle w:val="Strong"/>
          <w:rFonts w:ascii="仿宋_GB2312" w:eastAsia="仿宋_GB2312" w:hint="eastAsia"/>
          <w:b w:val="0"/>
          <w:sz w:val="32"/>
          <w:szCs w:val="32"/>
        </w:rPr>
        <w:t>贫困户满意度</w:t>
      </w:r>
      <w:r w:rsidRPr="00C63A68">
        <w:rPr>
          <w:rStyle w:val="Strong"/>
          <w:rFonts w:ascii="仿宋_GB2312" w:eastAsia="仿宋_GB2312"/>
          <w:b w:val="0"/>
          <w:sz w:val="32"/>
          <w:szCs w:val="32"/>
        </w:rPr>
        <w:t>100%</w:t>
      </w:r>
      <w:r w:rsidRPr="00C63A68">
        <w:rPr>
          <w:rStyle w:val="Strong"/>
          <w:rFonts w:ascii="仿宋_GB2312" w:eastAsia="仿宋_GB2312" w:hint="eastAsia"/>
          <w:b w:val="0"/>
          <w:sz w:val="32"/>
          <w:szCs w:val="32"/>
        </w:rPr>
        <w:t>，达到预期目标</w:t>
      </w:r>
    </w:p>
    <w:p w:rsidR="00E85337" w:rsidRDefault="00E85337" w:rsidP="00EC2CE1">
      <w:pPr>
        <w:spacing w:line="560" w:lineRule="exact"/>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color w:val="000000"/>
          <w:spacing w:val="-4"/>
          <w:sz w:val="32"/>
          <w:szCs w:val="32"/>
        </w:rPr>
        <w:t>2018</w:t>
      </w:r>
      <w:r w:rsidRPr="00C63A68">
        <w:rPr>
          <w:rFonts w:ascii="仿宋_GB2312" w:eastAsia="仿宋_GB2312" w:hAnsi="仿宋" w:hint="eastAsia"/>
          <w:color w:val="000000"/>
          <w:spacing w:val="-4"/>
          <w:sz w:val="32"/>
          <w:szCs w:val="32"/>
        </w:rPr>
        <w:t>年本项目绩效目标全部达成，不存在未完成原因分析。</w:t>
      </w: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五、其他需要说明的问题</w:t>
      </w:r>
    </w:p>
    <w:p w:rsidR="00E85337" w:rsidRDefault="00E85337" w:rsidP="00EC2CE1">
      <w:pPr>
        <w:spacing w:line="560" w:lineRule="exact"/>
        <w:rPr>
          <w:rFonts w:ascii="楷体" w:eastAsia="楷体" w:hAnsi="楷体"/>
          <w:b/>
          <w:spacing w:val="-4"/>
          <w:sz w:val="32"/>
          <w:szCs w:val="32"/>
        </w:rPr>
      </w:pPr>
      <w:r>
        <w:rPr>
          <w:rFonts w:ascii="楷体" w:eastAsia="楷体" w:hAnsi="楷体" w:hint="eastAsia"/>
          <w:b/>
          <w:spacing w:val="-4"/>
          <w:sz w:val="32"/>
          <w:szCs w:val="32"/>
        </w:rPr>
        <w:t>（一）后续工作计划</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hint="eastAsia"/>
          <w:color w:val="000000"/>
          <w:spacing w:val="-4"/>
          <w:sz w:val="32"/>
          <w:szCs w:val="32"/>
        </w:rPr>
        <w:t>后续进行全县的建设，因此提前做好前期准备工作</w:t>
      </w:r>
    </w:p>
    <w:p w:rsidR="00E85337" w:rsidRDefault="00E85337" w:rsidP="00EC2CE1">
      <w:pPr>
        <w:spacing w:line="560" w:lineRule="exact"/>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color w:val="000000"/>
          <w:spacing w:val="-4"/>
          <w:sz w:val="32"/>
          <w:szCs w:val="32"/>
        </w:rPr>
        <w:t>1</w:t>
      </w:r>
      <w:r w:rsidRPr="00C63A68">
        <w:rPr>
          <w:rFonts w:ascii="仿宋_GB2312" w:eastAsia="仿宋_GB2312" w:hAnsi="仿宋" w:hint="eastAsia"/>
          <w:color w:val="000000"/>
          <w:spacing w:val="-4"/>
          <w:sz w:val="32"/>
          <w:szCs w:val="32"/>
        </w:rPr>
        <w:t>、主要经验及做法</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hint="eastAsia"/>
          <w:color w:val="000000"/>
          <w:spacing w:val="-4"/>
          <w:sz w:val="32"/>
          <w:szCs w:val="32"/>
        </w:rPr>
        <w:t>加大项目跟踪管理，争取在保证质量的前提下当年的项目当年全部实施完成；做好项目档案收集与整理，当年的项目全部归档存档。</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color w:val="000000"/>
          <w:spacing w:val="-4"/>
          <w:sz w:val="32"/>
          <w:szCs w:val="32"/>
        </w:rPr>
        <w:t>2</w:t>
      </w:r>
      <w:r w:rsidRPr="00C63A68">
        <w:rPr>
          <w:rFonts w:ascii="仿宋_GB2312" w:eastAsia="仿宋_GB2312" w:hAnsi="仿宋" w:hint="eastAsia"/>
          <w:color w:val="000000"/>
          <w:spacing w:val="-4"/>
          <w:sz w:val="32"/>
          <w:szCs w:val="32"/>
        </w:rPr>
        <w:t>、存在的问题</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hint="eastAsia"/>
          <w:color w:val="000000"/>
          <w:spacing w:val="-4"/>
          <w:sz w:val="32"/>
          <w:szCs w:val="32"/>
        </w:rPr>
        <w:t>无。</w:t>
      </w:r>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Pr>
          <w:rFonts w:ascii="仿宋_GB2312" w:eastAsia="仿宋_GB2312" w:hAnsi="仿宋"/>
          <w:color w:val="000000"/>
          <w:spacing w:val="-4"/>
          <w:sz w:val="32"/>
          <w:szCs w:val="32"/>
        </w:rPr>
        <w:t xml:space="preserve"> </w:t>
      </w:r>
      <w:r w:rsidRPr="00C63A68">
        <w:rPr>
          <w:rFonts w:ascii="仿宋_GB2312" w:eastAsia="仿宋_GB2312" w:hAnsi="仿宋"/>
          <w:color w:val="000000"/>
          <w:spacing w:val="-4"/>
          <w:sz w:val="32"/>
          <w:szCs w:val="32"/>
        </w:rPr>
        <w:t>3</w:t>
      </w:r>
      <w:r w:rsidRPr="00C63A68">
        <w:rPr>
          <w:rFonts w:ascii="仿宋_GB2312" w:eastAsia="仿宋_GB2312" w:hAnsi="仿宋" w:hint="eastAsia"/>
          <w:color w:val="000000"/>
          <w:spacing w:val="-4"/>
          <w:sz w:val="32"/>
          <w:szCs w:val="32"/>
        </w:rPr>
        <w:t>、建议</w:t>
      </w:r>
      <w:bookmarkStart w:id="0" w:name="_GoBack"/>
      <w:bookmarkEnd w:id="0"/>
    </w:p>
    <w:p w:rsidR="00E85337" w:rsidRPr="00C63A68" w:rsidRDefault="00E85337" w:rsidP="00246A2D">
      <w:pPr>
        <w:adjustRightInd w:val="0"/>
        <w:snapToGrid w:val="0"/>
        <w:spacing w:line="560" w:lineRule="exact"/>
        <w:ind w:firstLineChars="200" w:firstLine="31680"/>
        <w:rPr>
          <w:rFonts w:ascii="仿宋_GB2312" w:eastAsia="仿宋_GB2312" w:hAnsi="仿宋"/>
          <w:color w:val="000000"/>
          <w:spacing w:val="-4"/>
          <w:sz w:val="32"/>
          <w:szCs w:val="32"/>
        </w:rPr>
      </w:pPr>
      <w:r w:rsidRPr="00C63A68">
        <w:rPr>
          <w:rFonts w:ascii="仿宋_GB2312" w:eastAsia="仿宋_GB2312" w:hAnsi="仿宋" w:hint="eastAsia"/>
          <w:color w:val="000000"/>
          <w:spacing w:val="-4"/>
          <w:sz w:val="32"/>
          <w:szCs w:val="32"/>
        </w:rPr>
        <w:t>通过开展自我评价来总结经验和教训，为财政转移支付项目今后的开展提供参考建议。</w:t>
      </w:r>
    </w:p>
    <w:p w:rsidR="00E85337" w:rsidRDefault="00E85337" w:rsidP="00EC2CE1">
      <w:pPr>
        <w:spacing w:line="560" w:lineRule="exact"/>
        <w:rPr>
          <w:rFonts w:ascii="楷体" w:eastAsia="楷体" w:hAnsi="楷体"/>
          <w:b/>
          <w:spacing w:val="-4"/>
          <w:sz w:val="32"/>
          <w:szCs w:val="32"/>
        </w:rPr>
      </w:pPr>
      <w:r>
        <w:rPr>
          <w:rFonts w:ascii="楷体" w:eastAsia="楷体" w:hAnsi="楷体" w:hint="eastAsia"/>
          <w:b/>
          <w:spacing w:val="-4"/>
          <w:sz w:val="32"/>
          <w:szCs w:val="32"/>
        </w:rPr>
        <w:t>（三）其他</w:t>
      </w:r>
    </w:p>
    <w:p w:rsidR="00E85337" w:rsidRDefault="00E85337" w:rsidP="00246A2D">
      <w:pPr>
        <w:adjustRightInd w:val="0"/>
        <w:snapToGrid w:val="0"/>
        <w:spacing w:line="560" w:lineRule="exact"/>
        <w:ind w:firstLineChars="200" w:firstLine="31680"/>
        <w:rPr>
          <w:rFonts w:ascii="仿宋" w:eastAsia="仿宋" w:hAnsi="仿宋"/>
          <w:spacing w:val="-4"/>
          <w:sz w:val="32"/>
          <w:szCs w:val="32"/>
        </w:rPr>
      </w:pPr>
      <w:r>
        <w:rPr>
          <w:rFonts w:ascii="楷体" w:eastAsia="楷体" w:hAnsi="楷体"/>
          <w:b/>
          <w:spacing w:val="-4"/>
          <w:sz w:val="32"/>
          <w:szCs w:val="32"/>
        </w:rPr>
        <w:t xml:space="preserve"> </w:t>
      </w:r>
      <w:r w:rsidRPr="00C63A68">
        <w:rPr>
          <w:rFonts w:ascii="仿宋_GB2312" w:eastAsia="仿宋_GB2312" w:hAnsi="仿宋"/>
          <w:color w:val="000000"/>
          <w:spacing w:val="-4"/>
          <w:sz w:val="32"/>
          <w:szCs w:val="32"/>
        </w:rPr>
        <w:t xml:space="preserve"> </w:t>
      </w:r>
      <w:r w:rsidRPr="00C63A68">
        <w:rPr>
          <w:rFonts w:ascii="仿宋_GB2312" w:eastAsia="仿宋_GB2312" w:hAnsi="仿宋" w:hint="eastAsia"/>
          <w:color w:val="000000"/>
          <w:spacing w:val="-4"/>
          <w:sz w:val="32"/>
          <w:szCs w:val="32"/>
        </w:rPr>
        <w:t>无</w:t>
      </w: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六、项目评价工作情况</w:t>
      </w:r>
    </w:p>
    <w:p w:rsidR="00E85337" w:rsidRPr="00C63A68" w:rsidRDefault="00E85337" w:rsidP="00246A2D">
      <w:pPr>
        <w:spacing w:line="560" w:lineRule="exact"/>
        <w:ind w:firstLineChars="200" w:firstLine="31680"/>
        <w:rPr>
          <w:rFonts w:ascii="仿宋_GB2312" w:eastAsia="仿宋_GB2312" w:hAnsi="仿宋"/>
          <w:spacing w:val="-4"/>
          <w:sz w:val="32"/>
          <w:szCs w:val="32"/>
        </w:rPr>
      </w:pPr>
      <w:r w:rsidRPr="00C63A68">
        <w:rPr>
          <w:rFonts w:ascii="仿宋_GB2312" w:eastAsia="仿宋_GB2312" w:hAnsi="仿宋" w:hint="eastAsia"/>
          <w:spacing w:val="-4"/>
          <w:sz w:val="32"/>
          <w:szCs w:val="32"/>
        </w:rPr>
        <w:t>包括评价基础数据收集、资料来源和依据等佐证材料情况，项目现场勘验检查核实等情况</w:t>
      </w:r>
    </w:p>
    <w:p w:rsidR="00E85337" w:rsidRPr="00C63A68" w:rsidRDefault="00E85337" w:rsidP="00246A2D">
      <w:pPr>
        <w:spacing w:line="560" w:lineRule="exact"/>
        <w:ind w:firstLineChars="200" w:firstLine="31680"/>
        <w:jc w:val="left"/>
        <w:rPr>
          <w:rFonts w:ascii="仿宋_GB2312" w:eastAsia="仿宋_GB2312" w:hAnsi="仿宋" w:cs="仿宋"/>
          <w:spacing w:val="-4"/>
          <w:sz w:val="32"/>
          <w:szCs w:val="32"/>
        </w:rPr>
      </w:pPr>
      <w:r w:rsidRPr="00C63A68">
        <w:rPr>
          <w:rFonts w:ascii="仿宋_GB2312" w:eastAsia="仿宋_GB2312" w:hAnsi="仿宋" w:cs="仿宋" w:hint="eastAsia"/>
          <w:spacing w:val="-4"/>
          <w:sz w:val="32"/>
          <w:szCs w:val="32"/>
        </w:rPr>
        <w:t>本次评价通过文件研读、实地调研、数据分析等方式，全面了解</w:t>
      </w:r>
      <w:r w:rsidRPr="00C63A68">
        <w:rPr>
          <w:rStyle w:val="Strong"/>
          <w:rFonts w:ascii="仿宋_GB2312" w:eastAsia="仿宋_GB2312" w:hAnsi="仿宋" w:cs="仿宋" w:hint="eastAsia"/>
          <w:b w:val="0"/>
          <w:color w:val="000000"/>
          <w:spacing w:val="-4"/>
          <w:sz w:val="32"/>
          <w:szCs w:val="32"/>
        </w:rPr>
        <w:t>项目</w:t>
      </w:r>
      <w:r w:rsidRPr="00C63A68">
        <w:rPr>
          <w:rFonts w:ascii="仿宋_GB2312" w:eastAsia="仿宋_GB2312" w:hAnsi="仿宋" w:cs="仿宋" w:hint="eastAsia"/>
          <w:spacing w:val="-4"/>
          <w:sz w:val="32"/>
          <w:szCs w:val="32"/>
        </w:rPr>
        <w:t>资金的使用效率和效果，项目管理过程规范，完成了预期绩效目标。和时，通过开展自我评价来总结经验和教训，为我单位今后的开展提供参考建议。</w:t>
      </w:r>
    </w:p>
    <w:p w:rsidR="00E85337" w:rsidRDefault="00E85337" w:rsidP="00EC2CE1">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七、附表</w:t>
      </w:r>
    </w:p>
    <w:p w:rsidR="00E85337" w:rsidRPr="00C63A68" w:rsidRDefault="00E85337" w:rsidP="00EC2CE1">
      <w:pPr>
        <w:spacing w:line="560" w:lineRule="exact"/>
        <w:ind w:firstLine="567"/>
        <w:rPr>
          <w:rStyle w:val="Strong"/>
          <w:rFonts w:ascii="仿宋_GB2312" w:eastAsia="仿宋_GB2312" w:hAnsi="仿宋"/>
          <w:b w:val="0"/>
          <w:spacing w:val="-4"/>
          <w:sz w:val="32"/>
          <w:szCs w:val="32"/>
        </w:rPr>
      </w:pPr>
      <w:r w:rsidRPr="00C63A68">
        <w:rPr>
          <w:rStyle w:val="Strong"/>
          <w:rFonts w:ascii="仿宋_GB2312" w:eastAsia="仿宋_GB2312" w:hAnsi="仿宋" w:hint="eastAsia"/>
          <w:b w:val="0"/>
          <w:spacing w:val="-4"/>
          <w:sz w:val="32"/>
          <w:szCs w:val="32"/>
        </w:rPr>
        <w:t>《项目支出绩效目标自评表》</w:t>
      </w:r>
    </w:p>
    <w:p w:rsidR="00E85337" w:rsidRDefault="00E85337">
      <w:pPr>
        <w:spacing w:line="540" w:lineRule="exact"/>
        <w:rPr>
          <w:rStyle w:val="Strong"/>
          <w:rFonts w:ascii="仿宋" w:eastAsia="仿宋" w:hAnsi="仿宋"/>
          <w:b w:val="0"/>
          <w:spacing w:val="-4"/>
          <w:sz w:val="32"/>
          <w:szCs w:val="32"/>
        </w:rPr>
      </w:pPr>
    </w:p>
    <w:sectPr w:rsidR="00E85337" w:rsidSect="005C7D57">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337" w:rsidRDefault="00E85337" w:rsidP="005C7D57">
      <w:r>
        <w:separator/>
      </w:r>
    </w:p>
  </w:endnote>
  <w:endnote w:type="continuationSeparator" w:id="0">
    <w:p w:rsidR="00E85337" w:rsidRDefault="00E85337" w:rsidP="005C7D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37" w:rsidRDefault="00E85337">
    <w:pPr>
      <w:pStyle w:val="Footer"/>
      <w:jc w:val="center"/>
    </w:pPr>
    <w:fldSimple w:instr="PAGE   \* MERGEFORMAT">
      <w:r w:rsidRPr="00246A2D">
        <w:rPr>
          <w:noProof/>
          <w:lang w:val="zh-CN"/>
        </w:rPr>
        <w:t>5</w:t>
      </w:r>
    </w:fldSimple>
  </w:p>
  <w:p w:rsidR="00E85337" w:rsidRDefault="00E853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337" w:rsidRDefault="00E85337" w:rsidP="005C7D57">
      <w:r>
        <w:separator/>
      </w:r>
    </w:p>
  </w:footnote>
  <w:footnote w:type="continuationSeparator" w:id="0">
    <w:p w:rsidR="00E85337" w:rsidRDefault="00E85337" w:rsidP="005C7D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4267"/>
    <w:rsid w:val="001012BD"/>
    <w:rsid w:val="00121AE4"/>
    <w:rsid w:val="00146AAD"/>
    <w:rsid w:val="00167A7A"/>
    <w:rsid w:val="001A2F80"/>
    <w:rsid w:val="001B3A40"/>
    <w:rsid w:val="001B5B7B"/>
    <w:rsid w:val="00240B5D"/>
    <w:rsid w:val="00246A2D"/>
    <w:rsid w:val="00295E56"/>
    <w:rsid w:val="002A3CA0"/>
    <w:rsid w:val="003D0BD6"/>
    <w:rsid w:val="003F6ACC"/>
    <w:rsid w:val="004366A8"/>
    <w:rsid w:val="004A3C95"/>
    <w:rsid w:val="004C1ECF"/>
    <w:rsid w:val="00502BA7"/>
    <w:rsid w:val="0051437C"/>
    <w:rsid w:val="005162F1"/>
    <w:rsid w:val="00535153"/>
    <w:rsid w:val="00554F82"/>
    <w:rsid w:val="0056390D"/>
    <w:rsid w:val="005719B0"/>
    <w:rsid w:val="005A30DA"/>
    <w:rsid w:val="005C7D57"/>
    <w:rsid w:val="005D10D6"/>
    <w:rsid w:val="00612023"/>
    <w:rsid w:val="00663511"/>
    <w:rsid w:val="006755DB"/>
    <w:rsid w:val="00682A99"/>
    <w:rsid w:val="006C061F"/>
    <w:rsid w:val="007111A6"/>
    <w:rsid w:val="007244F0"/>
    <w:rsid w:val="00774146"/>
    <w:rsid w:val="007C0A16"/>
    <w:rsid w:val="007F7AE2"/>
    <w:rsid w:val="00813FA4"/>
    <w:rsid w:val="0085090B"/>
    <w:rsid w:val="00855E3A"/>
    <w:rsid w:val="00922CB9"/>
    <w:rsid w:val="00941134"/>
    <w:rsid w:val="00946A3E"/>
    <w:rsid w:val="00956E7A"/>
    <w:rsid w:val="009657D2"/>
    <w:rsid w:val="009B6CAD"/>
    <w:rsid w:val="009C39D8"/>
    <w:rsid w:val="009E5CD9"/>
    <w:rsid w:val="00A2296A"/>
    <w:rsid w:val="00A26421"/>
    <w:rsid w:val="00A4293B"/>
    <w:rsid w:val="00A566EE"/>
    <w:rsid w:val="00A67D50"/>
    <w:rsid w:val="00A81366"/>
    <w:rsid w:val="00A8691A"/>
    <w:rsid w:val="00AC1946"/>
    <w:rsid w:val="00AC74F8"/>
    <w:rsid w:val="00B40063"/>
    <w:rsid w:val="00B41F61"/>
    <w:rsid w:val="00B46250"/>
    <w:rsid w:val="00B86F53"/>
    <w:rsid w:val="00BA46E6"/>
    <w:rsid w:val="00C215C1"/>
    <w:rsid w:val="00C56C72"/>
    <w:rsid w:val="00C63A68"/>
    <w:rsid w:val="00CA6457"/>
    <w:rsid w:val="00CE7F14"/>
    <w:rsid w:val="00CF5BAD"/>
    <w:rsid w:val="00D17F2E"/>
    <w:rsid w:val="00D30354"/>
    <w:rsid w:val="00DA1970"/>
    <w:rsid w:val="00DF42A0"/>
    <w:rsid w:val="00E67B07"/>
    <w:rsid w:val="00E769FE"/>
    <w:rsid w:val="00E85337"/>
    <w:rsid w:val="00EA2CBE"/>
    <w:rsid w:val="00EC2CE1"/>
    <w:rsid w:val="00EE25D8"/>
    <w:rsid w:val="00F32FEE"/>
    <w:rsid w:val="00F34F54"/>
    <w:rsid w:val="00F9177B"/>
    <w:rsid w:val="00F92747"/>
    <w:rsid w:val="00FB10BB"/>
    <w:rsid w:val="0E400CE8"/>
    <w:rsid w:val="19DD7801"/>
    <w:rsid w:val="3F9163BB"/>
    <w:rsid w:val="517B11AD"/>
    <w:rsid w:val="55B66D84"/>
    <w:rsid w:val="5D3C507D"/>
    <w:rsid w:val="5FA243D6"/>
    <w:rsid w:val="603D7701"/>
    <w:rsid w:val="6A1866AB"/>
    <w:rsid w:val="7192535F"/>
    <w:rsid w:val="7EB10E3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C7D57"/>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5C7D57"/>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5C7D57"/>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5C7D57"/>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5C7D57"/>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5C7D57"/>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5C7D57"/>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5C7D57"/>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5C7D57"/>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5C7D57"/>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7D57"/>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5C7D57"/>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5C7D57"/>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5C7D57"/>
    <w:rPr>
      <w:rFonts w:cs="Times New Roman"/>
      <w:b/>
      <w:bCs/>
      <w:sz w:val="28"/>
      <w:szCs w:val="28"/>
    </w:rPr>
  </w:style>
  <w:style w:type="character" w:customStyle="1" w:styleId="Heading5Char">
    <w:name w:val="Heading 5 Char"/>
    <w:basedOn w:val="DefaultParagraphFont"/>
    <w:link w:val="Heading5"/>
    <w:uiPriority w:val="99"/>
    <w:semiHidden/>
    <w:locked/>
    <w:rsid w:val="005C7D57"/>
    <w:rPr>
      <w:rFonts w:cs="Times New Roman"/>
      <w:b/>
      <w:bCs/>
      <w:i/>
      <w:iCs/>
      <w:sz w:val="26"/>
      <w:szCs w:val="26"/>
    </w:rPr>
  </w:style>
  <w:style w:type="character" w:customStyle="1" w:styleId="Heading6Char">
    <w:name w:val="Heading 6 Char"/>
    <w:basedOn w:val="DefaultParagraphFont"/>
    <w:link w:val="Heading6"/>
    <w:uiPriority w:val="99"/>
    <w:semiHidden/>
    <w:locked/>
    <w:rsid w:val="005C7D57"/>
    <w:rPr>
      <w:rFonts w:cs="Times New Roman"/>
      <w:b/>
      <w:bCs/>
    </w:rPr>
  </w:style>
  <w:style w:type="character" w:customStyle="1" w:styleId="Heading7Char">
    <w:name w:val="Heading 7 Char"/>
    <w:basedOn w:val="DefaultParagraphFont"/>
    <w:link w:val="Heading7"/>
    <w:uiPriority w:val="99"/>
    <w:semiHidden/>
    <w:locked/>
    <w:rsid w:val="005C7D57"/>
    <w:rPr>
      <w:rFonts w:cs="Times New Roman"/>
      <w:sz w:val="24"/>
      <w:szCs w:val="24"/>
    </w:rPr>
  </w:style>
  <w:style w:type="character" w:customStyle="1" w:styleId="Heading8Char">
    <w:name w:val="Heading 8 Char"/>
    <w:basedOn w:val="DefaultParagraphFont"/>
    <w:link w:val="Heading8"/>
    <w:uiPriority w:val="99"/>
    <w:semiHidden/>
    <w:locked/>
    <w:rsid w:val="005C7D57"/>
    <w:rPr>
      <w:rFonts w:cs="Times New Roman"/>
      <w:i/>
      <w:iCs/>
      <w:sz w:val="24"/>
      <w:szCs w:val="24"/>
    </w:rPr>
  </w:style>
  <w:style w:type="character" w:customStyle="1" w:styleId="Heading9Char">
    <w:name w:val="Heading 9 Char"/>
    <w:basedOn w:val="DefaultParagraphFont"/>
    <w:link w:val="Heading9"/>
    <w:uiPriority w:val="99"/>
    <w:semiHidden/>
    <w:locked/>
    <w:rsid w:val="005C7D57"/>
    <w:rPr>
      <w:rFonts w:ascii="Cambria" w:eastAsia="宋体" w:hAnsi="Cambria" w:cs="Times New Roman"/>
    </w:rPr>
  </w:style>
  <w:style w:type="paragraph" w:styleId="BalloonText">
    <w:name w:val="Balloon Text"/>
    <w:basedOn w:val="Normal"/>
    <w:link w:val="BalloonTextChar"/>
    <w:uiPriority w:val="99"/>
    <w:semiHidden/>
    <w:rsid w:val="005C7D57"/>
    <w:rPr>
      <w:sz w:val="18"/>
      <w:szCs w:val="18"/>
    </w:rPr>
  </w:style>
  <w:style w:type="character" w:customStyle="1" w:styleId="BalloonTextChar">
    <w:name w:val="Balloon Text Char"/>
    <w:basedOn w:val="DefaultParagraphFont"/>
    <w:link w:val="BalloonText"/>
    <w:uiPriority w:val="99"/>
    <w:semiHidden/>
    <w:locked/>
    <w:rsid w:val="005C7D57"/>
    <w:rPr>
      <w:rFonts w:ascii="Times New Roman" w:eastAsia="宋体" w:hAnsi="Times New Roman" w:cs="Times New Roman"/>
      <w:kern w:val="2"/>
      <w:sz w:val="18"/>
      <w:szCs w:val="18"/>
    </w:rPr>
  </w:style>
  <w:style w:type="paragraph" w:styleId="Footer">
    <w:name w:val="footer"/>
    <w:basedOn w:val="Normal"/>
    <w:link w:val="FooterChar"/>
    <w:uiPriority w:val="99"/>
    <w:rsid w:val="005C7D57"/>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5C7D57"/>
    <w:rPr>
      <w:rFonts w:ascii="Calibri" w:eastAsia="宋体" w:hAnsi="Calibri" w:cs="Times New Roman"/>
      <w:kern w:val="2"/>
      <w:sz w:val="18"/>
      <w:szCs w:val="18"/>
    </w:rPr>
  </w:style>
  <w:style w:type="paragraph" w:styleId="Header">
    <w:name w:val="header"/>
    <w:basedOn w:val="Normal"/>
    <w:link w:val="HeaderChar"/>
    <w:uiPriority w:val="99"/>
    <w:rsid w:val="005C7D5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5C7D57"/>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5C7D57"/>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5C7D57"/>
    <w:rPr>
      <w:rFonts w:ascii="Cambria" w:eastAsia="宋体" w:hAnsi="Cambria" w:cs="Times New Roman"/>
      <w:sz w:val="24"/>
      <w:szCs w:val="24"/>
    </w:rPr>
  </w:style>
  <w:style w:type="paragraph" w:styleId="NormalWeb">
    <w:name w:val="Normal (Web)"/>
    <w:basedOn w:val="Normal"/>
    <w:uiPriority w:val="99"/>
    <w:rsid w:val="005C7D57"/>
    <w:pPr>
      <w:widowControl/>
      <w:spacing w:before="100" w:beforeAutospacing="1" w:after="100" w:afterAutospacing="1"/>
      <w:jc w:val="left"/>
    </w:pPr>
    <w:rPr>
      <w:rFonts w:ascii="宋体" w:hAnsi="宋体" w:cs="宋体"/>
      <w:kern w:val="0"/>
      <w:sz w:val="24"/>
    </w:rPr>
  </w:style>
  <w:style w:type="paragraph" w:styleId="Title">
    <w:name w:val="Title"/>
    <w:basedOn w:val="Normal"/>
    <w:next w:val="Normal"/>
    <w:link w:val="TitleChar"/>
    <w:uiPriority w:val="99"/>
    <w:qFormat/>
    <w:rsid w:val="005C7D57"/>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5C7D57"/>
    <w:rPr>
      <w:rFonts w:ascii="Cambria" w:eastAsia="宋体" w:hAnsi="Cambria" w:cs="Times New Roman"/>
      <w:b/>
      <w:bCs/>
      <w:kern w:val="28"/>
      <w:sz w:val="32"/>
      <w:szCs w:val="32"/>
    </w:rPr>
  </w:style>
  <w:style w:type="character" w:styleId="Strong">
    <w:name w:val="Strong"/>
    <w:basedOn w:val="DefaultParagraphFont"/>
    <w:uiPriority w:val="99"/>
    <w:qFormat/>
    <w:rsid w:val="005C7D57"/>
    <w:rPr>
      <w:rFonts w:cs="Times New Roman"/>
      <w:b/>
      <w:bCs/>
    </w:rPr>
  </w:style>
  <w:style w:type="character" w:styleId="Emphasis">
    <w:name w:val="Emphasis"/>
    <w:basedOn w:val="DefaultParagraphFont"/>
    <w:uiPriority w:val="99"/>
    <w:qFormat/>
    <w:rsid w:val="005C7D57"/>
    <w:rPr>
      <w:rFonts w:ascii="Calibri" w:hAnsi="Calibri" w:cs="Times New Roman"/>
      <w:b/>
      <w:i/>
      <w:iCs/>
    </w:rPr>
  </w:style>
  <w:style w:type="paragraph" w:customStyle="1" w:styleId="1">
    <w:name w:val="无间隔1"/>
    <w:basedOn w:val="Normal"/>
    <w:uiPriority w:val="99"/>
    <w:rsid w:val="005C7D57"/>
    <w:pPr>
      <w:widowControl/>
      <w:jc w:val="left"/>
    </w:pPr>
    <w:rPr>
      <w:rFonts w:ascii="Calibri" w:hAnsi="Calibri"/>
      <w:kern w:val="0"/>
      <w:sz w:val="24"/>
      <w:szCs w:val="32"/>
      <w:lang w:eastAsia="en-US"/>
    </w:rPr>
  </w:style>
  <w:style w:type="paragraph" w:customStyle="1" w:styleId="10">
    <w:name w:val="列出段落1"/>
    <w:basedOn w:val="Normal"/>
    <w:uiPriority w:val="99"/>
    <w:rsid w:val="005C7D57"/>
    <w:pPr>
      <w:widowControl/>
      <w:ind w:left="720"/>
      <w:contextualSpacing/>
      <w:jc w:val="left"/>
    </w:pPr>
    <w:rPr>
      <w:rFonts w:ascii="Calibri" w:hAnsi="Calibri"/>
      <w:kern w:val="0"/>
      <w:sz w:val="24"/>
      <w:lang w:eastAsia="en-US"/>
    </w:rPr>
  </w:style>
  <w:style w:type="paragraph" w:customStyle="1" w:styleId="11">
    <w:name w:val="引用1"/>
    <w:basedOn w:val="Normal"/>
    <w:next w:val="Normal"/>
    <w:link w:val="QuoteChar"/>
    <w:uiPriority w:val="99"/>
    <w:rsid w:val="005C7D57"/>
    <w:pPr>
      <w:widowControl/>
      <w:jc w:val="left"/>
    </w:pPr>
    <w:rPr>
      <w:rFonts w:ascii="Calibri" w:hAnsi="Calibri"/>
      <w:i/>
      <w:kern w:val="0"/>
      <w:sz w:val="24"/>
    </w:rPr>
  </w:style>
  <w:style w:type="character" w:customStyle="1" w:styleId="QuoteChar">
    <w:name w:val="Quote Char"/>
    <w:basedOn w:val="DefaultParagraphFont"/>
    <w:link w:val="11"/>
    <w:uiPriority w:val="99"/>
    <w:locked/>
    <w:rsid w:val="005C7D57"/>
    <w:rPr>
      <w:rFonts w:cs="Times New Roman"/>
      <w:i/>
      <w:sz w:val="24"/>
      <w:szCs w:val="24"/>
    </w:rPr>
  </w:style>
  <w:style w:type="paragraph" w:customStyle="1" w:styleId="12">
    <w:name w:val="明显引用1"/>
    <w:basedOn w:val="Normal"/>
    <w:next w:val="Normal"/>
    <w:link w:val="IntenseQuoteChar"/>
    <w:uiPriority w:val="99"/>
    <w:rsid w:val="005C7D57"/>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12"/>
    <w:uiPriority w:val="99"/>
    <w:locked/>
    <w:rsid w:val="005C7D57"/>
    <w:rPr>
      <w:rFonts w:cs="Times New Roman"/>
      <w:b/>
      <w:i/>
      <w:sz w:val="24"/>
    </w:rPr>
  </w:style>
  <w:style w:type="character" w:customStyle="1" w:styleId="SubtleEmphasis1">
    <w:name w:val="Subtle Emphasis1"/>
    <w:uiPriority w:val="99"/>
    <w:rsid w:val="005C7D57"/>
    <w:rPr>
      <w:i/>
      <w:color w:val="595959"/>
    </w:rPr>
  </w:style>
  <w:style w:type="character" w:customStyle="1" w:styleId="IntenseEmphasis1">
    <w:name w:val="Intense Emphasis1"/>
    <w:basedOn w:val="DefaultParagraphFont"/>
    <w:uiPriority w:val="99"/>
    <w:rsid w:val="005C7D57"/>
    <w:rPr>
      <w:rFonts w:cs="Times New Roman"/>
      <w:b/>
      <w:i/>
      <w:sz w:val="24"/>
      <w:szCs w:val="24"/>
      <w:u w:val="single"/>
    </w:rPr>
  </w:style>
  <w:style w:type="character" w:customStyle="1" w:styleId="SubtleReference1">
    <w:name w:val="Subtle Reference1"/>
    <w:basedOn w:val="DefaultParagraphFont"/>
    <w:uiPriority w:val="99"/>
    <w:rsid w:val="005C7D57"/>
    <w:rPr>
      <w:rFonts w:cs="Times New Roman"/>
      <w:sz w:val="24"/>
      <w:szCs w:val="24"/>
      <w:u w:val="single"/>
    </w:rPr>
  </w:style>
  <w:style w:type="character" w:customStyle="1" w:styleId="IntenseReference1">
    <w:name w:val="Intense Reference1"/>
    <w:basedOn w:val="DefaultParagraphFont"/>
    <w:uiPriority w:val="99"/>
    <w:rsid w:val="005C7D57"/>
    <w:rPr>
      <w:rFonts w:cs="Times New Roman"/>
      <w:b/>
      <w:sz w:val="24"/>
      <w:u w:val="single"/>
    </w:rPr>
  </w:style>
  <w:style w:type="character" w:customStyle="1" w:styleId="BookTitle1">
    <w:name w:val="Book Title1"/>
    <w:basedOn w:val="DefaultParagraphFont"/>
    <w:uiPriority w:val="99"/>
    <w:rsid w:val="005C7D57"/>
    <w:rPr>
      <w:rFonts w:ascii="Cambria" w:eastAsia="宋体" w:hAnsi="Cambria" w:cs="Times New Roman"/>
      <w:b/>
      <w:i/>
      <w:sz w:val="24"/>
      <w:szCs w:val="24"/>
    </w:rPr>
  </w:style>
  <w:style w:type="paragraph" w:customStyle="1" w:styleId="TOCHeading1">
    <w:name w:val="TOC Heading1"/>
    <w:basedOn w:val="Heading1"/>
    <w:next w:val="Normal"/>
    <w:uiPriority w:val="99"/>
    <w:semiHidden/>
    <w:rsid w:val="005C7D57"/>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241</Words>
  <Characters>1374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Windows 用户</cp:lastModifiedBy>
  <cp:revision>3</cp:revision>
  <cp:lastPrinted>2018-12-31T10:56:00Z</cp:lastPrinted>
  <dcterms:created xsi:type="dcterms:W3CDTF">2018-08-15T02:06:00Z</dcterms:created>
  <dcterms:modified xsi:type="dcterms:W3CDTF">2019-11-29T04:09:00Z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