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w:t>
      </w:r>
      <w:r>
        <w:rPr>
          <w:rFonts w:ascii="黑体" w:hAnsi="黑体" w:eastAsia="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sz w:val="44"/>
          <w:szCs w:val="44"/>
        </w:rPr>
        <w:t>2018</w:t>
      </w:r>
      <w:r>
        <w:rPr>
          <w:rFonts w:hint="eastAsia" w:ascii="方正小标宋_GBK" w:hAnsi="宋体" w:eastAsia="方正小标宋_GBK"/>
          <w:sz w:val="44"/>
          <w:szCs w:val="44"/>
        </w:rPr>
        <w:t>年度新疆喀什地区叶城县发展和改革委员会部门决算公开说明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w:t>
      </w:r>
      <w:r>
        <w:rPr>
          <w:rFonts w:ascii="黑体" w:hAnsi="黑体" w:eastAsia="黑体"/>
          <w:sz w:val="32"/>
          <w:szCs w:val="32"/>
        </w:rPr>
        <w:t>8</w:t>
      </w:r>
      <w:r>
        <w:rPr>
          <w:rFonts w:hint="eastAsia" w:ascii="黑体" w:hAnsi="黑体" w:eastAsia="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ascii="仿宋_GB2312" w:eastAsia="仿宋_GB2312"/>
          <w:sz w:val="32"/>
          <w:szCs w:val="32"/>
        </w:rPr>
        <w:t xml:space="preserve">    1</w:t>
      </w:r>
      <w:r>
        <w:rPr>
          <w:rFonts w:hint="eastAsia" w:ascii="仿宋_GB2312" w:eastAsia="仿宋_GB2312"/>
          <w:sz w:val="32"/>
          <w:szCs w:val="32"/>
        </w:rPr>
        <w:t>、研究提出县国民经济和社会发展战略、中长期规划和年度发展计划，研究提出总量平衡、发展速度和结构调整的调控目标及调控政策；研究提出和组织实施重点专项规划。研究提县国土开发保护、区域经济、资源开发、生产力布局和生态。</w:t>
      </w:r>
      <w:r>
        <w:rPr>
          <w:rFonts w:ascii="仿宋_GB2312" w:eastAsia="仿宋_GB2312"/>
          <w:sz w:val="32"/>
          <w:szCs w:val="32"/>
        </w:rPr>
        <w:br w:type="textWrapping"/>
      </w:r>
      <w:r>
        <w:rPr>
          <w:rFonts w:ascii="仿宋_GB2312" w:eastAsia="仿宋_GB2312"/>
          <w:sz w:val="32"/>
          <w:szCs w:val="32"/>
        </w:rPr>
        <w:t xml:space="preserve">    2</w:t>
      </w:r>
      <w:r>
        <w:rPr>
          <w:rFonts w:hint="eastAsia" w:ascii="仿宋_GB2312" w:eastAsia="仿宋_GB2312"/>
          <w:sz w:val="32"/>
          <w:szCs w:val="32"/>
        </w:rPr>
        <w:t>、环境建设规划，引导和促进全县经济结构合理和区域经济协调发展。组织编制和实施“以工代赈”闭幕，扶助贫困乡、村经济发展。</w:t>
      </w:r>
      <w:r>
        <w:rPr>
          <w:rFonts w:ascii="仿宋_GB2312" w:eastAsia="仿宋_GB2312"/>
          <w:sz w:val="32"/>
          <w:szCs w:val="32"/>
        </w:rPr>
        <w:br w:type="textWrapping"/>
      </w:r>
      <w:r>
        <w:rPr>
          <w:rFonts w:ascii="仿宋_GB2312" w:eastAsia="仿宋_GB2312"/>
          <w:sz w:val="32"/>
          <w:szCs w:val="32"/>
        </w:rPr>
        <w:t xml:space="preserve">    3</w:t>
      </w:r>
      <w:r>
        <w:rPr>
          <w:rFonts w:hint="eastAsia" w:ascii="仿宋_GB2312" w:eastAsia="仿宋_GB2312"/>
          <w:sz w:val="32"/>
          <w:szCs w:val="32"/>
        </w:rPr>
        <w:t>、负责汇总和分析县财政、金融等部门及其国民经济和社会发展各部门的情况，分析研究国际国内及区内外经济形势，对全县宏观经济运行进行预测、监测、预和信息发布，以及对重点问题进行调查研究，提出对策。综合协调财政、信贷、价格等经济手段，对全县国民经济和社会发展进行宏观调控；指导管理关系国计民生的重要产品的储备。</w:t>
      </w:r>
      <w:r>
        <w:rPr>
          <w:rFonts w:ascii="仿宋_GB2312" w:eastAsia="仿宋_GB2312"/>
          <w:sz w:val="32"/>
          <w:szCs w:val="32"/>
        </w:rPr>
        <w:br w:type="textWrapping"/>
      </w:r>
      <w:r>
        <w:rPr>
          <w:rFonts w:ascii="仿宋_GB2312" w:eastAsia="仿宋_GB2312"/>
          <w:sz w:val="32"/>
          <w:szCs w:val="32"/>
        </w:rPr>
        <w:t xml:space="preserve">    4</w:t>
      </w:r>
      <w:r>
        <w:rPr>
          <w:rFonts w:hint="eastAsia" w:ascii="仿宋_GB2312" w:eastAsia="仿宋_GB2312"/>
          <w:sz w:val="32"/>
          <w:szCs w:val="32"/>
        </w:rPr>
        <w:t>、提出县基本建设项目的方针、政策及措施，负责全县重大基本建设项目的布局和前期工作的组织协调管理。安排国家、自治区、地区拨款建设项目、地区重点基本建设项目，研究确定县重点建设项目，并负责组织和协调；协助自治区、地区组织管理重大建设项目稽查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从决算单位构成看，新疆喀什地区叶城县发展和改革委员会部门决算包括：新疆喀什地区叶城县发展和改革委员会部门本级决算、所属单位决算等。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纳入新疆喀什地区叶城县发展和改革委员会</w:t>
      </w:r>
      <w:r>
        <w:rPr>
          <w:rFonts w:ascii="仿宋_GB2312" w:eastAsia="仿宋_GB2312"/>
          <w:sz w:val="32"/>
          <w:szCs w:val="32"/>
        </w:rPr>
        <w:t>2018</w:t>
      </w:r>
      <w:r>
        <w:rPr>
          <w:rFonts w:hint="eastAsia" w:ascii="仿宋_GB2312" w:eastAsia="仿宋_GB2312"/>
          <w:sz w:val="32"/>
          <w:szCs w:val="32"/>
        </w:rPr>
        <w:t>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hint="eastAsia" w:ascii="仿宋_GB2312" w:eastAsia="仿宋_GB2312"/>
                <w:position w:val="-1"/>
                <w:sz w:val="32"/>
              </w:rPr>
              <w:t>新疆喀什地区叶城县发展和改革委员会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olor w:val="000000"/>
          <w:sz w:val="32"/>
          <w:szCs w:val="32"/>
        </w:rPr>
        <w:t>2018</w:t>
      </w:r>
      <w:r>
        <w:rPr>
          <w:rFonts w:hint="eastAsia" w:ascii="仿宋_GB2312" w:eastAsia="仿宋_GB2312"/>
          <w:color w:val="000000"/>
          <w:sz w:val="32"/>
          <w:szCs w:val="32"/>
        </w:rPr>
        <w:t>年度收入</w:t>
      </w:r>
      <w:r>
        <w:rPr>
          <w:rFonts w:ascii="仿宋_GB2312" w:eastAsia="仿宋_GB2312"/>
          <w:sz w:val="32"/>
          <w:szCs w:val="32"/>
        </w:rPr>
        <w:t>25,337.8</w:t>
      </w:r>
      <w:r>
        <w:rPr>
          <w:rFonts w:hint="eastAsia" w:ascii="仿宋_GB2312" w:eastAsia="仿宋_GB2312"/>
          <w:color w:val="000000"/>
          <w:sz w:val="32"/>
          <w:szCs w:val="32"/>
        </w:rPr>
        <w:t>万元</w:t>
      </w:r>
      <w:bookmarkEnd w:id="4"/>
      <w:bookmarkEnd w:id="5"/>
      <w:r>
        <w:rPr>
          <w:rFonts w:hint="eastAsia" w:ascii="仿宋_GB2312" w:eastAsia="仿宋_GB2312"/>
          <w:sz w:val="32"/>
          <w:szCs w:val="32"/>
        </w:rPr>
        <w:t>，与上年相比，增加</w:t>
      </w:r>
      <w:r>
        <w:rPr>
          <w:rFonts w:ascii="仿宋_GB2312" w:eastAsia="仿宋_GB2312"/>
          <w:sz w:val="32"/>
          <w:szCs w:val="32"/>
        </w:rPr>
        <w:t>24,169.79</w:t>
      </w:r>
      <w:r>
        <w:rPr>
          <w:rFonts w:hint="eastAsia" w:ascii="仿宋_GB2312" w:eastAsia="仿宋_GB2312"/>
          <w:sz w:val="32"/>
          <w:szCs w:val="32"/>
        </w:rPr>
        <w:t>万元，增长</w:t>
      </w:r>
      <w:r>
        <w:rPr>
          <w:rFonts w:ascii="仿宋_GB2312" w:eastAsia="仿宋_GB2312"/>
          <w:sz w:val="32"/>
          <w:szCs w:val="32"/>
        </w:rPr>
        <w:t>2069.31%</w:t>
      </w:r>
      <w:r>
        <w:rPr>
          <w:rFonts w:hint="eastAsia" w:ascii="仿宋_GB2312" w:eastAsia="仿宋_GB2312"/>
          <w:sz w:val="32"/>
          <w:szCs w:val="32"/>
        </w:rPr>
        <w:t>，增加的主要原因是：</w:t>
      </w:r>
      <w:r>
        <w:rPr>
          <w:rFonts w:hint="eastAsia" w:ascii="仿宋_GB2312" w:eastAsia="仿宋_GB2312"/>
          <w:color w:val="000000"/>
          <w:sz w:val="32"/>
          <w:szCs w:val="32"/>
        </w:rPr>
        <w:t>项目增加；</w:t>
      </w:r>
      <w:bookmarkEnd w:id="6"/>
      <w:bookmarkStart w:id="7" w:name="OLE_LINK53"/>
      <w:r>
        <w:rPr>
          <w:rFonts w:hint="eastAsia" w:ascii="仿宋_GB2312" w:eastAsia="仿宋_GB2312"/>
          <w:color w:val="000000"/>
          <w:sz w:val="32"/>
          <w:szCs w:val="32"/>
        </w:rPr>
        <w:t>支出</w:t>
      </w:r>
      <w:r>
        <w:rPr>
          <w:rFonts w:ascii="仿宋_GB2312" w:eastAsia="仿宋_GB2312"/>
          <w:sz w:val="32"/>
          <w:szCs w:val="32"/>
        </w:rPr>
        <w:t>25,337.8</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23,963.79</w:t>
      </w:r>
      <w:r>
        <w:rPr>
          <w:rFonts w:hint="eastAsia" w:ascii="仿宋_GB2312" w:eastAsia="仿宋_GB2312"/>
          <w:sz w:val="32"/>
          <w:szCs w:val="32"/>
        </w:rPr>
        <w:t>万元，增长</w:t>
      </w:r>
      <w:r>
        <w:rPr>
          <w:rFonts w:ascii="仿宋_GB2312" w:eastAsia="仿宋_GB2312"/>
          <w:sz w:val="32"/>
          <w:szCs w:val="32"/>
        </w:rPr>
        <w:t>1744.08%</w:t>
      </w:r>
      <w:r>
        <w:rPr>
          <w:rFonts w:hint="eastAsia" w:ascii="仿宋_GB2312" w:eastAsia="仿宋_GB2312"/>
          <w:sz w:val="32"/>
          <w:szCs w:val="32"/>
        </w:rPr>
        <w:t>，增加的主要原因是：</w:t>
      </w:r>
      <w:r>
        <w:rPr>
          <w:rFonts w:hint="eastAsia" w:ascii="仿宋_GB2312" w:eastAsia="仿宋_GB2312"/>
          <w:color w:val="000000"/>
          <w:sz w:val="32"/>
          <w:szCs w:val="32"/>
        </w:rPr>
        <w:t>项目增加；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本年收入合计</w:t>
      </w:r>
      <w:r>
        <w:rPr>
          <w:rFonts w:ascii="仿宋_GB2312" w:eastAsia="仿宋_GB2312"/>
          <w:sz w:val="32"/>
          <w:szCs w:val="32"/>
        </w:rPr>
        <w:t>25,337.8</w:t>
      </w:r>
      <w:r>
        <w:rPr>
          <w:rFonts w:hint="eastAsia" w:ascii="仿宋_GB2312" w:eastAsia="仿宋_GB2312"/>
          <w:color w:val="000000"/>
          <w:sz w:val="32"/>
          <w:szCs w:val="32"/>
        </w:rPr>
        <w:t>万元，其中：</w:t>
      </w:r>
      <w:bookmarkStart w:id="9" w:name="OLE_LINK1"/>
      <w:r>
        <w:rPr>
          <w:rFonts w:hint="eastAsia" w:ascii="仿宋_GB2312" w:eastAsia="仿宋_GB2312"/>
          <w:color w:val="000000"/>
          <w:sz w:val="32"/>
          <w:szCs w:val="32"/>
        </w:rPr>
        <w:t>财政拨款收入</w:t>
      </w:r>
      <w:bookmarkEnd w:id="9"/>
      <w:r>
        <w:rPr>
          <w:rFonts w:ascii="仿宋_GB2312" w:eastAsia="仿宋_GB2312"/>
          <w:sz w:val="32"/>
          <w:szCs w:val="32"/>
        </w:rPr>
        <w:t>25,337.8</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0" w:name="OLE_LINK2"/>
      <w:r>
        <w:rPr>
          <w:rFonts w:hint="eastAsia" w:ascii="仿宋_GB2312" w:eastAsia="仿宋_GB2312"/>
          <w:color w:val="000000"/>
          <w:sz w:val="32"/>
          <w:szCs w:val="32"/>
        </w:rPr>
        <w:t>上级补助收入</w:t>
      </w:r>
      <w:bookmarkEnd w:id="1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1" w:name="OLE_LINK3"/>
      <w:r>
        <w:rPr>
          <w:rFonts w:hint="eastAsia" w:ascii="仿宋_GB2312" w:eastAsia="仿宋_GB2312"/>
          <w:color w:val="000000"/>
          <w:sz w:val="32"/>
          <w:szCs w:val="32"/>
        </w:rPr>
        <w:t>事业收入</w:t>
      </w:r>
      <w:bookmarkEnd w:id="11"/>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2" w:name="OLE_LINK4"/>
      <w:r>
        <w:rPr>
          <w:rFonts w:hint="eastAsia" w:ascii="仿宋_GB2312" w:eastAsia="仿宋_GB2312"/>
          <w:color w:val="000000"/>
          <w:sz w:val="32"/>
          <w:szCs w:val="32"/>
        </w:rPr>
        <w:t>经营收入</w:t>
      </w:r>
      <w:bookmarkEnd w:id="1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3" w:name="OLE_LINK5"/>
      <w:r>
        <w:rPr>
          <w:rFonts w:hint="eastAsia" w:ascii="仿宋_GB2312" w:eastAsia="仿宋_GB2312"/>
          <w:color w:val="000000"/>
          <w:sz w:val="32"/>
          <w:szCs w:val="32"/>
        </w:rPr>
        <w:t>附属单位缴款</w:t>
      </w:r>
      <w:bookmarkEnd w:id="13"/>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4" w:name="OLE_LINK6"/>
      <w:r>
        <w:rPr>
          <w:rFonts w:hint="eastAsia" w:ascii="仿宋_GB2312" w:eastAsia="仿宋_GB2312"/>
          <w:color w:val="000000"/>
          <w:sz w:val="32"/>
          <w:szCs w:val="32"/>
        </w:rPr>
        <w:t>其他收入</w:t>
      </w:r>
      <w:bookmarkEnd w:id="14"/>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sz w:val="32"/>
          <w:szCs w:val="32"/>
        </w:rPr>
        <w:t>况：本年收入年初预算数</w:t>
      </w:r>
      <w:r>
        <w:rPr>
          <w:rFonts w:ascii="仿宋_GB2312" w:eastAsia="仿宋_GB2312"/>
          <w:color w:val="000000"/>
          <w:sz w:val="32"/>
          <w:szCs w:val="32"/>
        </w:rPr>
        <w:t>449.32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25,337.8</w:t>
      </w:r>
      <w:r>
        <w:rPr>
          <w:rFonts w:hint="eastAsia" w:ascii="仿宋_GB2312" w:eastAsia="仿宋_GB2312"/>
          <w:sz w:val="32"/>
          <w:szCs w:val="32"/>
        </w:rPr>
        <w:t>万元，预决算差异率</w:t>
      </w:r>
      <w:r>
        <w:rPr>
          <w:rFonts w:ascii="仿宋_GB2312" w:eastAsia="仿宋_GB2312"/>
          <w:sz w:val="32"/>
          <w:szCs w:val="32"/>
        </w:rPr>
        <w:t>5539.14%</w:t>
      </w:r>
      <w:r>
        <w:rPr>
          <w:rFonts w:hint="eastAsia" w:ascii="仿宋_GB2312" w:eastAsia="仿宋_GB2312"/>
          <w:sz w:val="32"/>
          <w:szCs w:val="32"/>
        </w:rPr>
        <w:t>，差异主要原因是项目增加。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olor w:val="000000"/>
          <w:sz w:val="32"/>
          <w:szCs w:val="32"/>
        </w:rPr>
        <w:t>本年支出合计</w:t>
      </w:r>
      <w:bookmarkEnd w:id="16"/>
      <w:r>
        <w:rPr>
          <w:rFonts w:ascii="仿宋_GB2312" w:eastAsia="仿宋_GB2312"/>
          <w:sz w:val="32"/>
          <w:szCs w:val="32"/>
        </w:rPr>
        <w:t>25,337.8</w:t>
      </w:r>
      <w:r>
        <w:rPr>
          <w:rFonts w:hint="eastAsia" w:ascii="仿宋_GB2312" w:eastAsia="仿宋_GB2312"/>
          <w:color w:val="000000"/>
          <w:sz w:val="32"/>
          <w:szCs w:val="32"/>
        </w:rPr>
        <w:t>万元，其中：</w:t>
      </w:r>
      <w:bookmarkStart w:id="17" w:name="OLE_LINK8"/>
      <w:r>
        <w:rPr>
          <w:rFonts w:hint="eastAsia" w:ascii="仿宋_GB2312" w:eastAsia="仿宋_GB2312"/>
          <w:color w:val="000000"/>
          <w:sz w:val="32"/>
          <w:szCs w:val="32"/>
        </w:rPr>
        <w:t>基本支出</w:t>
      </w:r>
      <w:bookmarkEnd w:id="17"/>
      <w:r>
        <w:rPr>
          <w:rFonts w:ascii="仿宋_GB2312" w:eastAsia="仿宋_GB2312"/>
          <w:sz w:val="32"/>
          <w:szCs w:val="32"/>
        </w:rPr>
        <w:t>243.97</w:t>
      </w:r>
      <w:r>
        <w:rPr>
          <w:rFonts w:hint="eastAsia" w:ascii="仿宋_GB2312" w:eastAsia="仿宋_GB2312"/>
          <w:color w:val="000000"/>
          <w:sz w:val="32"/>
          <w:szCs w:val="32"/>
        </w:rPr>
        <w:t>万元，占</w:t>
      </w:r>
      <w:r>
        <w:rPr>
          <w:rFonts w:ascii="仿宋_GB2312" w:eastAsia="仿宋_GB2312"/>
          <w:sz w:val="32"/>
          <w:szCs w:val="32"/>
        </w:rPr>
        <w:t>0.96%</w:t>
      </w:r>
      <w:r>
        <w:rPr>
          <w:rFonts w:hint="eastAsia" w:ascii="仿宋_GB2312" w:eastAsia="仿宋_GB2312"/>
          <w:color w:val="000000"/>
          <w:sz w:val="32"/>
          <w:szCs w:val="32"/>
        </w:rPr>
        <w:t>；</w:t>
      </w:r>
      <w:bookmarkStart w:id="18" w:name="OLE_LINK9"/>
      <w:r>
        <w:rPr>
          <w:rFonts w:hint="eastAsia" w:ascii="仿宋_GB2312" w:eastAsia="仿宋_GB2312"/>
          <w:color w:val="000000"/>
          <w:sz w:val="32"/>
          <w:szCs w:val="32"/>
        </w:rPr>
        <w:t>项目支出</w:t>
      </w:r>
      <w:bookmarkEnd w:id="18"/>
      <w:r>
        <w:rPr>
          <w:rFonts w:ascii="仿宋_GB2312" w:eastAsia="仿宋_GB2312"/>
          <w:sz w:val="32"/>
          <w:szCs w:val="32"/>
        </w:rPr>
        <w:t>25,093.83</w:t>
      </w:r>
      <w:r>
        <w:rPr>
          <w:rFonts w:hint="eastAsia" w:ascii="仿宋_GB2312" w:eastAsia="仿宋_GB2312"/>
          <w:color w:val="000000"/>
          <w:sz w:val="32"/>
          <w:szCs w:val="32"/>
        </w:rPr>
        <w:t>万元，占</w:t>
      </w:r>
      <w:r>
        <w:rPr>
          <w:rFonts w:ascii="仿宋_GB2312" w:eastAsia="仿宋_GB2312"/>
          <w:sz w:val="32"/>
          <w:szCs w:val="32"/>
        </w:rPr>
        <w:t>99.04%</w:t>
      </w:r>
      <w:r>
        <w:rPr>
          <w:rFonts w:hint="eastAsia" w:ascii="仿宋_GB2312" w:eastAsia="仿宋_GB2312"/>
          <w:color w:val="000000"/>
          <w:sz w:val="32"/>
          <w:szCs w:val="32"/>
        </w:rPr>
        <w:t>；</w:t>
      </w:r>
      <w:bookmarkStart w:id="19" w:name="OLE_LINK10"/>
      <w:r>
        <w:rPr>
          <w:rFonts w:hint="eastAsia" w:ascii="仿宋_GB2312" w:eastAsia="仿宋_GB2312"/>
          <w:color w:val="000000"/>
          <w:sz w:val="32"/>
          <w:szCs w:val="32"/>
        </w:rPr>
        <w:t>上缴上级支出</w:t>
      </w:r>
      <w:bookmarkEnd w:id="1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20" w:name="OLE_LINK11"/>
      <w:r>
        <w:rPr>
          <w:rFonts w:hint="eastAsia" w:ascii="仿宋_GB2312" w:eastAsia="仿宋_GB2312"/>
          <w:color w:val="000000"/>
          <w:spacing w:val="-6"/>
          <w:sz w:val="32"/>
          <w:szCs w:val="32"/>
        </w:rPr>
        <w:t>经营支出</w:t>
      </w:r>
      <w:bookmarkEnd w:id="20"/>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r>
        <w:rPr>
          <w:rFonts w:hint="eastAsia" w:ascii="仿宋_GB2312" w:eastAsia="仿宋_GB2312"/>
          <w:color w:val="000000"/>
          <w:spacing w:val="-6"/>
          <w:sz w:val="32"/>
          <w:szCs w:val="32"/>
        </w:rPr>
        <w:t>；</w:t>
      </w:r>
      <w:bookmarkStart w:id="21" w:name="OLE_LINK12"/>
      <w:r>
        <w:rPr>
          <w:rFonts w:hint="eastAsia" w:ascii="仿宋_GB2312" w:eastAsia="仿宋_GB2312"/>
          <w:color w:val="000000"/>
          <w:spacing w:val="-6"/>
          <w:sz w:val="32"/>
          <w:szCs w:val="32"/>
        </w:rPr>
        <w:t>对附属单位补助支出</w:t>
      </w:r>
      <w:bookmarkEnd w:id="21"/>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sz w:val="32"/>
          <w:szCs w:val="32"/>
        </w:rPr>
        <w:t>与年初预算数相比情况：本年支出年初预算数</w:t>
      </w:r>
      <w:r>
        <w:rPr>
          <w:rFonts w:ascii="仿宋_GB2312" w:eastAsia="仿宋_GB2312"/>
          <w:color w:val="000000"/>
          <w:sz w:val="32"/>
          <w:szCs w:val="32"/>
        </w:rPr>
        <w:t>449.32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25,337.8</w:t>
      </w:r>
      <w:r>
        <w:rPr>
          <w:rFonts w:hint="eastAsia" w:ascii="仿宋_GB2312" w:eastAsia="仿宋_GB2312"/>
          <w:sz w:val="32"/>
          <w:szCs w:val="32"/>
        </w:rPr>
        <w:t>万元，预决算差异率</w:t>
      </w:r>
      <w:r>
        <w:rPr>
          <w:rFonts w:ascii="仿宋_GB2312" w:eastAsia="仿宋_GB2312"/>
          <w:sz w:val="32"/>
          <w:szCs w:val="32"/>
        </w:rPr>
        <w:t>5539.14%</w:t>
      </w:r>
      <w:r>
        <w:rPr>
          <w:rFonts w:hint="eastAsia" w:ascii="仿宋_GB2312" w:eastAsia="仿宋_GB2312"/>
          <w:sz w:val="32"/>
          <w:szCs w:val="32"/>
        </w:rPr>
        <w:t>，差异主要原因是项目增加。</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olor w:val="000000"/>
          <w:sz w:val="32"/>
          <w:szCs w:val="32"/>
        </w:rPr>
        <w:t>2018</w:t>
      </w:r>
      <w:r>
        <w:rPr>
          <w:rFonts w:hint="eastAsia" w:ascii="仿宋_GB2312" w:eastAsia="仿宋_GB2312"/>
          <w:color w:val="000000"/>
          <w:sz w:val="32"/>
          <w:szCs w:val="32"/>
        </w:rPr>
        <w:t>年度</w:t>
      </w:r>
      <w:bookmarkStart w:id="25" w:name="OLE_LINK13"/>
      <w:r>
        <w:rPr>
          <w:rFonts w:hint="eastAsia" w:ascii="仿宋_GB2312" w:eastAsia="仿宋_GB2312"/>
          <w:color w:val="000000"/>
          <w:sz w:val="32"/>
          <w:szCs w:val="32"/>
        </w:rPr>
        <w:t>财政拨款收入</w:t>
      </w:r>
      <w:bookmarkEnd w:id="25"/>
      <w:r>
        <w:rPr>
          <w:rFonts w:ascii="仿宋_GB2312" w:eastAsia="仿宋_GB2312"/>
          <w:sz w:val="32"/>
          <w:szCs w:val="32"/>
        </w:rPr>
        <w:t>25,337.8</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24,169.79</w:t>
      </w:r>
      <w:r>
        <w:rPr>
          <w:rFonts w:hint="eastAsia" w:ascii="仿宋_GB2312" w:eastAsia="仿宋_GB2312"/>
          <w:sz w:val="32"/>
          <w:szCs w:val="32"/>
        </w:rPr>
        <w:t>万元，增长</w:t>
      </w:r>
      <w:r>
        <w:rPr>
          <w:rFonts w:ascii="仿宋_GB2312" w:eastAsia="仿宋_GB2312"/>
          <w:sz w:val="32"/>
          <w:szCs w:val="32"/>
        </w:rPr>
        <w:t>2069.31%</w:t>
      </w:r>
      <w:r>
        <w:rPr>
          <w:rFonts w:hint="eastAsia" w:ascii="仿宋_GB2312" w:eastAsia="仿宋_GB2312"/>
          <w:sz w:val="32"/>
          <w:szCs w:val="32"/>
        </w:rPr>
        <w:t>，增加的主要原因是：项目增加。</w:t>
      </w:r>
      <w:bookmarkEnd w:id="23"/>
      <w:bookmarkEnd w:id="24"/>
      <w:bookmarkStart w:id="26" w:name="OLE_LINK14"/>
      <w:bookmarkStart w:id="27" w:name="OLE_LINK59"/>
      <w:bookmarkStart w:id="28" w:name="OLE_LINK60"/>
      <w:r>
        <w:rPr>
          <w:rFonts w:hint="eastAsia" w:ascii="仿宋_GB2312" w:eastAsia="仿宋_GB2312"/>
          <w:color w:val="000000"/>
          <w:sz w:val="32"/>
          <w:szCs w:val="32"/>
        </w:rPr>
        <w:t>财政拨款支出</w:t>
      </w:r>
      <w:bookmarkEnd w:id="26"/>
      <w:r>
        <w:rPr>
          <w:rFonts w:ascii="仿宋_GB2312" w:eastAsia="仿宋_GB2312"/>
          <w:sz w:val="32"/>
          <w:szCs w:val="32"/>
        </w:rPr>
        <w:t>25,337.8</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23,963.79</w:t>
      </w:r>
      <w:r>
        <w:rPr>
          <w:rFonts w:hint="eastAsia" w:ascii="仿宋_GB2312" w:eastAsia="仿宋_GB2312"/>
          <w:sz w:val="32"/>
          <w:szCs w:val="32"/>
        </w:rPr>
        <w:t>万元，增长</w:t>
      </w:r>
      <w:r>
        <w:rPr>
          <w:rFonts w:ascii="仿宋_GB2312" w:eastAsia="仿宋_GB2312"/>
          <w:sz w:val="32"/>
          <w:szCs w:val="32"/>
        </w:rPr>
        <w:t>1744.08%</w:t>
      </w:r>
      <w:r>
        <w:rPr>
          <w:rFonts w:hint="eastAsia" w:ascii="仿宋_GB2312" w:eastAsia="仿宋_GB2312"/>
          <w:sz w:val="32"/>
          <w:szCs w:val="32"/>
        </w:rPr>
        <w:t>，增加的主要原因是：项目增加。</w:t>
      </w:r>
      <w:bookmarkEnd w:id="27"/>
      <w:bookmarkEnd w:id="28"/>
      <w:bookmarkStart w:id="29" w:name="OLE_LINK61"/>
      <w:r>
        <w:rPr>
          <w:rFonts w:hint="eastAsia" w:ascii="仿宋_GB2312" w:eastAsia="仿宋_GB2312"/>
          <w:color w:val="000000"/>
          <w:sz w:val="32"/>
          <w:szCs w:val="32"/>
        </w:rPr>
        <w:t>其中：</w:t>
      </w:r>
      <w:bookmarkStart w:id="30" w:name="OLE_LINK15"/>
      <w:r>
        <w:rPr>
          <w:rFonts w:hint="eastAsia" w:ascii="仿宋_GB2312" w:eastAsia="仿宋_GB2312"/>
          <w:color w:val="000000"/>
          <w:sz w:val="32"/>
          <w:szCs w:val="32"/>
        </w:rPr>
        <w:t>基本支出</w:t>
      </w:r>
      <w:bookmarkEnd w:id="30"/>
      <w:r>
        <w:rPr>
          <w:rFonts w:ascii="仿宋_GB2312" w:eastAsia="仿宋_GB2312"/>
          <w:sz w:val="32"/>
          <w:szCs w:val="32"/>
        </w:rPr>
        <w:t>243.97</w:t>
      </w:r>
      <w:r>
        <w:rPr>
          <w:rFonts w:hint="eastAsia" w:ascii="仿宋_GB2312" w:eastAsia="仿宋_GB2312"/>
          <w:color w:val="000000"/>
          <w:sz w:val="32"/>
          <w:szCs w:val="32"/>
        </w:rPr>
        <w:t>万元，项目支出</w:t>
      </w:r>
      <w:r>
        <w:rPr>
          <w:rFonts w:ascii="仿宋_GB2312" w:eastAsia="仿宋_GB2312"/>
          <w:sz w:val="32"/>
          <w:szCs w:val="32"/>
        </w:rPr>
        <w:t>25,093.83</w:t>
      </w:r>
      <w:r>
        <w:rPr>
          <w:rFonts w:hint="eastAsia" w:ascii="仿宋_GB2312" w:eastAsia="仿宋_GB2312"/>
          <w:color w:val="000000"/>
          <w:sz w:val="32"/>
          <w:szCs w:val="32"/>
        </w:rPr>
        <w:t>万元。</w:t>
      </w:r>
      <w:bookmarkStart w:id="31" w:name="OLE_LINK16"/>
      <w:r>
        <w:rPr>
          <w:rFonts w:hint="eastAsia" w:ascii="仿宋_GB2312" w:eastAsia="仿宋_GB2312"/>
          <w:color w:val="000000"/>
          <w:sz w:val="32"/>
          <w:szCs w:val="32"/>
        </w:rPr>
        <w:t>财政拨款结转结余</w:t>
      </w:r>
      <w:bookmarkEnd w:id="31"/>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，与上年相比，无变化。</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olor w:val="000000"/>
          <w:sz w:val="32"/>
          <w:szCs w:val="32"/>
        </w:rPr>
        <w:t>与年初预算数相比情况：财政拨款收入年初预算数</w:t>
      </w:r>
      <w:r>
        <w:rPr>
          <w:rFonts w:ascii="仿宋_GB2312" w:eastAsia="仿宋_GB2312"/>
          <w:color w:val="000000"/>
          <w:sz w:val="32"/>
          <w:szCs w:val="32"/>
        </w:rPr>
        <w:t>449.32</w:t>
      </w:r>
      <w:r>
        <w:rPr>
          <w:rFonts w:hint="eastAsia" w:ascii="仿宋_GB2312" w:eastAsia="仿宋_GB2312"/>
          <w:color w:val="000000"/>
          <w:sz w:val="32"/>
          <w:szCs w:val="32"/>
        </w:rPr>
        <w:t>万元，决算数</w:t>
      </w:r>
      <w:r>
        <w:rPr>
          <w:rFonts w:ascii="仿宋_GB2312" w:eastAsia="仿宋_GB2312"/>
          <w:sz w:val="32"/>
          <w:szCs w:val="32"/>
        </w:rPr>
        <w:t>25,337.8</w:t>
      </w:r>
      <w:r>
        <w:rPr>
          <w:rFonts w:hint="eastAsia" w:ascii="仿宋_GB2312" w:eastAsia="仿宋_GB2312"/>
          <w:color w:val="000000"/>
          <w:sz w:val="32"/>
          <w:szCs w:val="32"/>
        </w:rPr>
        <w:t>万元，预决算差异率</w:t>
      </w:r>
      <w:r>
        <w:rPr>
          <w:rFonts w:ascii="仿宋_GB2312" w:eastAsia="仿宋_GB2312"/>
          <w:color w:val="000000"/>
          <w:sz w:val="32"/>
          <w:szCs w:val="32"/>
        </w:rPr>
        <w:t>5539.14%</w:t>
      </w:r>
      <w:r>
        <w:rPr>
          <w:rFonts w:hint="eastAsia" w:ascii="仿宋_GB2312" w:eastAsia="仿宋_GB2312"/>
          <w:color w:val="000000"/>
          <w:sz w:val="32"/>
          <w:szCs w:val="32"/>
        </w:rPr>
        <w:t>，差异主要原因是项目增加。</w:t>
      </w:r>
      <w:bookmarkEnd w:id="32"/>
      <w:bookmarkStart w:id="33" w:name="OLE_LINK63"/>
      <w:r>
        <w:rPr>
          <w:rFonts w:hint="eastAsia" w:ascii="仿宋_GB2312" w:eastAsia="仿宋_GB2312"/>
          <w:color w:val="000000"/>
          <w:sz w:val="32"/>
          <w:szCs w:val="32"/>
        </w:rPr>
        <w:t>财政拨款支出年初预算数</w:t>
      </w:r>
      <w:r>
        <w:rPr>
          <w:rFonts w:ascii="仿宋_GB2312" w:eastAsia="仿宋_GB2312"/>
          <w:color w:val="000000"/>
          <w:sz w:val="32"/>
          <w:szCs w:val="32"/>
        </w:rPr>
        <w:t>449.32</w:t>
      </w:r>
      <w:r>
        <w:rPr>
          <w:rFonts w:hint="eastAsia" w:ascii="仿宋_GB2312" w:eastAsia="仿宋_GB2312"/>
          <w:color w:val="000000"/>
          <w:sz w:val="32"/>
          <w:szCs w:val="32"/>
        </w:rPr>
        <w:t>万元，决算数</w:t>
      </w:r>
      <w:r>
        <w:rPr>
          <w:rFonts w:ascii="仿宋_GB2312" w:eastAsia="仿宋_GB2312"/>
          <w:sz w:val="32"/>
          <w:szCs w:val="32"/>
        </w:rPr>
        <w:t>25,337.8</w:t>
      </w:r>
      <w:r>
        <w:rPr>
          <w:rFonts w:hint="eastAsia" w:ascii="仿宋_GB2312" w:eastAsia="仿宋_GB2312"/>
          <w:color w:val="000000"/>
          <w:sz w:val="32"/>
          <w:szCs w:val="32"/>
        </w:rPr>
        <w:t>万元，预决算差异率</w:t>
      </w:r>
      <w:r>
        <w:rPr>
          <w:rFonts w:ascii="仿宋_GB2312" w:eastAsia="仿宋_GB2312"/>
          <w:color w:val="000000"/>
          <w:sz w:val="32"/>
          <w:szCs w:val="32"/>
        </w:rPr>
        <w:t>5539.14%</w:t>
      </w:r>
      <w:r>
        <w:rPr>
          <w:rFonts w:hint="eastAsia" w:ascii="仿宋_GB2312" w:eastAsia="仿宋_GB2312"/>
          <w:color w:val="000000"/>
          <w:sz w:val="32"/>
          <w:szCs w:val="32"/>
        </w:rPr>
        <w:t>，差异主要原因是项目增加。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olor w:val="000000"/>
          <w:sz w:val="32"/>
          <w:szCs w:val="32"/>
        </w:rPr>
        <w:t>2018</w:t>
      </w:r>
      <w:r>
        <w:rPr>
          <w:rFonts w:hint="eastAsia" w:ascii="仿宋_GB2312" w:eastAsia="仿宋_GB2312"/>
          <w:color w:val="000000"/>
          <w:sz w:val="32"/>
          <w:szCs w:val="32"/>
        </w:rPr>
        <w:t>年度</w:t>
      </w:r>
      <w:bookmarkStart w:id="35" w:name="OLE_LINK17"/>
      <w:r>
        <w:rPr>
          <w:rFonts w:hint="eastAsia" w:ascii="仿宋_GB2312" w:eastAsia="仿宋_GB2312"/>
          <w:color w:val="000000"/>
          <w:sz w:val="32"/>
          <w:szCs w:val="32"/>
        </w:rPr>
        <w:t>一般公共预算财政拨款收入</w:t>
      </w:r>
      <w:bookmarkEnd w:id="35"/>
      <w:r>
        <w:rPr>
          <w:rFonts w:ascii="仿宋_GB2312" w:eastAsia="仿宋_GB2312"/>
          <w:color w:val="000000"/>
          <w:sz w:val="32"/>
          <w:szCs w:val="32"/>
        </w:rPr>
        <w:t>25,337.8</w:t>
      </w:r>
      <w:r>
        <w:rPr>
          <w:rFonts w:hint="eastAsia" w:ascii="仿宋_GB2312" w:eastAsia="仿宋_GB2312"/>
          <w:color w:val="000000"/>
          <w:sz w:val="32"/>
          <w:szCs w:val="32"/>
        </w:rPr>
        <w:t>万元，与上年相比，增加</w:t>
      </w:r>
      <w:r>
        <w:rPr>
          <w:rFonts w:ascii="仿宋_GB2312" w:eastAsia="仿宋_GB2312"/>
          <w:color w:val="000000"/>
          <w:sz w:val="32"/>
          <w:szCs w:val="32"/>
        </w:rPr>
        <w:t>24,169.79</w:t>
      </w:r>
      <w:r>
        <w:rPr>
          <w:rFonts w:hint="eastAsia" w:ascii="仿宋_GB2312" w:eastAsia="仿宋_GB2312"/>
          <w:color w:val="000000"/>
          <w:sz w:val="32"/>
          <w:szCs w:val="32"/>
        </w:rPr>
        <w:t>万元，增长</w:t>
      </w:r>
      <w:r>
        <w:rPr>
          <w:rFonts w:ascii="仿宋_GB2312" w:eastAsia="仿宋_GB2312"/>
          <w:color w:val="000000"/>
          <w:sz w:val="32"/>
          <w:szCs w:val="32"/>
        </w:rPr>
        <w:t>2069.31%</w:t>
      </w:r>
      <w:r>
        <w:rPr>
          <w:rFonts w:hint="eastAsia" w:ascii="仿宋_GB2312" w:eastAsia="仿宋_GB2312"/>
          <w:color w:val="000000"/>
          <w:sz w:val="32"/>
          <w:szCs w:val="32"/>
        </w:rPr>
        <w:t>，增加的主要原因是：项目增加。</w:t>
      </w:r>
      <w:bookmarkEnd w:id="34"/>
      <w:bookmarkStart w:id="36" w:name="OLE_LINK18"/>
      <w:bookmarkStart w:id="37" w:name="OLE_LINK65"/>
      <w:r>
        <w:rPr>
          <w:rFonts w:hint="eastAsia" w:ascii="仿宋_GB2312" w:eastAsia="仿宋_GB2312"/>
          <w:color w:val="000000"/>
          <w:sz w:val="32"/>
          <w:szCs w:val="32"/>
        </w:rPr>
        <w:t>一般公共预算财政拨款支出</w:t>
      </w:r>
      <w:r>
        <w:rPr>
          <w:rFonts w:ascii="仿宋_GB2312" w:eastAsia="仿宋_GB2312"/>
          <w:sz w:val="32"/>
          <w:szCs w:val="32"/>
        </w:rPr>
        <w:t>25,337.8</w:t>
      </w:r>
      <w:r>
        <w:rPr>
          <w:rFonts w:hint="eastAsia" w:ascii="仿宋_GB2312" w:eastAsia="仿宋_GB2312"/>
          <w:color w:val="000000"/>
          <w:sz w:val="32"/>
          <w:szCs w:val="32"/>
        </w:rPr>
        <w:t>万元</w:t>
      </w:r>
      <w:bookmarkEnd w:id="36"/>
      <w:r>
        <w:rPr>
          <w:rFonts w:hint="eastAsia" w:ascii="仿宋_GB2312" w:eastAsia="仿宋_GB2312"/>
          <w:sz w:val="32"/>
          <w:szCs w:val="32"/>
        </w:rPr>
        <w:t>，与上年相比，增加</w:t>
      </w:r>
      <w:r>
        <w:rPr>
          <w:rFonts w:ascii="仿宋_GB2312" w:eastAsia="仿宋_GB2312"/>
          <w:sz w:val="32"/>
          <w:szCs w:val="32"/>
        </w:rPr>
        <w:t>23,963.79</w:t>
      </w:r>
      <w:r>
        <w:rPr>
          <w:rFonts w:hint="eastAsia" w:ascii="仿宋_GB2312" w:eastAsia="仿宋_GB2312"/>
          <w:sz w:val="32"/>
          <w:szCs w:val="32"/>
        </w:rPr>
        <w:t>万元，增长</w:t>
      </w:r>
      <w:r>
        <w:rPr>
          <w:rFonts w:ascii="仿宋_GB2312" w:eastAsia="仿宋_GB2312"/>
          <w:sz w:val="32"/>
          <w:szCs w:val="32"/>
        </w:rPr>
        <w:t>1744.08%</w:t>
      </w:r>
      <w:r>
        <w:rPr>
          <w:rFonts w:hint="eastAsia" w:ascii="仿宋_GB2312" w:eastAsia="仿宋_GB2312"/>
          <w:sz w:val="32"/>
          <w:szCs w:val="32"/>
        </w:rPr>
        <w:t>，增加的主要原因是：项目增加。</w:t>
      </w:r>
      <w:bookmarkEnd w:id="37"/>
      <w:r>
        <w:rPr>
          <w:rFonts w:hint="eastAsia" w:ascii="仿宋_GB2312" w:eastAsia="仿宋_GB2312"/>
          <w:color w:val="000000"/>
          <w:sz w:val="32"/>
          <w:szCs w:val="32"/>
        </w:rPr>
        <w:t>其中：</w:t>
      </w:r>
      <w:bookmarkStart w:id="38" w:name="OLE_LINK19"/>
      <w:r>
        <w:rPr>
          <w:rFonts w:hint="eastAsia" w:ascii="仿宋_GB2312" w:eastAsia="仿宋_GB2312"/>
          <w:color w:val="000000"/>
          <w:sz w:val="32"/>
          <w:szCs w:val="32"/>
        </w:rPr>
        <w:t>按功能分类科目（按类级科目公开）</w:t>
      </w:r>
      <w:bookmarkEnd w:id="38"/>
      <w:r>
        <w:rPr>
          <w:rFonts w:hint="eastAsia" w:ascii="仿宋_GB2312" w:eastAsia="仿宋_GB2312"/>
          <w:color w:val="000000"/>
          <w:sz w:val="32"/>
          <w:szCs w:val="32"/>
        </w:rPr>
        <w:t>，</w:t>
      </w:r>
      <w:r>
        <w:rPr>
          <w:rFonts w:hint="eastAsia" w:ascii="仿宋_GB2312" w:eastAsia="仿宋_GB2312"/>
          <w:sz w:val="32"/>
          <w:szCs w:val="32"/>
        </w:rPr>
        <w:t>住房保障支出</w:t>
      </w:r>
      <w:r>
        <w:rPr>
          <w:rFonts w:ascii="仿宋_GB2312" w:eastAsia="仿宋_GB2312"/>
          <w:sz w:val="32"/>
          <w:szCs w:val="32"/>
        </w:rPr>
        <w:t>14.25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一般公共服务支出</w:t>
      </w:r>
      <w:r>
        <w:rPr>
          <w:rFonts w:ascii="仿宋_GB2312" w:eastAsia="仿宋_GB2312"/>
          <w:sz w:val="32"/>
          <w:szCs w:val="32"/>
        </w:rPr>
        <w:t>208.11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农林水支出</w:t>
      </w:r>
      <w:r>
        <w:rPr>
          <w:rFonts w:ascii="仿宋_GB2312" w:eastAsia="仿宋_GB2312"/>
          <w:sz w:val="32"/>
          <w:szCs w:val="32"/>
        </w:rPr>
        <w:t>24,280.62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交通运输支出</w:t>
      </w:r>
      <w:r>
        <w:rPr>
          <w:rFonts w:ascii="仿宋_GB2312" w:eastAsia="仿宋_GB2312"/>
          <w:sz w:val="32"/>
          <w:szCs w:val="32"/>
        </w:rPr>
        <w:t>36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公共安全支出</w:t>
      </w:r>
      <w:r>
        <w:rPr>
          <w:rFonts w:ascii="仿宋_GB2312" w:eastAsia="仿宋_GB2312"/>
          <w:sz w:val="32"/>
          <w:szCs w:val="32"/>
        </w:rPr>
        <w:t>774.21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社会保障和就业支出</w:t>
      </w:r>
      <w:r>
        <w:rPr>
          <w:rFonts w:ascii="仿宋_GB2312" w:eastAsia="仿宋_GB2312"/>
          <w:sz w:val="32"/>
          <w:szCs w:val="32"/>
        </w:rPr>
        <w:t>24.61</w:t>
      </w:r>
      <w:r>
        <w:rPr>
          <w:rFonts w:hint="eastAsia" w:ascii="仿宋_GB2312" w:eastAsia="仿宋_GB2312"/>
          <w:sz w:val="32"/>
          <w:szCs w:val="32"/>
        </w:rPr>
        <w:t>万元。</w:t>
      </w:r>
      <w:bookmarkStart w:id="39" w:name="OLE_LINK20"/>
      <w:bookmarkStart w:id="40" w:name="OLE_LINK21"/>
      <w:r>
        <w:rPr>
          <w:rFonts w:hint="eastAsia" w:ascii="仿宋_GB2312" w:eastAsia="仿宋_GB2312"/>
          <w:color w:val="000000"/>
          <w:sz w:val="32"/>
          <w:szCs w:val="32"/>
        </w:rPr>
        <w:t>按经济分类科目</w:t>
      </w:r>
      <w:bookmarkEnd w:id="39"/>
      <w:r>
        <w:rPr>
          <w:rFonts w:hint="eastAsia" w:ascii="仿宋_GB2312" w:eastAsia="仿宋_GB2312"/>
          <w:color w:val="000000"/>
          <w:sz w:val="32"/>
          <w:szCs w:val="32"/>
        </w:rPr>
        <w:t>（按类级科目公开）</w:t>
      </w:r>
      <w:bookmarkEnd w:id="40"/>
      <w:r>
        <w:rPr>
          <w:rFonts w:hint="eastAsia" w:ascii="仿宋_GB2312" w:eastAsia="仿宋_GB2312"/>
          <w:color w:val="000000"/>
          <w:sz w:val="32"/>
          <w:szCs w:val="32"/>
        </w:rPr>
        <w:t>，</w:t>
      </w:r>
      <w:r>
        <w:rPr>
          <w:rFonts w:hint="eastAsia" w:ascii="仿宋_GB2312" w:eastAsia="仿宋_GB2312"/>
          <w:sz w:val="32"/>
          <w:szCs w:val="32"/>
        </w:rPr>
        <w:t>工资福利支出</w:t>
      </w:r>
      <w:r>
        <w:rPr>
          <w:rFonts w:ascii="仿宋_GB2312" w:eastAsia="仿宋_GB2312"/>
          <w:sz w:val="32"/>
          <w:szCs w:val="32"/>
        </w:rPr>
        <w:t>223.38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商品和服务支出</w:t>
      </w:r>
      <w:r>
        <w:rPr>
          <w:rFonts w:ascii="仿宋_GB2312" w:eastAsia="仿宋_GB2312"/>
          <w:sz w:val="32"/>
          <w:szCs w:val="32"/>
        </w:rPr>
        <w:t>7.74</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对个人和家庭的补助</w:t>
      </w:r>
      <w:r>
        <w:rPr>
          <w:rFonts w:ascii="仿宋_GB2312" w:eastAsia="仿宋_GB2312"/>
          <w:sz w:val="32"/>
          <w:szCs w:val="32"/>
        </w:rPr>
        <w:t>15.85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资本性支出</w:t>
      </w:r>
      <w:r>
        <w:rPr>
          <w:rFonts w:ascii="仿宋_GB2312" w:eastAsia="仿宋_GB2312"/>
          <w:sz w:val="32"/>
          <w:szCs w:val="32"/>
        </w:rPr>
        <w:t>25,090.83</w:t>
      </w:r>
      <w:r>
        <w:rPr>
          <w:rFonts w:hint="eastAsia" w:ascii="仿宋_GB2312" w:eastAsia="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olor w:val="000000"/>
          <w:sz w:val="32"/>
          <w:szCs w:val="32"/>
        </w:rPr>
        <w:t>与年初预算数相比情况：一般公共预算财政拨款收入年初预算数</w:t>
      </w:r>
      <w:r>
        <w:rPr>
          <w:rFonts w:ascii="仿宋_GB2312" w:eastAsia="仿宋_GB2312"/>
          <w:color w:val="000000"/>
          <w:sz w:val="32"/>
          <w:szCs w:val="32"/>
        </w:rPr>
        <w:t>449.32</w:t>
      </w:r>
      <w:r>
        <w:rPr>
          <w:rFonts w:hint="eastAsia" w:ascii="仿宋_GB2312" w:eastAsia="仿宋_GB2312"/>
          <w:color w:val="000000"/>
          <w:sz w:val="32"/>
          <w:szCs w:val="32"/>
        </w:rPr>
        <w:t>万元，决算数</w:t>
      </w:r>
      <w:r>
        <w:rPr>
          <w:rFonts w:ascii="仿宋_GB2312" w:eastAsia="仿宋_GB2312"/>
          <w:color w:val="000000"/>
          <w:sz w:val="32"/>
          <w:szCs w:val="32"/>
        </w:rPr>
        <w:t>25,337.8</w:t>
      </w:r>
      <w:r>
        <w:rPr>
          <w:rFonts w:hint="eastAsia" w:ascii="仿宋_GB2312" w:eastAsia="仿宋_GB2312"/>
          <w:color w:val="000000"/>
          <w:sz w:val="32"/>
          <w:szCs w:val="32"/>
        </w:rPr>
        <w:t>万元，预决算差异率</w:t>
      </w:r>
      <w:r>
        <w:rPr>
          <w:rFonts w:ascii="仿宋_GB2312" w:eastAsia="仿宋_GB2312"/>
          <w:color w:val="000000"/>
          <w:sz w:val="32"/>
          <w:szCs w:val="32"/>
        </w:rPr>
        <w:t>5539.14%</w:t>
      </w:r>
      <w:r>
        <w:rPr>
          <w:rFonts w:hint="eastAsia" w:ascii="仿宋_GB2312" w:eastAsia="仿宋_GB2312"/>
          <w:color w:val="000000"/>
          <w:sz w:val="32"/>
          <w:szCs w:val="32"/>
        </w:rPr>
        <w:t>，差异主要原因是项目增加。</w:t>
      </w:r>
      <w:bookmarkEnd w:id="41"/>
      <w:bookmarkEnd w:id="42"/>
      <w:bookmarkStart w:id="43" w:name="OLE_LINK68"/>
      <w:r>
        <w:rPr>
          <w:rFonts w:hint="eastAsia" w:ascii="仿宋_GB2312" w:eastAsia="仿宋_GB2312"/>
          <w:color w:val="000000"/>
          <w:sz w:val="32"/>
          <w:szCs w:val="32"/>
        </w:rPr>
        <w:t>一般公共预算财政拨款支出年初预算数</w:t>
      </w:r>
      <w:r>
        <w:rPr>
          <w:rFonts w:ascii="仿宋_GB2312" w:eastAsia="仿宋_GB2312"/>
          <w:color w:val="000000"/>
          <w:sz w:val="32"/>
          <w:szCs w:val="32"/>
        </w:rPr>
        <w:t>449.32</w:t>
      </w:r>
      <w:r>
        <w:rPr>
          <w:rFonts w:hint="eastAsia" w:ascii="仿宋_GB2312" w:eastAsia="仿宋_GB2312"/>
          <w:color w:val="000000"/>
          <w:sz w:val="32"/>
          <w:szCs w:val="32"/>
        </w:rPr>
        <w:t>万元，决算数</w:t>
      </w:r>
      <w:r>
        <w:rPr>
          <w:rFonts w:ascii="仿宋_GB2312" w:eastAsia="仿宋_GB2312"/>
          <w:color w:val="000000"/>
          <w:sz w:val="32"/>
          <w:szCs w:val="32"/>
        </w:rPr>
        <w:t>25,337.8</w:t>
      </w:r>
      <w:r>
        <w:rPr>
          <w:rFonts w:hint="eastAsia" w:ascii="仿宋_GB2312" w:eastAsia="仿宋_GB2312"/>
          <w:color w:val="000000"/>
          <w:sz w:val="32"/>
          <w:szCs w:val="32"/>
        </w:rPr>
        <w:t>万元，预决算差异率</w:t>
      </w:r>
      <w:r>
        <w:rPr>
          <w:rFonts w:ascii="仿宋_GB2312" w:eastAsia="仿宋_GB2312"/>
          <w:color w:val="000000"/>
          <w:sz w:val="32"/>
          <w:szCs w:val="32"/>
        </w:rPr>
        <w:t>5539.14%</w:t>
      </w:r>
      <w:r>
        <w:rPr>
          <w:rFonts w:hint="eastAsia" w:ascii="仿宋_GB2312" w:eastAsia="仿宋_GB2312"/>
          <w:color w:val="000000"/>
          <w:sz w:val="32"/>
          <w:szCs w:val="32"/>
        </w:rPr>
        <w:t>，差异主要原因是项目增加。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1"/>
      <w:bookmarkStart w:id="46" w:name="OLE_LINK7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与年初预算数相比情况：政府性基金预算财政拨款收入年初预算数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，差异主要原因是无差异。</w:t>
      </w:r>
      <w:bookmarkEnd w:id="45"/>
      <w:bookmarkEnd w:id="46"/>
      <w:bookmarkStart w:id="51" w:name="OLE_LINK73"/>
      <w:r>
        <w:rPr>
          <w:rFonts w:hint="eastAsia" w:ascii="仿宋_GB2312" w:eastAsia="仿宋_GB2312"/>
          <w:color w:val="000000"/>
          <w:sz w:val="32"/>
          <w:szCs w:val="32"/>
        </w:rPr>
        <w:t>政府性基金预算财政拨款支出年初预算数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olor w:val="000000"/>
          <w:sz w:val="32"/>
          <w:szCs w:val="32"/>
        </w:rPr>
        <w:t>2018</w:t>
      </w:r>
      <w:r>
        <w:rPr>
          <w:rFonts w:hint="eastAsia" w:ascii="仿宋_GB2312" w:eastAsia="仿宋_GB2312"/>
          <w:color w:val="000000"/>
          <w:sz w:val="32"/>
          <w:szCs w:val="32"/>
        </w:rPr>
        <w:t>年度</w:t>
      </w:r>
      <w:bookmarkStart w:id="57" w:name="OLE_LINK29"/>
      <w:r>
        <w:rPr>
          <w:rFonts w:hint="eastAsia" w:ascii="仿宋_GB2312" w:eastAsia="仿宋_GB2312"/>
          <w:color w:val="000000"/>
          <w:sz w:val="32"/>
          <w:szCs w:val="32"/>
        </w:rPr>
        <w:t>一般公共预算“三公”经费支出决算</w:t>
      </w:r>
      <w:bookmarkEnd w:id="57"/>
      <w:r>
        <w:rPr>
          <w:rFonts w:ascii="仿宋_GB2312" w:eastAsia="仿宋_GB2312"/>
          <w:sz w:val="32"/>
          <w:szCs w:val="32"/>
        </w:rPr>
        <w:t>2.21</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5.09</w:t>
      </w:r>
      <w:r>
        <w:rPr>
          <w:rFonts w:hint="eastAsia" w:ascii="仿宋_GB2312" w:eastAsia="仿宋_GB2312"/>
          <w:sz w:val="32"/>
          <w:szCs w:val="32"/>
        </w:rPr>
        <w:t>万元，降低</w:t>
      </w:r>
      <w:r>
        <w:rPr>
          <w:rFonts w:ascii="仿宋_GB2312" w:eastAsia="仿宋_GB2312"/>
          <w:sz w:val="32"/>
          <w:szCs w:val="32"/>
        </w:rPr>
        <w:t>69.73%</w:t>
      </w:r>
      <w:r>
        <w:rPr>
          <w:rFonts w:hint="eastAsia" w:ascii="仿宋_GB2312" w:eastAsia="仿宋_GB2312"/>
          <w:sz w:val="32"/>
          <w:szCs w:val="32"/>
        </w:rPr>
        <w:t>，减少的主要原因是：</w:t>
      </w:r>
      <w:bookmarkEnd w:id="56"/>
      <w:bookmarkStart w:id="58" w:name="OLE_LINK75"/>
      <w:r>
        <w:rPr>
          <w:rFonts w:hint="eastAsia" w:ascii="仿宋_GB2312" w:eastAsia="仿宋_GB2312" w:cs="仿宋_GB2312"/>
          <w:sz w:val="32"/>
          <w:szCs w:val="32"/>
        </w:rPr>
        <w:t>本单位严格执行中央、自治区和地区的相关规定，降低开支。</w:t>
      </w:r>
      <w:r>
        <w:rPr>
          <w:rFonts w:hint="eastAsia" w:ascii="仿宋_GB2312" w:eastAsia="仿宋_GB2312"/>
          <w:color w:val="000000"/>
          <w:sz w:val="32"/>
          <w:szCs w:val="32"/>
        </w:rPr>
        <w:t>其中，</w:t>
      </w:r>
      <w:bookmarkStart w:id="59" w:name="OLE_LINK3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bookmarkEnd w:id="5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，增加的主要原因是本单位无</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w:t>
      </w:r>
      <w:bookmarkEnd w:id="58"/>
      <w:bookmarkStart w:id="60" w:name="OLE_LINK31"/>
      <w:bookmarkStart w:id="61" w:name="OLE_LINK76"/>
      <w:r>
        <w:rPr>
          <w:rFonts w:hint="eastAsia" w:ascii="仿宋_GB2312" w:eastAsia="仿宋_GB2312"/>
          <w:color w:val="000000"/>
          <w:sz w:val="32"/>
          <w:szCs w:val="32"/>
        </w:rPr>
        <w:t>公务用车购置及运行维护费支出</w:t>
      </w:r>
      <w:bookmarkEnd w:id="60"/>
      <w:r>
        <w:rPr>
          <w:rFonts w:ascii="仿宋_GB2312" w:eastAsia="仿宋_GB2312"/>
          <w:sz w:val="32"/>
          <w:szCs w:val="32"/>
        </w:rPr>
        <w:t>2.21</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sz w:val="32"/>
          <w:szCs w:val="32"/>
        </w:rPr>
        <w:t>，与上年相比，减少</w:t>
      </w:r>
      <w:r>
        <w:rPr>
          <w:rFonts w:ascii="仿宋_GB2312" w:eastAsia="仿宋_GB2312"/>
          <w:sz w:val="32"/>
          <w:szCs w:val="32"/>
        </w:rPr>
        <w:t>2.59</w:t>
      </w:r>
      <w:r>
        <w:rPr>
          <w:rFonts w:hint="eastAsia" w:ascii="仿宋_GB2312" w:eastAsia="仿宋_GB2312"/>
          <w:sz w:val="32"/>
          <w:szCs w:val="32"/>
        </w:rPr>
        <w:t>万元，降低</w:t>
      </w:r>
      <w:r>
        <w:rPr>
          <w:rFonts w:ascii="仿宋_GB2312" w:eastAsia="仿宋_GB2312"/>
          <w:sz w:val="32"/>
          <w:szCs w:val="32"/>
        </w:rPr>
        <w:t>53.96%</w:t>
      </w:r>
      <w:r>
        <w:rPr>
          <w:rFonts w:hint="eastAsia" w:ascii="仿宋_GB2312" w:eastAsia="仿宋_GB2312"/>
          <w:sz w:val="32"/>
          <w:szCs w:val="32"/>
        </w:rPr>
        <w:t>，减少的主要原因是：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sz w:val="32"/>
          <w:szCs w:val="32"/>
        </w:rPr>
        <w:t>；</w:t>
      </w:r>
      <w:bookmarkEnd w:id="61"/>
      <w:bookmarkStart w:id="62" w:name="OLE_LINK32"/>
      <w:bookmarkStart w:id="63" w:name="OLE_LINK78"/>
      <w:bookmarkStart w:id="64" w:name="OLE_LINK77"/>
      <w:r>
        <w:rPr>
          <w:rFonts w:hint="eastAsia" w:ascii="仿宋_GB2312" w:eastAsia="仿宋_GB2312"/>
          <w:color w:val="000000"/>
          <w:sz w:val="32"/>
          <w:szCs w:val="32"/>
        </w:rPr>
        <w:t>公务接待费支出</w:t>
      </w:r>
      <w:bookmarkEnd w:id="6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，与上年相比，减少</w:t>
      </w:r>
      <w:r>
        <w:rPr>
          <w:rFonts w:ascii="仿宋_GB2312" w:eastAsia="仿宋_GB2312"/>
          <w:sz w:val="32"/>
          <w:szCs w:val="32"/>
        </w:rPr>
        <w:t>2.5</w:t>
      </w:r>
      <w:r>
        <w:rPr>
          <w:rFonts w:hint="eastAsia" w:ascii="仿宋_GB2312" w:eastAsia="仿宋_GB2312"/>
          <w:sz w:val="32"/>
          <w:szCs w:val="32"/>
        </w:rPr>
        <w:t>万元，降低</w:t>
      </w:r>
      <w:r>
        <w:rPr>
          <w:rFonts w:ascii="仿宋_GB2312" w:eastAsia="仿宋_GB2312"/>
          <w:sz w:val="32"/>
          <w:szCs w:val="32"/>
        </w:rPr>
        <w:t>100%</w:t>
      </w:r>
      <w:r>
        <w:rPr>
          <w:rFonts w:hint="eastAsia" w:ascii="仿宋_GB2312" w:eastAsia="仿宋_GB2312"/>
          <w:sz w:val="32"/>
          <w:szCs w:val="32"/>
        </w:rPr>
        <w:t>，减少的主要原因是：</w:t>
      </w:r>
      <w:r>
        <w:rPr>
          <w:rFonts w:hint="eastAsia" w:ascii="仿宋_GB2312" w:eastAsia="仿宋_GB2312" w:cs="仿宋_GB2312"/>
          <w:sz w:val="32"/>
          <w:szCs w:val="32"/>
        </w:rPr>
        <w:t>本单位执行中央、自治区和地区的相关规定</w:t>
      </w:r>
      <w:r>
        <w:rPr>
          <w:rFonts w:hint="eastAsia" w:ascii="仿宋_GB2312" w:eastAsia="仿宋_GB2312"/>
          <w:sz w:val="32"/>
          <w:szCs w:val="32"/>
        </w:rPr>
        <w:t>。</w:t>
      </w:r>
      <w:bookmarkEnd w:id="63"/>
      <w:bookmarkEnd w:id="64"/>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新疆喀什地区叶城县发展和改革委员会</w:t>
      </w:r>
      <w:r>
        <w:rPr>
          <w:rFonts w:hint="eastAsia" w:ascii="仿宋_GB2312" w:eastAsia="仿宋_GB2312"/>
          <w:color w:val="000000"/>
          <w:sz w:val="32"/>
          <w:szCs w:val="32"/>
        </w:rPr>
        <w:t>单位</w:t>
      </w:r>
      <w:bookmarkStart w:id="67" w:name="OLE_LINK33"/>
      <w:r>
        <w:rPr>
          <w:rFonts w:hint="eastAsia" w:ascii="仿宋_GB2312" w:eastAsia="仿宋_GB2312"/>
          <w:color w:val="000000"/>
          <w:sz w:val="32"/>
          <w:szCs w:val="32"/>
        </w:rPr>
        <w:t>全年</w:t>
      </w:r>
      <w:bookmarkStart w:id="68" w:name="OLE_LINK35"/>
      <w:bookmarkStart w:id="69" w:name="OLE_LINK34"/>
      <w:bookmarkStart w:id="70" w:name="OLE_LINK36"/>
      <w:r>
        <w:rPr>
          <w:rFonts w:hint="eastAsia" w:ascii="仿宋_GB2312" w:eastAsia="仿宋_GB2312"/>
          <w:color w:val="000000"/>
          <w:sz w:val="32"/>
          <w:szCs w:val="32"/>
        </w:rPr>
        <w:t>使用一般公共预算财政拨款安排的因公出国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团组</w:t>
      </w:r>
      <w:bookmarkEnd w:id="67"/>
      <w:bookmarkEnd w:id="68"/>
      <w:bookmarkEnd w:id="69"/>
      <w:r>
        <w:rPr>
          <w:rFonts w:ascii="仿宋_GB2312" w:eastAsia="仿宋_GB2312"/>
          <w:sz w:val="32"/>
          <w:szCs w:val="32"/>
        </w:rPr>
        <w:t>0</w:t>
      </w:r>
      <w:r>
        <w:rPr>
          <w:rFonts w:hint="eastAsia" w:ascii="仿宋_GB2312" w:eastAsia="仿宋_GB2312"/>
          <w:color w:val="000000"/>
          <w:sz w:val="32"/>
          <w:szCs w:val="32"/>
        </w:rPr>
        <w:t>个</w:t>
      </w:r>
      <w:bookmarkEnd w:id="70"/>
      <w:r>
        <w:rPr>
          <w:rFonts w:hint="eastAsia" w:ascii="仿宋_GB2312" w:eastAsia="仿宋_GB2312"/>
          <w:color w:val="000000"/>
          <w:sz w:val="32"/>
          <w:szCs w:val="32"/>
        </w:rPr>
        <w:t>，</w:t>
      </w:r>
      <w:bookmarkStart w:id="71" w:name="OLE_LINK37"/>
      <w:r>
        <w:rPr>
          <w:rFonts w:hint="eastAsia" w:ascii="仿宋_GB2312" w:eastAsia="仿宋_GB2312"/>
          <w:color w:val="000000"/>
          <w:sz w:val="32"/>
          <w:szCs w:val="32"/>
        </w:rPr>
        <w:t>累计</w:t>
      </w:r>
      <w:r>
        <w:rPr>
          <w:rFonts w:ascii="仿宋_GB2312" w:eastAsia="仿宋_GB2312"/>
          <w:sz w:val="32"/>
          <w:szCs w:val="32"/>
        </w:rPr>
        <w:t>0</w:t>
      </w:r>
      <w:r>
        <w:rPr>
          <w:rFonts w:hint="eastAsia" w:ascii="仿宋_GB2312" w:eastAsia="仿宋_GB2312"/>
          <w:color w:val="000000"/>
          <w:sz w:val="32"/>
          <w:szCs w:val="32"/>
        </w:rPr>
        <w:t>人次</w:t>
      </w:r>
      <w:bookmarkEnd w:id="71"/>
      <w:r>
        <w:rPr>
          <w:rFonts w:hint="eastAsia" w:ascii="仿宋_GB2312" w:eastAsia="仿宋_GB2312"/>
          <w:color w:val="000000"/>
          <w:sz w:val="32"/>
          <w:szCs w:val="32"/>
        </w:rPr>
        <w:t>。</w:t>
      </w:r>
      <w:bookmarkStart w:id="72" w:name="OLE_LINK38"/>
      <w:r>
        <w:rPr>
          <w:rFonts w:hint="eastAsia" w:ascii="仿宋_GB2312" w:eastAsia="仿宋_GB2312"/>
          <w:color w:val="000000"/>
          <w:sz w:val="32"/>
          <w:szCs w:val="32"/>
        </w:rPr>
        <w:t>开支内容包括：</w:t>
      </w:r>
      <w:bookmarkEnd w:id="65"/>
      <w:bookmarkEnd w:id="66"/>
      <w:bookmarkEnd w:id="72"/>
      <w:r>
        <w:rPr>
          <w:rFonts w:ascii="仿宋_GB2312" w:eastAsia="仿宋_GB2312"/>
          <w:color w:val="000000"/>
          <w:sz w:val="32"/>
          <w:szCs w:val="32"/>
        </w:rPr>
        <w:t xml:space="preserve"> </w:t>
      </w:r>
      <w:r>
        <w:rPr>
          <w:rFonts w:hint="eastAsia" w:ascii="仿宋_GB2312" w:eastAsia="仿宋_GB2312"/>
          <w:color w:val="000000"/>
          <w:sz w:val="32"/>
          <w:szCs w:val="32"/>
        </w:rPr>
        <w:t>本单位无因公出国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olor w:val="000000"/>
          <w:sz w:val="32"/>
          <w:szCs w:val="32"/>
        </w:rPr>
        <w:t>公务用车购置及运行维护费</w:t>
      </w:r>
      <w:r>
        <w:rPr>
          <w:rFonts w:ascii="仿宋_GB2312" w:eastAsia="仿宋_GB2312"/>
          <w:sz w:val="32"/>
          <w:szCs w:val="32"/>
        </w:rPr>
        <w:t>2.21</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其中，</w:t>
      </w:r>
      <w:bookmarkStart w:id="74" w:name="OLE_LINK39"/>
      <w:r>
        <w:rPr>
          <w:rFonts w:hint="eastAsia" w:ascii="仿宋_GB2312" w:eastAsia="仿宋_GB2312"/>
          <w:color w:val="000000"/>
          <w:sz w:val="32"/>
          <w:szCs w:val="32"/>
        </w:rPr>
        <w:t>公务用车购置</w:t>
      </w:r>
      <w:r>
        <w:rPr>
          <w:rFonts w:ascii="仿宋_GB2312" w:eastAsia="仿宋_GB2312"/>
          <w:sz w:val="32"/>
          <w:szCs w:val="32"/>
        </w:rPr>
        <w:t>0</w:t>
      </w:r>
      <w:r>
        <w:rPr>
          <w:rFonts w:hint="eastAsia" w:ascii="仿宋_GB2312" w:eastAsia="仿宋_GB2312"/>
          <w:color w:val="000000"/>
          <w:sz w:val="32"/>
          <w:szCs w:val="32"/>
        </w:rPr>
        <w:t>万元</w:t>
      </w:r>
      <w:bookmarkEnd w:id="74"/>
      <w:r>
        <w:rPr>
          <w:rFonts w:hint="eastAsia" w:ascii="仿宋_GB2312" w:eastAsia="仿宋_GB2312"/>
          <w:color w:val="000000"/>
          <w:sz w:val="32"/>
          <w:szCs w:val="32"/>
        </w:rPr>
        <w:t>，</w:t>
      </w:r>
      <w:bookmarkStart w:id="75" w:name="OLE_LINK40"/>
      <w:bookmarkStart w:id="76" w:name="OLE_LINK41"/>
      <w:r>
        <w:rPr>
          <w:rFonts w:hint="eastAsia" w:ascii="仿宋_GB2312" w:eastAsia="仿宋_GB2312"/>
          <w:color w:val="000000"/>
          <w:sz w:val="32"/>
          <w:szCs w:val="32"/>
        </w:rPr>
        <w:t>公务用车运行维护费</w:t>
      </w:r>
      <w:r>
        <w:rPr>
          <w:rFonts w:ascii="仿宋_GB2312" w:eastAsia="仿宋_GB2312"/>
          <w:sz w:val="32"/>
          <w:szCs w:val="32"/>
        </w:rPr>
        <w:t>2.21</w:t>
      </w:r>
      <w:r>
        <w:rPr>
          <w:rFonts w:hint="eastAsia" w:ascii="仿宋_GB2312" w:eastAsia="仿宋_GB2312"/>
          <w:color w:val="000000"/>
          <w:sz w:val="32"/>
          <w:szCs w:val="32"/>
        </w:rPr>
        <w:t>万元</w:t>
      </w:r>
      <w:bookmarkEnd w:id="75"/>
      <w:bookmarkEnd w:id="76"/>
      <w:r>
        <w:rPr>
          <w:rFonts w:hint="eastAsia" w:ascii="仿宋_GB2312" w:eastAsia="仿宋_GB2312"/>
          <w:color w:val="000000"/>
          <w:sz w:val="32"/>
          <w:szCs w:val="32"/>
        </w:rPr>
        <w:t>。主要用于</w:t>
      </w:r>
      <w:r>
        <w:rPr>
          <w:rFonts w:hint="eastAsia" w:ascii="仿宋_GB2312" w:eastAsia="仿宋_GB2312"/>
          <w:sz w:val="32"/>
          <w:szCs w:val="32"/>
        </w:rPr>
        <w:t>汽车油料、维护费、过路费</w:t>
      </w:r>
      <w:r>
        <w:rPr>
          <w:rFonts w:hint="eastAsia" w:ascii="仿宋_GB2312" w:eastAsia="仿宋_GB2312"/>
          <w:color w:val="000000"/>
          <w:sz w:val="32"/>
          <w:szCs w:val="32"/>
        </w:rPr>
        <w:t>等。</w:t>
      </w:r>
      <w:bookmarkEnd w:id="73"/>
      <w:bookmarkStart w:id="77" w:name="OLE_LINK82"/>
      <w:r>
        <w:rPr>
          <w:rFonts w:hint="eastAsia" w:ascii="仿宋_GB2312" w:eastAsia="仿宋_GB2312"/>
          <w:color w:val="000000"/>
          <w:sz w:val="32"/>
          <w:szCs w:val="32"/>
        </w:rPr>
        <w:t>单位一般公共财政拨款安排的公务用车购置量</w:t>
      </w:r>
      <w:r>
        <w:rPr>
          <w:rFonts w:ascii="仿宋_GB2312" w:eastAsia="仿宋_GB2312"/>
          <w:sz w:val="32"/>
          <w:szCs w:val="32"/>
        </w:rPr>
        <w:t>0</w:t>
      </w:r>
      <w:r>
        <w:rPr>
          <w:rFonts w:hint="eastAsia" w:ascii="仿宋_GB2312" w:eastAsia="仿宋_GB2312"/>
          <w:color w:val="000000"/>
          <w:sz w:val="32"/>
          <w:szCs w:val="32"/>
        </w:rPr>
        <w:t>辆，保有量为</w:t>
      </w:r>
      <w:r>
        <w:rPr>
          <w:rFonts w:ascii="仿宋_GB2312" w:eastAsia="仿宋_GB2312"/>
          <w:sz w:val="32"/>
          <w:szCs w:val="32"/>
        </w:rPr>
        <w:t>2</w:t>
      </w:r>
      <w:r>
        <w:rPr>
          <w:rFonts w:hint="eastAsia" w:ascii="仿宋_GB2312" w:eastAsia="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olor w:val="000000"/>
          <w:sz w:val="32"/>
          <w:szCs w:val="32"/>
        </w:rPr>
        <w:t>公务接待费</w:t>
      </w:r>
      <w:r>
        <w:rPr>
          <w:rFonts w:ascii="仿宋_GB2312" w:eastAsia="仿宋_GB2312"/>
          <w:sz w:val="32"/>
          <w:szCs w:val="32"/>
        </w:rPr>
        <w:t>0</w:t>
      </w:r>
      <w:r>
        <w:rPr>
          <w:rFonts w:hint="eastAsia" w:ascii="仿宋_GB2312" w:eastAsia="仿宋_GB2312"/>
          <w:color w:val="000000"/>
          <w:sz w:val="32"/>
          <w:szCs w:val="32"/>
        </w:rPr>
        <w:t>万元。具体是：国内公务接待支出</w:t>
      </w:r>
      <w:r>
        <w:rPr>
          <w:rFonts w:ascii="仿宋_GB2312" w:eastAsia="仿宋_GB2312"/>
          <w:sz w:val="32"/>
          <w:szCs w:val="32"/>
        </w:rPr>
        <w:t>0</w:t>
      </w:r>
      <w:r>
        <w:rPr>
          <w:rFonts w:hint="eastAsia" w:ascii="仿宋_GB2312" w:eastAsia="仿宋_GB2312"/>
          <w:color w:val="000000"/>
          <w:sz w:val="32"/>
          <w:szCs w:val="32"/>
        </w:rPr>
        <w:t>万元，主要是本单位无公务接待费支出等。</w:t>
      </w:r>
      <w:bookmarkEnd w:id="78"/>
      <w:bookmarkStart w:id="79" w:name="OLE_LINK84"/>
      <w:r>
        <w:rPr>
          <w:rFonts w:hint="eastAsia" w:ascii="仿宋_GB2312" w:eastAsia="仿宋_GB2312"/>
          <w:sz w:val="32"/>
          <w:szCs w:val="32"/>
        </w:rPr>
        <w:t>新疆喀什地区叶城县发展和改革委员会</w:t>
      </w:r>
      <w:r>
        <w:rPr>
          <w:rFonts w:hint="eastAsia" w:ascii="仿宋_GB2312" w:eastAsia="仿宋_GB2312"/>
          <w:color w:val="000000"/>
          <w:sz w:val="32"/>
          <w:szCs w:val="32"/>
        </w:rPr>
        <w:t>单位国内公务接待</w:t>
      </w:r>
      <w:r>
        <w:rPr>
          <w:rFonts w:ascii="仿宋_GB2312" w:eastAsia="仿宋_GB2312"/>
          <w:sz w:val="32"/>
          <w:szCs w:val="32"/>
        </w:rPr>
        <w:t>0</w:t>
      </w:r>
      <w:r>
        <w:rPr>
          <w:rFonts w:hint="eastAsia" w:ascii="仿宋_GB2312" w:eastAsia="仿宋_GB2312"/>
          <w:color w:val="000000"/>
          <w:sz w:val="32"/>
          <w:szCs w:val="32"/>
        </w:rPr>
        <w:t>批次，</w:t>
      </w:r>
      <w:r>
        <w:rPr>
          <w:rFonts w:ascii="仿宋_GB2312" w:eastAsia="仿宋_GB2312"/>
          <w:sz w:val="32"/>
          <w:szCs w:val="32"/>
        </w:rPr>
        <w:t>0</w:t>
      </w:r>
      <w:r>
        <w:rPr>
          <w:rFonts w:hint="eastAsia" w:ascii="仿宋_GB2312" w:eastAsia="仿宋_GB2312"/>
          <w:color w:val="000000"/>
          <w:sz w:val="32"/>
          <w:szCs w:val="32"/>
        </w:rPr>
        <w:t>人次。</w:t>
      </w:r>
      <w:bookmarkEnd w:id="79"/>
    </w:p>
    <w:p>
      <w:pPr>
        <w:spacing w:line="540" w:lineRule="exact"/>
        <w:ind w:firstLine="640" w:firstLineChars="200"/>
        <w:rPr>
          <w:rFonts w:ascii="仿宋_GB2312" w:hAnsi="宋体" w:eastAsia="仿宋_GB2312" w:cs="宋体"/>
          <w:color w:val="000000"/>
          <w:kern w:val="0"/>
          <w:sz w:val="32"/>
          <w:szCs w:val="32"/>
        </w:rPr>
      </w:pPr>
      <w:bookmarkStart w:id="80" w:name="OLE_LINK85"/>
      <w:r>
        <w:rPr>
          <w:rFonts w:hint="eastAsia" w:ascii="仿宋_GB2312" w:eastAsia="仿宋_GB2312"/>
          <w:color w:val="000000"/>
          <w:sz w:val="32"/>
          <w:szCs w:val="32"/>
        </w:rPr>
        <w:t>与年初预算数相比情况：一般公共预算“三公”经费支出年初预算数</w:t>
      </w:r>
      <w:r>
        <w:rPr>
          <w:rFonts w:ascii="仿宋_GB2312" w:eastAsia="仿宋_GB2312"/>
          <w:color w:val="000000"/>
          <w:sz w:val="32"/>
          <w:szCs w:val="32"/>
        </w:rPr>
        <w:t>2.7</w:t>
      </w:r>
      <w:r>
        <w:rPr>
          <w:rFonts w:hint="eastAsia" w:ascii="仿宋_GB2312" w:eastAsia="仿宋_GB2312"/>
          <w:color w:val="000000"/>
          <w:sz w:val="32"/>
          <w:szCs w:val="32"/>
        </w:rPr>
        <w:t>万元，决算数</w:t>
      </w:r>
      <w:r>
        <w:rPr>
          <w:rFonts w:ascii="仿宋_GB2312" w:eastAsia="仿宋_GB2312"/>
          <w:color w:val="000000"/>
          <w:sz w:val="32"/>
          <w:szCs w:val="32"/>
        </w:rPr>
        <w:t>2.21</w:t>
      </w:r>
      <w:r>
        <w:rPr>
          <w:rFonts w:hint="eastAsia" w:ascii="仿宋_GB2312" w:eastAsia="仿宋_GB2312"/>
          <w:color w:val="000000"/>
          <w:sz w:val="32"/>
          <w:szCs w:val="32"/>
        </w:rPr>
        <w:t>万元，预决算差异率</w:t>
      </w:r>
      <w:r>
        <w:rPr>
          <w:rFonts w:ascii="仿宋_GB2312" w:eastAsia="仿宋_GB2312"/>
          <w:color w:val="000000"/>
          <w:sz w:val="32"/>
          <w:szCs w:val="32"/>
        </w:rPr>
        <w:t>-18.15%</w:t>
      </w:r>
      <w:r>
        <w:rPr>
          <w:rFonts w:hint="eastAsia" w:ascii="仿宋_GB2312" w:eastAsia="仿宋_GB2312"/>
          <w:color w:val="000000"/>
          <w:sz w:val="32"/>
          <w:szCs w:val="32"/>
        </w:rPr>
        <w:t>，差异主要原因是严格按照中央、自治区、地区的相关规定执行。</w:t>
      </w:r>
      <w:bookmarkEnd w:id="80"/>
      <w:bookmarkStart w:id="81" w:name="OLE_LINK86"/>
      <w:bookmarkStart w:id="82" w:name="OLE_LINK87"/>
      <w:r>
        <w:rPr>
          <w:rFonts w:hint="eastAsia" w:ascii="仿宋_GB2312" w:hAnsi="宋体" w:eastAsia="仿宋_GB2312" w:cs="宋体"/>
          <w:color w:val="000000"/>
          <w:kern w:val="0"/>
          <w:sz w:val="32"/>
          <w:szCs w:val="32"/>
        </w:rPr>
        <w:t>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hAnsi="宋体" w:eastAsia="仿宋_GB2312" w:cs="宋体"/>
          <w:color w:val="000000"/>
          <w:kern w:val="0"/>
          <w:sz w:val="32"/>
          <w:szCs w:val="32"/>
        </w:rPr>
        <w:t>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宋体"/>
          <w:color w:val="000000"/>
          <w:kern w:val="0"/>
          <w:sz w:val="32"/>
          <w:szCs w:val="32"/>
        </w:rPr>
        <w:t>公务用车购置</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83"/>
      <w:bookmarkEnd w:id="84"/>
      <w:bookmarkStart w:id="85" w:name="OLE_LINK90"/>
      <w:r>
        <w:rPr>
          <w:rFonts w:hint="eastAsia" w:ascii="仿宋_GB2312" w:hAnsi="宋体" w:eastAsia="仿宋_GB2312" w:cs="宋体"/>
          <w:color w:val="000000"/>
          <w:kern w:val="0"/>
          <w:sz w:val="32"/>
          <w:szCs w:val="32"/>
        </w:rPr>
        <w:t>公务用车运行费</w:t>
      </w:r>
      <w:r>
        <w:rPr>
          <w:rFonts w:hint="eastAsia" w:ascii="仿宋_GB2312" w:eastAsia="仿宋_GB2312"/>
          <w:color w:val="000000"/>
          <w:sz w:val="32"/>
          <w:szCs w:val="32"/>
        </w:rPr>
        <w:t>预算数</w:t>
      </w:r>
      <w:r>
        <w:rPr>
          <w:rFonts w:ascii="仿宋_GB2312" w:eastAsia="仿宋_GB2312"/>
          <w:color w:val="000000"/>
          <w:sz w:val="32"/>
          <w:szCs w:val="32"/>
        </w:rPr>
        <w:t>2.7</w:t>
      </w:r>
      <w:r>
        <w:rPr>
          <w:rFonts w:hint="eastAsia" w:ascii="仿宋_GB2312" w:eastAsia="仿宋_GB2312"/>
          <w:color w:val="000000"/>
          <w:sz w:val="32"/>
          <w:szCs w:val="32"/>
        </w:rPr>
        <w:t>万元，决算数</w:t>
      </w:r>
      <w:r>
        <w:rPr>
          <w:rFonts w:ascii="仿宋_GB2312" w:eastAsia="仿宋_GB2312"/>
          <w:color w:val="000000"/>
          <w:sz w:val="32"/>
          <w:szCs w:val="32"/>
        </w:rPr>
        <w:t>2.21</w:t>
      </w:r>
      <w:r>
        <w:rPr>
          <w:rFonts w:hint="eastAsia" w:ascii="仿宋_GB2312" w:eastAsia="仿宋_GB2312"/>
          <w:color w:val="000000"/>
          <w:sz w:val="32"/>
          <w:szCs w:val="32"/>
        </w:rPr>
        <w:t>万元，预决算差异率</w:t>
      </w:r>
      <w:r>
        <w:rPr>
          <w:rFonts w:ascii="仿宋_GB2312" w:eastAsia="仿宋_GB2312"/>
          <w:color w:val="000000"/>
          <w:sz w:val="32"/>
          <w:szCs w:val="32"/>
        </w:rPr>
        <w:t>-18.15%</w:t>
      </w:r>
      <w:r>
        <w:rPr>
          <w:rFonts w:hint="eastAsia" w:ascii="仿宋_GB2312" w:eastAsia="仿宋_GB2312"/>
          <w:color w:val="000000"/>
          <w:sz w:val="32"/>
          <w:szCs w:val="32"/>
        </w:rPr>
        <w:t>，差异主要原因是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color w:val="000000"/>
          <w:sz w:val="32"/>
          <w:szCs w:val="32"/>
        </w:rPr>
        <w:t>；</w:t>
      </w:r>
      <w:bookmarkEnd w:id="85"/>
      <w:bookmarkStart w:id="86" w:name="OLE_LINK91"/>
      <w:r>
        <w:rPr>
          <w:rFonts w:hint="eastAsia" w:ascii="仿宋_GB2312" w:hAnsi="宋体" w:eastAsia="仿宋_GB2312" w:cs="宋体"/>
          <w:color w:val="000000"/>
          <w:kern w:val="0"/>
          <w:sz w:val="32"/>
          <w:szCs w:val="32"/>
        </w:rPr>
        <w:t>公务接待费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w:t>
      </w:r>
      <w:bookmarkEnd w:id="86"/>
      <w:r>
        <w:rPr>
          <w:rFonts w:hint="eastAsia" w:ascii="仿宋_GB2312" w:eastAsia="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年度新疆喀什地区叶城县发展和改革委员会机关运行经费支出</w:t>
      </w:r>
      <w:r>
        <w:rPr>
          <w:rFonts w:ascii="仿宋_GB2312" w:eastAsia="仿宋_GB2312"/>
          <w:color w:val="000000"/>
          <w:sz w:val="32"/>
          <w:szCs w:val="32"/>
        </w:rPr>
        <w:t>4.74</w:t>
      </w:r>
      <w:r>
        <w:rPr>
          <w:rFonts w:hint="eastAsia" w:ascii="仿宋_GB2312" w:eastAsia="仿宋_GB2312"/>
          <w:color w:val="000000"/>
          <w:sz w:val="32"/>
          <w:szCs w:val="32"/>
        </w:rPr>
        <w:t>万元，与上年相比，减少</w:t>
      </w:r>
      <w:r>
        <w:rPr>
          <w:rFonts w:ascii="仿宋_GB2312" w:eastAsia="仿宋_GB2312"/>
          <w:color w:val="000000"/>
          <w:sz w:val="32"/>
          <w:szCs w:val="32"/>
        </w:rPr>
        <w:t>3.46</w:t>
      </w:r>
      <w:r>
        <w:rPr>
          <w:rFonts w:hint="eastAsia" w:ascii="仿宋_GB2312" w:eastAsia="仿宋_GB2312"/>
          <w:color w:val="000000"/>
          <w:sz w:val="32"/>
          <w:szCs w:val="32"/>
        </w:rPr>
        <w:t>万元，降低</w:t>
      </w:r>
      <w:r>
        <w:rPr>
          <w:rFonts w:ascii="仿宋_GB2312" w:eastAsia="仿宋_GB2312"/>
          <w:color w:val="000000"/>
          <w:sz w:val="32"/>
          <w:szCs w:val="32"/>
        </w:rPr>
        <w:t>42.2%</w:t>
      </w:r>
      <w:r>
        <w:rPr>
          <w:rFonts w:hint="eastAsia" w:ascii="仿宋_GB2312" w:eastAsia="仿宋_GB2312"/>
          <w:color w:val="000000"/>
          <w:sz w:val="32"/>
          <w:szCs w:val="32"/>
        </w:rPr>
        <w:t>，减少的主要原因是：</w:t>
      </w:r>
      <w:r>
        <w:rPr>
          <w:rFonts w:hint="eastAsia" w:ascii="仿宋_GB2312" w:eastAsia="仿宋_GB2312" w:cs="仿宋_GB2312"/>
          <w:sz w:val="32"/>
          <w:szCs w:val="32"/>
        </w:rPr>
        <w:t>本单位执行中央、自治区和地区的相关规定，降低开支。</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w:t>
      </w:r>
      <w:bookmarkStart w:id="87" w:name="OLE_LINK45"/>
      <w:r>
        <w:rPr>
          <w:rFonts w:hint="eastAsia" w:ascii="仿宋_GB2312" w:eastAsia="仿宋_GB2312"/>
          <w:color w:val="000000"/>
          <w:sz w:val="32"/>
          <w:szCs w:val="32"/>
        </w:rPr>
        <w:t>政府采购支出总额</w:t>
      </w:r>
      <w:bookmarkEnd w:id="87"/>
      <w:r>
        <w:rPr>
          <w:rFonts w:ascii="仿宋_GB2312" w:eastAsia="仿宋_GB2312"/>
          <w:sz w:val="32"/>
          <w:szCs w:val="32"/>
        </w:rPr>
        <w:t>533.16</w:t>
      </w:r>
      <w:r>
        <w:rPr>
          <w:rFonts w:hint="eastAsia" w:ascii="仿宋_GB2312" w:eastAsia="仿宋_GB2312"/>
          <w:color w:val="000000"/>
          <w:sz w:val="32"/>
          <w:szCs w:val="32"/>
        </w:rPr>
        <w:t>万元，其中：</w:t>
      </w:r>
      <w:bookmarkStart w:id="88" w:name="OLE_LINK46"/>
      <w:r>
        <w:rPr>
          <w:rFonts w:hint="eastAsia" w:ascii="仿宋_GB2312" w:eastAsia="仿宋_GB2312"/>
          <w:color w:val="000000"/>
          <w:sz w:val="32"/>
          <w:szCs w:val="32"/>
        </w:rPr>
        <w:t>政府采购货物支出</w:t>
      </w:r>
      <w:bookmarkEnd w:id="88"/>
      <w:r>
        <w:rPr>
          <w:rFonts w:ascii="仿宋_GB2312" w:eastAsia="仿宋_GB2312"/>
          <w:sz w:val="32"/>
          <w:szCs w:val="32"/>
        </w:rPr>
        <w:t>72.15</w:t>
      </w:r>
      <w:r>
        <w:rPr>
          <w:rFonts w:hint="eastAsia" w:ascii="仿宋_GB2312" w:eastAsia="仿宋_GB2312"/>
          <w:color w:val="000000"/>
          <w:sz w:val="32"/>
          <w:szCs w:val="32"/>
        </w:rPr>
        <w:t>万元、</w:t>
      </w:r>
      <w:bookmarkStart w:id="89" w:name="OLE_LINK47"/>
      <w:r>
        <w:rPr>
          <w:rFonts w:hint="eastAsia" w:ascii="仿宋_GB2312" w:eastAsia="仿宋_GB2312"/>
          <w:color w:val="000000"/>
          <w:sz w:val="32"/>
          <w:szCs w:val="32"/>
        </w:rPr>
        <w:t>政府采购工程支出</w:t>
      </w:r>
      <w:bookmarkEnd w:id="89"/>
      <w:r>
        <w:rPr>
          <w:rFonts w:ascii="仿宋_GB2312" w:eastAsia="仿宋_GB2312"/>
          <w:sz w:val="32"/>
          <w:szCs w:val="32"/>
        </w:rPr>
        <w:t>206.64</w:t>
      </w:r>
      <w:r>
        <w:rPr>
          <w:rFonts w:hint="eastAsia" w:ascii="仿宋_GB2312" w:eastAsia="仿宋_GB2312"/>
          <w:color w:val="000000"/>
          <w:sz w:val="32"/>
          <w:szCs w:val="32"/>
        </w:rPr>
        <w:t>万元、</w:t>
      </w:r>
      <w:bookmarkStart w:id="90" w:name="OLE_LINK48"/>
      <w:r>
        <w:rPr>
          <w:rFonts w:hint="eastAsia" w:ascii="仿宋_GB2312" w:eastAsia="仿宋_GB2312"/>
          <w:color w:val="000000"/>
          <w:sz w:val="32"/>
          <w:szCs w:val="32"/>
        </w:rPr>
        <w:t>政府采购服务支出</w:t>
      </w:r>
      <w:bookmarkEnd w:id="90"/>
      <w:r>
        <w:rPr>
          <w:rFonts w:ascii="仿宋_GB2312" w:eastAsia="仿宋_GB2312"/>
          <w:sz w:val="32"/>
          <w:szCs w:val="32"/>
        </w:rPr>
        <w:t>254.37</w:t>
      </w:r>
      <w:r>
        <w:rPr>
          <w:rFonts w:hint="eastAsia" w:ascii="仿宋_GB2312" w:eastAsia="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日，单位共有车辆</w:t>
      </w:r>
      <w:r>
        <w:rPr>
          <w:rFonts w:ascii="仿宋_GB2312" w:eastAsia="仿宋_GB2312"/>
          <w:sz w:val="32"/>
          <w:szCs w:val="32"/>
        </w:rPr>
        <w:t>2</w:t>
      </w:r>
      <w:r>
        <w:rPr>
          <w:rFonts w:hint="eastAsia" w:ascii="仿宋_GB2312" w:eastAsia="仿宋_GB2312"/>
          <w:color w:val="000000"/>
          <w:sz w:val="32"/>
          <w:szCs w:val="32"/>
        </w:rPr>
        <w:t>辆，价值</w:t>
      </w:r>
      <w:r>
        <w:rPr>
          <w:rFonts w:ascii="仿宋_GB2312" w:eastAsia="仿宋_GB2312"/>
          <w:sz w:val="32"/>
          <w:szCs w:val="32"/>
        </w:rPr>
        <w:t>49.74</w:t>
      </w:r>
      <w:r>
        <w:rPr>
          <w:rFonts w:hint="eastAsia" w:ascii="仿宋_GB2312" w:eastAsia="仿宋_GB2312"/>
          <w:color w:val="000000"/>
          <w:sz w:val="32"/>
          <w:szCs w:val="32"/>
        </w:rPr>
        <w:t>万元，其中：部级领导干部用车</w:t>
      </w:r>
      <w:r>
        <w:rPr>
          <w:rFonts w:ascii="仿宋_GB2312" w:eastAsia="仿宋_GB2312"/>
          <w:sz w:val="32"/>
          <w:szCs w:val="32"/>
        </w:rPr>
        <w:t>0</w:t>
      </w:r>
      <w:r>
        <w:rPr>
          <w:rFonts w:hint="eastAsia" w:ascii="仿宋_GB2312" w:eastAsia="仿宋_GB2312"/>
          <w:color w:val="000000"/>
          <w:sz w:val="32"/>
          <w:szCs w:val="32"/>
        </w:rPr>
        <w:t>辆、主要领导干部用车</w:t>
      </w:r>
      <w:r>
        <w:rPr>
          <w:rFonts w:ascii="仿宋_GB2312" w:eastAsia="仿宋_GB2312"/>
          <w:color w:val="000000"/>
          <w:sz w:val="32"/>
          <w:szCs w:val="32"/>
        </w:rPr>
        <w:t>0</w:t>
      </w:r>
      <w:r>
        <w:rPr>
          <w:rFonts w:hint="eastAsia" w:ascii="仿宋_GB2312" w:eastAsia="仿宋_GB2312"/>
          <w:color w:val="000000"/>
          <w:sz w:val="32"/>
          <w:szCs w:val="32"/>
        </w:rPr>
        <w:t>辆、机要通信用车</w:t>
      </w:r>
      <w:r>
        <w:rPr>
          <w:rFonts w:ascii="仿宋_GB2312" w:eastAsia="仿宋_GB2312"/>
          <w:color w:val="000000"/>
          <w:sz w:val="32"/>
          <w:szCs w:val="32"/>
        </w:rPr>
        <w:t>0</w:t>
      </w:r>
      <w:r>
        <w:rPr>
          <w:rFonts w:hint="eastAsia" w:ascii="仿宋_GB2312" w:eastAsia="仿宋_GB2312"/>
          <w:color w:val="000000"/>
          <w:sz w:val="32"/>
          <w:szCs w:val="32"/>
        </w:rPr>
        <w:t>辆、应急保障用车</w:t>
      </w:r>
      <w:r>
        <w:rPr>
          <w:rFonts w:ascii="仿宋_GB2312" w:eastAsia="仿宋_GB2312"/>
          <w:color w:val="000000"/>
          <w:sz w:val="32"/>
          <w:szCs w:val="32"/>
        </w:rPr>
        <w:t>0</w:t>
      </w:r>
      <w:r>
        <w:rPr>
          <w:rFonts w:hint="eastAsia" w:ascii="仿宋_GB2312" w:eastAsia="仿宋_GB2312"/>
          <w:color w:val="000000"/>
          <w:sz w:val="32"/>
          <w:szCs w:val="32"/>
        </w:rPr>
        <w:t>辆、执法执勤用车</w:t>
      </w:r>
      <w:r>
        <w:rPr>
          <w:rFonts w:ascii="仿宋_GB2312" w:eastAsia="仿宋_GB2312"/>
          <w:sz w:val="32"/>
          <w:szCs w:val="32"/>
        </w:rPr>
        <w:t>0</w:t>
      </w:r>
      <w:r>
        <w:rPr>
          <w:rFonts w:hint="eastAsia" w:ascii="仿宋_GB2312" w:eastAsia="仿宋_GB2312"/>
          <w:color w:val="000000"/>
          <w:sz w:val="32"/>
          <w:szCs w:val="32"/>
        </w:rPr>
        <w:t>辆、特种专业技术用车</w:t>
      </w:r>
      <w:r>
        <w:rPr>
          <w:rFonts w:ascii="仿宋_GB2312" w:eastAsia="仿宋_GB2312"/>
          <w:sz w:val="32"/>
          <w:szCs w:val="32"/>
        </w:rPr>
        <w:t>0</w:t>
      </w:r>
      <w:r>
        <w:rPr>
          <w:rFonts w:hint="eastAsia" w:ascii="仿宋_GB2312" w:eastAsia="仿宋_GB2312"/>
          <w:color w:val="000000"/>
          <w:sz w:val="32"/>
          <w:szCs w:val="32"/>
        </w:rPr>
        <w:t>辆、离退休干部用车</w:t>
      </w:r>
      <w:r>
        <w:rPr>
          <w:rFonts w:ascii="仿宋_GB2312" w:eastAsia="仿宋_GB2312"/>
          <w:color w:val="000000"/>
          <w:sz w:val="32"/>
          <w:szCs w:val="32"/>
        </w:rPr>
        <w:t>0</w:t>
      </w:r>
      <w:r>
        <w:rPr>
          <w:rFonts w:hint="eastAsia" w:ascii="仿宋_GB2312" w:eastAsia="仿宋_GB2312"/>
          <w:color w:val="000000"/>
          <w:sz w:val="32"/>
          <w:szCs w:val="32"/>
        </w:rPr>
        <w:t>辆、其他用车</w:t>
      </w:r>
      <w:r>
        <w:rPr>
          <w:rFonts w:ascii="仿宋_GB2312" w:eastAsia="仿宋_GB2312"/>
          <w:color w:val="000000"/>
          <w:sz w:val="32"/>
          <w:szCs w:val="32"/>
        </w:rPr>
        <w:t>2</w:t>
      </w:r>
      <w:r>
        <w:rPr>
          <w:rFonts w:hint="eastAsia" w:ascii="仿宋_GB2312" w:eastAsia="仿宋_GB2312"/>
          <w:color w:val="000000"/>
          <w:sz w:val="32"/>
          <w:szCs w:val="32"/>
        </w:rPr>
        <w:t>辆，其他用车主要是：公务用车</w:t>
      </w:r>
      <w:r>
        <w:rPr>
          <w:rFonts w:ascii="仿宋_GB2312" w:eastAsia="仿宋_GB2312"/>
          <w:color w:val="000000"/>
          <w:sz w:val="32"/>
          <w:szCs w:val="32"/>
        </w:rPr>
        <w:t>2</w:t>
      </w:r>
      <w:r>
        <w:rPr>
          <w:rFonts w:hint="eastAsia" w:ascii="仿宋_GB2312" w:eastAsia="仿宋_GB2312"/>
          <w:color w:val="000000"/>
          <w:sz w:val="32"/>
          <w:szCs w:val="32"/>
        </w:rPr>
        <w:t>辆；单位价值</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ascii="仿宋_GB2312" w:eastAsia="仿宋_GB2312"/>
          <w:sz w:val="32"/>
          <w:szCs w:val="32"/>
        </w:rPr>
        <w:t>0</w:t>
      </w:r>
      <w:r>
        <w:rPr>
          <w:rFonts w:hint="eastAsia" w:ascii="仿宋_GB2312" w:eastAsia="仿宋_GB2312"/>
          <w:color w:val="000000"/>
          <w:sz w:val="32"/>
          <w:szCs w:val="32"/>
        </w:rPr>
        <w:t>台（套）、单位价值</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ascii="仿宋_GB2312" w:eastAsia="仿宋_GB2312"/>
          <w:sz w:val="32"/>
          <w:szCs w:val="32"/>
        </w:rPr>
        <w:t>0</w:t>
      </w:r>
      <w:r>
        <w:rPr>
          <w:rFonts w:hint="eastAsia" w:ascii="仿宋_GB2312" w:eastAsia="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发展和改革委员会</w:t>
      </w:r>
      <w:r>
        <w:rPr>
          <w:rFonts w:ascii="仿宋_GB2312" w:eastAsia="仿宋_GB2312"/>
          <w:sz w:val="32"/>
          <w:szCs w:val="32"/>
        </w:rPr>
        <w:t>2018</w:t>
      </w:r>
      <w:r>
        <w:rPr>
          <w:rFonts w:hint="eastAsia" w:ascii="仿宋_GB2312" w:eastAsia="仿宋_GB2312"/>
          <w:sz w:val="32"/>
          <w:szCs w:val="32"/>
        </w:rPr>
        <w:t>年度部门预算总额为</w:t>
      </w:r>
      <w:r>
        <w:rPr>
          <w:rFonts w:ascii="仿宋_GB2312" w:eastAsia="仿宋_GB2312"/>
          <w:sz w:val="32"/>
          <w:szCs w:val="32"/>
        </w:rPr>
        <w:t>25093.83</w:t>
      </w:r>
      <w:r>
        <w:rPr>
          <w:rFonts w:hint="eastAsia" w:ascii="仿宋_GB2312" w:eastAsia="仿宋_GB2312"/>
          <w:sz w:val="32"/>
          <w:szCs w:val="32"/>
        </w:rPr>
        <w:t>万元，执行金额为</w:t>
      </w:r>
      <w:r>
        <w:rPr>
          <w:rFonts w:ascii="仿宋_GB2312" w:eastAsia="仿宋_GB2312"/>
          <w:sz w:val="32"/>
          <w:szCs w:val="32"/>
        </w:rPr>
        <w:t>25093.83</w:t>
      </w:r>
      <w:r>
        <w:rPr>
          <w:rFonts w:hint="eastAsia" w:ascii="仿宋_GB2312" w:eastAsia="仿宋_GB2312"/>
          <w:sz w:val="32"/>
          <w:szCs w:val="32"/>
        </w:rPr>
        <w:t>万元，预算执行率为</w:t>
      </w:r>
      <w:r>
        <w:rPr>
          <w:rFonts w:ascii="仿宋_GB2312" w:eastAsia="仿宋_GB2312"/>
          <w:sz w:val="32"/>
          <w:szCs w:val="32"/>
        </w:rPr>
        <w:t>100%</w:t>
      </w:r>
      <w:r>
        <w:rPr>
          <w:rFonts w:hint="eastAsia" w:ascii="仿宋_GB2312" w:eastAsia="仿宋_GB2312"/>
          <w:sz w:val="32"/>
          <w:szCs w:val="32"/>
        </w:rPr>
        <w:t>。本次自评共涉及项目数</w:t>
      </w:r>
      <w:r>
        <w:rPr>
          <w:rFonts w:ascii="仿宋_GB2312" w:eastAsia="仿宋_GB2312"/>
          <w:sz w:val="32"/>
          <w:szCs w:val="32"/>
        </w:rPr>
        <w:t>4</w:t>
      </w:r>
      <w:r>
        <w:rPr>
          <w:rFonts w:hint="eastAsia" w:ascii="仿宋_GB2312" w:eastAsia="仿宋_GB2312"/>
          <w:sz w:val="32"/>
          <w:szCs w:val="32"/>
        </w:rPr>
        <w:t>个，其中已完成项目</w:t>
      </w:r>
      <w:r>
        <w:rPr>
          <w:rFonts w:ascii="仿宋_GB2312" w:eastAsia="仿宋_GB2312"/>
          <w:sz w:val="32"/>
          <w:szCs w:val="32"/>
        </w:rPr>
        <w:t>4</w:t>
      </w:r>
      <w:r>
        <w:rPr>
          <w:rFonts w:hint="eastAsia" w:ascii="仿宋_GB2312" w:eastAsia="仿宋_GB2312"/>
          <w:sz w:val="32"/>
          <w:szCs w:val="32"/>
        </w:rPr>
        <w:t>个、未完成项目</w:t>
      </w:r>
      <w:r>
        <w:rPr>
          <w:rFonts w:ascii="仿宋_GB2312" w:eastAsia="仿宋_GB2312"/>
          <w:sz w:val="32"/>
          <w:szCs w:val="32"/>
        </w:rPr>
        <w:t>0</w:t>
      </w:r>
      <w:r>
        <w:rPr>
          <w:rFonts w:hint="eastAsia" w:ascii="仿宋_GB2312" w:eastAsia="仿宋_GB2312"/>
          <w:sz w:val="32"/>
          <w:szCs w:val="32"/>
        </w:rPr>
        <w:t>个，项目总体完成率为</w:t>
      </w:r>
      <w:r>
        <w:rPr>
          <w:rFonts w:ascii="仿宋_GB2312" w:eastAsia="仿宋_GB2312"/>
          <w:sz w:val="32"/>
          <w:szCs w:val="32"/>
        </w:rPr>
        <w:t>100%</w:t>
      </w:r>
      <w:r>
        <w:rPr>
          <w:rFonts w:hint="eastAsia" w:ascii="仿宋_GB2312" w:eastAsia="仿宋_GB2312"/>
          <w:sz w:val="32"/>
          <w:szCs w:val="32"/>
        </w:rPr>
        <w:t>，各项目支出管理过程较为规范，预期绩效目标完成情况良好。通过本次自评全面总结了项目实施过程中的经验及不足，为</w:t>
      </w:r>
      <w:r>
        <w:rPr>
          <w:rFonts w:ascii="仿宋_GB2312" w:eastAsia="仿宋_GB2312"/>
          <w:sz w:val="32"/>
          <w:szCs w:val="32"/>
        </w:rPr>
        <w:t>2019</w:t>
      </w:r>
      <w:r>
        <w:rPr>
          <w:rFonts w:hint="eastAsia" w:ascii="仿宋_GB2312" w:eastAsia="仿宋_GB2312"/>
          <w:sz w:val="32"/>
          <w:szCs w:val="32"/>
        </w:rPr>
        <w:t>年度预算绩效管理工作开展奠定基础。</w:t>
      </w:r>
    </w:p>
    <w:p>
      <w:pPr>
        <w:spacing w:line="560" w:lineRule="exact"/>
        <w:ind w:firstLine="640" w:firstLineChars="200"/>
        <w:rPr>
          <w:rFonts w:ascii="仿宋_GB2312" w:hAnsi="仿宋" w:eastAsia="仿宋_GB2312" w:cs="仿宋"/>
          <w:color w:val="000000"/>
          <w:spacing w:val="-4"/>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、叶城县发改委居民搬迁专项项目绩效自评综述：</w:t>
      </w:r>
      <w:r>
        <w:rPr>
          <w:rFonts w:hint="eastAsia" w:ascii="仿宋_GB2312" w:hAnsi="仿宋" w:eastAsia="仿宋_GB2312" w:cs="仿宋"/>
          <w:color w:val="000000"/>
          <w:kern w:val="0"/>
          <w:sz w:val="32"/>
          <w:szCs w:val="32"/>
        </w:rPr>
        <w:t>根据年初设定的绩效目标，此项目自评得分为</w:t>
      </w:r>
      <w:r>
        <w:rPr>
          <w:rFonts w:ascii="仿宋_GB2312" w:hAnsi="仿宋" w:eastAsia="仿宋_GB2312" w:cs="仿宋"/>
          <w:color w:val="000000"/>
          <w:kern w:val="0"/>
          <w:sz w:val="32"/>
          <w:szCs w:val="32"/>
        </w:rPr>
        <w:t>94</w:t>
      </w:r>
      <w:r>
        <w:rPr>
          <w:rFonts w:hint="eastAsia" w:ascii="仿宋_GB2312" w:hAnsi="仿宋" w:eastAsia="仿宋_GB2312" w:cs="仿宋"/>
          <w:color w:val="000000"/>
          <w:kern w:val="0"/>
          <w:sz w:val="32"/>
          <w:szCs w:val="32"/>
        </w:rPr>
        <w:t>分。</w:t>
      </w:r>
      <w:r>
        <w:rPr>
          <w:rFonts w:hint="eastAsia" w:ascii="仿宋_GB2312" w:hAnsi="仿宋_GB2312" w:eastAsia="仿宋_GB2312" w:cs="仿宋_GB2312"/>
          <w:sz w:val="32"/>
        </w:rPr>
        <w:t>项目全年预算数为</w:t>
      </w:r>
      <w:r>
        <w:rPr>
          <w:rFonts w:ascii="仿宋_GB2312" w:hAnsi="仿宋_GB2312" w:eastAsia="仿宋_GB2312" w:cs="仿宋_GB2312"/>
          <w:sz w:val="32"/>
        </w:rPr>
        <w:t>24300</w:t>
      </w:r>
      <w:r>
        <w:rPr>
          <w:rFonts w:hint="eastAsia" w:ascii="仿宋_GB2312" w:hAnsi="仿宋_GB2312" w:eastAsia="仿宋_GB2312" w:cs="仿宋_GB2312"/>
          <w:sz w:val="32"/>
        </w:rPr>
        <w:t>万元，执行数为</w:t>
      </w:r>
      <w:r>
        <w:rPr>
          <w:rFonts w:ascii="仿宋_GB2312" w:hAnsi="仿宋_GB2312" w:eastAsia="仿宋_GB2312" w:cs="仿宋_GB2312"/>
          <w:sz w:val="32"/>
        </w:rPr>
        <w:t>24300</w:t>
      </w:r>
      <w:r>
        <w:rPr>
          <w:rFonts w:hint="eastAsia" w:ascii="仿宋_GB2312" w:hAnsi="仿宋_GB2312" w:eastAsia="仿宋_GB2312" w:cs="仿宋_GB2312"/>
          <w:sz w:val="32"/>
        </w:rPr>
        <w:t>万元，完成预算的</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hint="eastAsia" w:ascii="仿宋_GB2312" w:hAnsi="仿宋" w:eastAsia="仿宋_GB2312" w:cs="仿宋"/>
          <w:color w:val="000000"/>
          <w:spacing w:val="-4"/>
          <w:sz w:val="32"/>
          <w:szCs w:val="32"/>
        </w:rPr>
        <w:t>1.产出指标完成情况分析（1）项目完成数量:数量指标:</w:t>
      </w:r>
      <w:r>
        <w:rPr>
          <w:rFonts w:hint="eastAsia" w:ascii="仿宋_GB2312" w:eastAsia="仿宋_GB2312"/>
          <w:sz w:val="32"/>
          <w:szCs w:val="32"/>
        </w:rPr>
        <w:t xml:space="preserve"> </w:t>
      </w:r>
      <w:r>
        <w:rPr>
          <w:rFonts w:hint="eastAsia" w:ascii="仿宋_GB2312" w:hAnsi="仿宋" w:eastAsia="仿宋_GB2312" w:cs="仿宋"/>
          <w:color w:val="000000"/>
          <w:spacing w:val="-4"/>
          <w:sz w:val="32"/>
          <w:szCs w:val="32"/>
        </w:rPr>
        <w:t>建设搬迁房面积115840平方米。全部完成,完成率100%。（2）项目完成质量:叶城县发改委居民搬迁专项项目工程质量验收合格率100%，工作开展资金保障率100%。（3）项目实施进度.时效指标：项目当年开工及时率100%，项目当年完工及时率100%，叶城县发改委居民搬迁专项项目已完成。（4）项目成本节约情况:叶城县发改委居民搬迁专项项目单位造价每平方米1654.41元，完成率100%。2.效益指标完成情况分析:（1）项目实施的经济效益分析:无.</w:t>
      </w: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2）项目实施的社会效益分析:叶城县发改委居民搬迁专项项目的实施搬迁入住率达100%。（3）项目实施的生态效益分</w:t>
      </w:r>
      <w:r>
        <w:rPr>
          <w:rFonts w:hint="eastAsia" w:ascii="仿宋_GB2312" w:hAnsi="仿宋" w:eastAsia="仿宋_GB2312" w:cs="仿宋"/>
          <w:bCs/>
          <w:color w:val="000000"/>
          <w:spacing w:val="-4"/>
          <w:sz w:val="32"/>
          <w:szCs w:val="32"/>
        </w:rPr>
        <w:t>析</w:t>
      </w:r>
      <w:r>
        <w:rPr>
          <w:rFonts w:hint="eastAsia" w:ascii="仿宋_GB2312" w:hAnsi="仿宋" w:eastAsia="仿宋_GB2312" w:cs="仿宋"/>
          <w:color w:val="000000"/>
          <w:spacing w:val="-4"/>
          <w:sz w:val="32"/>
          <w:szCs w:val="32"/>
        </w:rPr>
        <w:t>:无.</w:t>
      </w:r>
      <w:r>
        <w:rPr>
          <w:rFonts w:hint="eastAsia" w:ascii="仿宋_GB2312" w:hAnsi="仿宋" w:eastAsia="仿宋_GB2312" w:cs="仿宋"/>
          <w:bCs/>
          <w:color w:val="000000"/>
          <w:spacing w:val="-4"/>
          <w:sz w:val="32"/>
          <w:szCs w:val="32"/>
        </w:rPr>
        <w:t>（4）项目实施的可持续影响分析</w:t>
      </w:r>
      <w:r>
        <w:rPr>
          <w:rFonts w:hint="eastAsia" w:ascii="仿宋_GB2312" w:hAnsi="仿宋" w:eastAsia="仿宋_GB2312" w:cs="仿宋"/>
          <w:color w:val="000000"/>
          <w:spacing w:val="-4"/>
          <w:sz w:val="32"/>
          <w:szCs w:val="32"/>
        </w:rPr>
        <w:t>:</w:t>
      </w:r>
      <w:r>
        <w:rPr>
          <w:rFonts w:hint="eastAsia" w:ascii="仿宋_GB2312" w:hAnsi="仿宋" w:eastAsia="仿宋_GB2312" w:cs="仿宋"/>
          <w:bCs/>
          <w:color w:val="000000"/>
          <w:spacing w:val="-4"/>
          <w:sz w:val="32"/>
          <w:szCs w:val="32"/>
        </w:rPr>
        <w:t>叶城县发改委居民搬迁专项项目</w:t>
      </w:r>
      <w:r>
        <w:rPr>
          <w:rFonts w:hint="eastAsia" w:ascii="仿宋_GB2312" w:hAnsi="仿宋" w:eastAsia="仿宋_GB2312" w:cs="仿宋"/>
          <w:color w:val="000000"/>
          <w:spacing w:val="-4"/>
          <w:sz w:val="32"/>
          <w:szCs w:val="32"/>
        </w:rPr>
        <w:t>搬迁房使用年限在70年以上，完成率100%。3.满意度指标完成情况分析:满意度指标：按计划完成项目实施，已做满意度调查问卷，受益对象满意度达100%，服务对象满意度指标完成。</w:t>
      </w:r>
      <w:r>
        <w:rPr>
          <w:rFonts w:hint="eastAsia" w:ascii="仿宋_GB2312" w:hAnsi="仿宋_GB2312" w:eastAsia="仿宋_GB2312" w:cs="仿宋_GB2312"/>
          <w:sz w:val="32"/>
        </w:rPr>
        <w:t>发现的问题及原因：无。下一步改进措施：无。</w:t>
      </w:r>
    </w:p>
    <w:p>
      <w:pPr>
        <w:spacing w:line="54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2</w:t>
      </w:r>
      <w:r>
        <w:rPr>
          <w:rFonts w:hint="eastAsia" w:ascii="仿宋_GB2312" w:hAnsi="仿宋_GB2312" w:eastAsia="仿宋_GB2312" w:cs="仿宋_GB2312"/>
          <w:sz w:val="32"/>
        </w:rPr>
        <w:t>、叶城通用机场建设和运维自动气象站项目绩效自评综述：根据年初设定的绩效目标，该项目绩效自评得分为</w:t>
      </w:r>
      <w:r>
        <w:rPr>
          <w:rFonts w:ascii="仿宋_GB2312" w:hAnsi="仿宋_GB2312" w:eastAsia="仿宋_GB2312" w:cs="仿宋_GB2312"/>
          <w:sz w:val="32"/>
        </w:rPr>
        <w:t>94</w:t>
      </w:r>
      <w:r>
        <w:rPr>
          <w:rFonts w:hint="eastAsia" w:ascii="仿宋_GB2312" w:hAnsi="仿宋_GB2312" w:eastAsia="仿宋_GB2312" w:cs="仿宋_GB2312"/>
          <w:sz w:val="32"/>
        </w:rPr>
        <w:t>分。项目全年预算数为</w:t>
      </w:r>
      <w:r>
        <w:rPr>
          <w:rFonts w:ascii="仿宋_GB2312" w:hAnsi="仿宋_GB2312" w:eastAsia="仿宋_GB2312" w:cs="仿宋_GB2312"/>
          <w:sz w:val="32"/>
        </w:rPr>
        <w:t>36</w:t>
      </w:r>
      <w:r>
        <w:rPr>
          <w:rFonts w:hint="eastAsia" w:ascii="仿宋_GB2312" w:hAnsi="仿宋_GB2312" w:eastAsia="仿宋_GB2312" w:cs="仿宋_GB2312"/>
          <w:sz w:val="32"/>
        </w:rPr>
        <w:t>万元，执行数为</w:t>
      </w:r>
      <w:r>
        <w:rPr>
          <w:rFonts w:ascii="仿宋_GB2312" w:hAnsi="仿宋_GB2312" w:eastAsia="仿宋_GB2312" w:cs="仿宋_GB2312"/>
          <w:sz w:val="32"/>
        </w:rPr>
        <w:t>36</w:t>
      </w:r>
      <w:r>
        <w:rPr>
          <w:rFonts w:hint="eastAsia" w:ascii="仿宋_GB2312" w:hAnsi="仿宋_GB2312" w:eastAsia="仿宋_GB2312" w:cs="仿宋_GB2312"/>
          <w:sz w:val="32"/>
        </w:rPr>
        <w:t>万元，完成预算的</w:t>
      </w:r>
      <w:r>
        <w:rPr>
          <w:rFonts w:ascii="仿宋_GB2312" w:hAnsi="仿宋_GB2312" w:eastAsia="仿宋_GB2312" w:cs="仿宋_GB2312"/>
          <w:sz w:val="32"/>
        </w:rPr>
        <w:t>100%</w:t>
      </w:r>
      <w:r>
        <w:rPr>
          <w:rFonts w:hint="eastAsia" w:ascii="仿宋_GB2312" w:hAnsi="仿宋_GB2312" w:eastAsia="仿宋_GB2312" w:cs="仿宋_GB2312"/>
          <w:sz w:val="32"/>
        </w:rPr>
        <w:t>。主要产出和效果：</w:t>
      </w:r>
      <w:r>
        <w:rPr>
          <w:rFonts w:ascii="仿宋_GB2312" w:hAnsi="仿宋_GB2312" w:eastAsia="仿宋_GB2312" w:cs="仿宋_GB2312"/>
          <w:sz w:val="32"/>
        </w:rPr>
        <w:t>1.</w:t>
      </w:r>
      <w:r>
        <w:rPr>
          <w:rFonts w:hint="eastAsia" w:ascii="仿宋_GB2312" w:hAnsi="仿宋_GB2312" w:eastAsia="仿宋_GB2312" w:cs="仿宋_GB2312"/>
          <w:sz w:val="32"/>
        </w:rPr>
        <w:t>产出指标完成情况分析：（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）项目完成数量：数量指标</w:t>
      </w:r>
      <w:r>
        <w:rPr>
          <w:rFonts w:ascii="仿宋_GB2312" w:hAnsi="仿宋_GB2312" w:eastAsia="仿宋_GB2312" w:cs="仿宋_GB2312"/>
          <w:sz w:val="32"/>
        </w:rPr>
        <w:t xml:space="preserve">: </w:t>
      </w:r>
      <w:r>
        <w:rPr>
          <w:rFonts w:hint="eastAsia" w:ascii="仿宋_GB2312" w:hAnsi="仿宋_GB2312" w:eastAsia="仿宋_GB2312" w:cs="仿宋_GB2312"/>
          <w:sz w:val="32"/>
        </w:rPr>
        <w:t>运维自动气象站</w:t>
      </w:r>
      <w:r>
        <w:rPr>
          <w:rFonts w:ascii="仿宋_GB2312" w:hAnsi="仿宋_GB2312" w:eastAsia="仿宋_GB2312" w:cs="仿宋_GB2312"/>
          <w:sz w:val="32"/>
        </w:rPr>
        <w:t>1</w:t>
      </w:r>
      <w:r>
        <w:rPr>
          <w:rFonts w:hint="eastAsia" w:ascii="仿宋_GB2312" w:hAnsi="仿宋_GB2312" w:eastAsia="仿宋_GB2312" w:cs="仿宋_GB2312"/>
          <w:sz w:val="32"/>
        </w:rPr>
        <w:t>套，截止项目完成时限，完成运维自动气象站</w:t>
      </w:r>
      <w:r>
        <w:rPr>
          <w:rFonts w:ascii="仿宋_GB2312" w:hAnsi="仿宋_GB2312" w:eastAsia="仿宋_GB2312" w:cs="仿宋_GB2312"/>
          <w:sz w:val="32"/>
        </w:rPr>
        <w:t>1</w:t>
      </w:r>
      <w:r>
        <w:rPr>
          <w:rFonts w:hint="eastAsia" w:ascii="仿宋_GB2312" w:hAnsi="仿宋_GB2312" w:eastAsia="仿宋_GB2312" w:cs="仿宋_GB2312"/>
          <w:sz w:val="32"/>
        </w:rPr>
        <w:t>套</w:t>
      </w:r>
      <w:r>
        <w:rPr>
          <w:rFonts w:ascii="仿宋_GB2312" w:hAnsi="仿宋_GB2312" w:eastAsia="仿宋_GB2312" w:cs="仿宋_GB2312"/>
          <w:sz w:val="32"/>
        </w:rPr>
        <w:t>,</w:t>
      </w:r>
      <w:r>
        <w:rPr>
          <w:rFonts w:hint="eastAsia" w:ascii="仿宋_GB2312" w:hAnsi="仿宋_GB2312" w:eastAsia="仿宋_GB2312" w:cs="仿宋_GB2312"/>
          <w:sz w:val="32"/>
        </w:rPr>
        <w:t>完成率为</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2</w:t>
      </w:r>
      <w:r>
        <w:rPr>
          <w:rFonts w:hint="eastAsia" w:ascii="仿宋_GB2312" w:hAnsi="仿宋_GB2312" w:eastAsia="仿宋_GB2312" w:cs="仿宋_GB2312"/>
          <w:sz w:val="32"/>
        </w:rPr>
        <w:t>）项目完成质量：叶城通用机场建设和运维自动气象站项目确保工程质量合格率达</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3</w:t>
      </w:r>
      <w:r>
        <w:rPr>
          <w:rFonts w:hint="eastAsia" w:ascii="仿宋_GB2312" w:hAnsi="仿宋_GB2312" w:eastAsia="仿宋_GB2312" w:cs="仿宋_GB2312"/>
          <w:sz w:val="32"/>
        </w:rPr>
        <w:t>）项目实施进度：时效指标：该项目资金发放及时率</w:t>
      </w:r>
      <w:r>
        <w:rPr>
          <w:rFonts w:ascii="仿宋_GB2312" w:hAnsi="仿宋_GB2312" w:eastAsia="仿宋_GB2312" w:cs="仿宋_GB2312"/>
          <w:sz w:val="32"/>
        </w:rPr>
        <w:t>100%</w:t>
      </w:r>
      <w:r>
        <w:rPr>
          <w:rFonts w:hint="eastAsia" w:ascii="仿宋_GB2312" w:hAnsi="仿宋_GB2312" w:eastAsia="仿宋_GB2312" w:cs="仿宋_GB2312"/>
          <w:sz w:val="32"/>
        </w:rPr>
        <w:t>，完成率为</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4</w:t>
      </w:r>
      <w:r>
        <w:rPr>
          <w:rFonts w:hint="eastAsia" w:ascii="仿宋_GB2312" w:hAnsi="仿宋_GB2312" w:eastAsia="仿宋_GB2312" w:cs="仿宋_GB2312"/>
          <w:sz w:val="32"/>
        </w:rPr>
        <w:t>）项目成本节约情况：成本指标：运维自动气象站</w:t>
      </w:r>
      <w:r>
        <w:rPr>
          <w:rFonts w:ascii="仿宋_GB2312" w:hAnsi="仿宋_GB2312" w:eastAsia="仿宋_GB2312" w:cs="仿宋_GB2312"/>
          <w:sz w:val="32"/>
        </w:rPr>
        <w:t>36</w:t>
      </w:r>
      <w:r>
        <w:rPr>
          <w:rFonts w:hint="eastAsia" w:ascii="仿宋_GB2312" w:hAnsi="仿宋_GB2312" w:eastAsia="仿宋_GB2312" w:cs="仿宋_GB2312"/>
          <w:sz w:val="32"/>
        </w:rPr>
        <w:t>万元，完成率为</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2.</w:t>
      </w:r>
      <w:r>
        <w:rPr>
          <w:rFonts w:hint="eastAsia" w:ascii="仿宋_GB2312" w:hAnsi="仿宋_GB2312" w:eastAsia="仿宋_GB2312" w:cs="仿宋_GB2312"/>
          <w:sz w:val="32"/>
        </w:rPr>
        <w:t>效益指标完成情况分析：（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）项目实施的经济效益分析：无。（</w:t>
      </w:r>
      <w:r>
        <w:rPr>
          <w:rFonts w:ascii="仿宋_GB2312" w:hAnsi="仿宋_GB2312" w:eastAsia="仿宋_GB2312" w:cs="仿宋_GB2312"/>
          <w:sz w:val="32"/>
        </w:rPr>
        <w:t>2</w:t>
      </w:r>
      <w:r>
        <w:rPr>
          <w:rFonts w:hint="eastAsia" w:ascii="仿宋_GB2312" w:hAnsi="仿宋_GB2312" w:eastAsia="仿宋_GB2312" w:cs="仿宋_GB2312"/>
          <w:sz w:val="32"/>
        </w:rPr>
        <w:t>）项目实施的社会效益分析：社会效益：经费开展保障持续率</w:t>
      </w:r>
      <w:r>
        <w:rPr>
          <w:rFonts w:ascii="仿宋_GB2312" w:hAnsi="仿宋_GB2312" w:eastAsia="仿宋_GB2312" w:cs="仿宋_GB2312"/>
          <w:sz w:val="32"/>
        </w:rPr>
        <w:t>100%</w:t>
      </w:r>
      <w:r>
        <w:rPr>
          <w:rFonts w:hint="eastAsia" w:ascii="仿宋_GB2312" w:hAnsi="仿宋_GB2312" w:eastAsia="仿宋_GB2312" w:cs="仿宋_GB2312"/>
          <w:sz w:val="32"/>
        </w:rPr>
        <w:t>，完成率</w:t>
      </w:r>
      <w:r>
        <w:rPr>
          <w:rFonts w:ascii="仿宋_GB2312" w:hAnsi="仿宋_GB2312" w:eastAsia="仿宋_GB2312" w:cs="仿宋_GB2312"/>
          <w:sz w:val="32"/>
        </w:rPr>
        <w:t>100%</w:t>
      </w:r>
      <w:r>
        <w:rPr>
          <w:rFonts w:hint="eastAsia" w:ascii="仿宋_GB2312" w:hAnsi="仿宋_GB2312" w:eastAsia="仿宋_GB2312" w:cs="仿宋_GB2312"/>
          <w:sz w:val="32"/>
        </w:rPr>
        <w:t>。叶城通用机场运维自动气象站项目可以满足县农业飞行、陆面作业、空中作业、游览、抢险救援和保障处突等业务需要；</w:t>
      </w:r>
      <w:r>
        <w:rPr>
          <w:rFonts w:ascii="仿宋_GB2312" w:hAnsi="仿宋_GB2312" w:eastAsia="仿宋_GB2312" w:cs="仿宋_GB2312"/>
          <w:sz w:val="32"/>
        </w:rPr>
        <w:t xml:space="preserve">                          </w:t>
      </w:r>
      <w:r>
        <w:rPr>
          <w:rFonts w:hint="eastAsia" w:ascii="仿宋_GB2312" w:hAnsi="仿宋_GB2312" w:eastAsia="仿宋_GB2312" w:cs="仿宋_GB2312"/>
          <w:sz w:val="32"/>
        </w:rPr>
        <w:t>也可以为我县提供航空运输服务；有效促进当地经济社会发展具有重要意义。（</w:t>
      </w:r>
      <w:r>
        <w:rPr>
          <w:rFonts w:ascii="仿宋_GB2312" w:hAnsi="仿宋_GB2312" w:eastAsia="仿宋_GB2312" w:cs="仿宋_GB2312"/>
          <w:sz w:val="32"/>
        </w:rPr>
        <w:t>3</w:t>
      </w:r>
      <w:r>
        <w:rPr>
          <w:rFonts w:hint="eastAsia" w:ascii="仿宋_GB2312" w:hAnsi="仿宋_GB2312" w:eastAsia="仿宋_GB2312" w:cs="仿宋_GB2312"/>
          <w:sz w:val="32"/>
        </w:rPr>
        <w:t>）项目实施的生态效益分析：无。（</w:t>
      </w:r>
      <w:r>
        <w:rPr>
          <w:rFonts w:ascii="仿宋_GB2312" w:hAnsi="仿宋_GB2312" w:eastAsia="仿宋_GB2312" w:cs="仿宋_GB2312"/>
          <w:sz w:val="32"/>
        </w:rPr>
        <w:t>4</w:t>
      </w:r>
      <w:r>
        <w:rPr>
          <w:rFonts w:hint="eastAsia" w:ascii="仿宋_GB2312" w:hAnsi="仿宋_GB2312" w:eastAsia="仿宋_GB2312" w:cs="仿宋_GB2312"/>
          <w:sz w:val="32"/>
        </w:rPr>
        <w:t>）项目实施的可持续影响分析：可持续影响指标：保障工作正常运行时间</w:t>
      </w:r>
      <w:r>
        <w:rPr>
          <w:rFonts w:ascii="仿宋_GB2312" w:hAnsi="仿宋_GB2312" w:eastAsia="仿宋_GB2312" w:cs="仿宋_GB2312"/>
          <w:sz w:val="32"/>
        </w:rPr>
        <w:t>1</w:t>
      </w:r>
      <w:r>
        <w:rPr>
          <w:rFonts w:hint="eastAsia" w:ascii="仿宋_GB2312" w:hAnsi="仿宋_GB2312" w:eastAsia="仿宋_GB2312" w:cs="仿宋_GB2312"/>
          <w:sz w:val="32"/>
        </w:rPr>
        <w:t>年，完成率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3.</w:t>
      </w:r>
      <w:r>
        <w:rPr>
          <w:rFonts w:hint="eastAsia" w:ascii="仿宋_GB2312" w:hAnsi="仿宋_GB2312" w:eastAsia="仿宋_GB2312" w:cs="仿宋_GB2312"/>
          <w:sz w:val="32"/>
        </w:rPr>
        <w:t>满意度指标完成情况分析：满意度指标：按计划完成项目实施，已做满意度调查问卷，边防工作人员满意度</w:t>
      </w:r>
      <w:r>
        <w:rPr>
          <w:rFonts w:ascii="仿宋_GB2312" w:hAnsi="仿宋_GB2312" w:eastAsia="仿宋_GB2312" w:cs="仿宋_GB2312"/>
          <w:sz w:val="32"/>
        </w:rPr>
        <w:t>100%</w:t>
      </w:r>
      <w:r>
        <w:rPr>
          <w:rFonts w:hint="eastAsia" w:ascii="仿宋_GB2312" w:hAnsi="仿宋_GB2312" w:eastAsia="仿宋_GB2312" w:cs="仿宋_GB2312"/>
          <w:sz w:val="32"/>
        </w:rPr>
        <w:t>。发现的问题及原因：无。下一步改进措施：无。</w:t>
      </w:r>
    </w:p>
    <w:p>
      <w:pPr>
        <w:spacing w:line="54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3</w:t>
      </w:r>
      <w:r>
        <w:rPr>
          <w:rFonts w:hint="eastAsia" w:ascii="仿宋_GB2312" w:hAnsi="仿宋_GB2312" w:eastAsia="仿宋_GB2312" w:cs="仿宋_GB2312"/>
          <w:sz w:val="32"/>
        </w:rPr>
        <w:t>、叶城县发改委工作经费项目绩效自评综述：根据年初设定的绩效目标，此项目自评得分为</w:t>
      </w:r>
      <w:r>
        <w:rPr>
          <w:rFonts w:ascii="仿宋_GB2312" w:hAnsi="仿宋_GB2312" w:eastAsia="仿宋_GB2312" w:cs="仿宋_GB2312"/>
          <w:sz w:val="32"/>
        </w:rPr>
        <w:t>97</w:t>
      </w:r>
      <w:r>
        <w:rPr>
          <w:rFonts w:hint="eastAsia" w:ascii="仿宋_GB2312" w:hAnsi="仿宋_GB2312" w:eastAsia="仿宋_GB2312" w:cs="仿宋_GB2312"/>
          <w:sz w:val="32"/>
        </w:rPr>
        <w:t>分。项目全年预算数为</w:t>
      </w:r>
      <w:r>
        <w:rPr>
          <w:rFonts w:ascii="仿宋_GB2312" w:hAnsi="仿宋_GB2312" w:eastAsia="仿宋_GB2312" w:cs="仿宋_GB2312"/>
          <w:sz w:val="32"/>
        </w:rPr>
        <w:t>3</w:t>
      </w:r>
      <w:r>
        <w:rPr>
          <w:rFonts w:hint="eastAsia" w:ascii="仿宋_GB2312" w:hAnsi="仿宋_GB2312" w:eastAsia="仿宋_GB2312" w:cs="仿宋_GB2312"/>
          <w:sz w:val="32"/>
        </w:rPr>
        <w:t>万元，执行数为</w:t>
      </w:r>
      <w:r>
        <w:rPr>
          <w:rFonts w:ascii="仿宋_GB2312" w:hAnsi="仿宋_GB2312" w:eastAsia="仿宋_GB2312" w:cs="仿宋_GB2312"/>
          <w:sz w:val="32"/>
        </w:rPr>
        <w:t>3</w:t>
      </w:r>
      <w:r>
        <w:rPr>
          <w:rFonts w:hint="eastAsia" w:ascii="仿宋_GB2312" w:hAnsi="仿宋_GB2312" w:eastAsia="仿宋_GB2312" w:cs="仿宋_GB2312"/>
          <w:sz w:val="32"/>
        </w:rPr>
        <w:t>万元，完成预算的</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1.</w:t>
      </w:r>
      <w:r>
        <w:rPr>
          <w:rFonts w:hint="eastAsia" w:ascii="仿宋_GB2312" w:hAnsi="仿宋_GB2312" w:eastAsia="仿宋_GB2312" w:cs="仿宋_GB2312"/>
          <w:sz w:val="32"/>
        </w:rPr>
        <w:t>产出指标完成情况分析：（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）项目完成数量：数量指标：项目保障执法</w:t>
      </w:r>
      <w:r>
        <w:rPr>
          <w:rFonts w:ascii="仿宋_GB2312" w:hAnsi="仿宋_GB2312" w:eastAsia="仿宋_GB2312" w:cs="仿宋_GB2312"/>
          <w:sz w:val="32"/>
        </w:rPr>
        <w:t>10</w:t>
      </w:r>
      <w:r>
        <w:rPr>
          <w:rFonts w:hint="eastAsia" w:ascii="仿宋_GB2312" w:hAnsi="仿宋_GB2312" w:eastAsia="仿宋_GB2312" w:cs="仿宋_GB2312"/>
          <w:sz w:val="32"/>
        </w:rPr>
        <w:t>人，完成率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2</w:t>
      </w:r>
      <w:r>
        <w:rPr>
          <w:rFonts w:hint="eastAsia" w:ascii="仿宋_GB2312" w:hAnsi="仿宋_GB2312" w:eastAsia="仿宋_GB2312" w:cs="仿宋_GB2312"/>
          <w:sz w:val="32"/>
        </w:rPr>
        <w:t>）项目完成质量：执法经费项目经费及时拨付率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3</w:t>
      </w:r>
      <w:r>
        <w:rPr>
          <w:rFonts w:hint="eastAsia" w:ascii="仿宋_GB2312" w:hAnsi="仿宋_GB2312" w:eastAsia="仿宋_GB2312" w:cs="仿宋_GB2312"/>
          <w:sz w:val="32"/>
        </w:rPr>
        <w:t>）项目实施进度：时效指标：资金拨付及时率</w:t>
      </w:r>
      <w:r>
        <w:rPr>
          <w:rFonts w:ascii="仿宋_GB2312" w:hAnsi="仿宋_GB2312" w:eastAsia="仿宋_GB2312" w:cs="仿宋_GB2312"/>
          <w:sz w:val="32"/>
        </w:rPr>
        <w:t>100%</w:t>
      </w:r>
      <w:r>
        <w:rPr>
          <w:rFonts w:hint="eastAsia" w:ascii="仿宋_GB2312" w:hAnsi="仿宋_GB2312" w:eastAsia="仿宋_GB2312" w:cs="仿宋_GB2312"/>
          <w:sz w:val="32"/>
        </w:rPr>
        <w:t>，完成率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4</w:t>
      </w:r>
      <w:r>
        <w:rPr>
          <w:rFonts w:hint="eastAsia" w:ascii="仿宋_GB2312" w:hAnsi="仿宋_GB2312" w:eastAsia="仿宋_GB2312" w:cs="仿宋_GB2312"/>
          <w:sz w:val="32"/>
        </w:rPr>
        <w:t>）项目成本节约情况：叶城县执法经费项目</w:t>
      </w:r>
      <w:r>
        <w:rPr>
          <w:rFonts w:ascii="仿宋_GB2312" w:hAnsi="仿宋_GB2312" w:eastAsia="仿宋_GB2312" w:cs="仿宋_GB2312"/>
          <w:sz w:val="32"/>
        </w:rPr>
        <w:t>,</w:t>
      </w:r>
      <w:r>
        <w:rPr>
          <w:rFonts w:hint="eastAsia" w:ascii="仿宋_GB2312" w:hAnsi="仿宋_GB2312" w:eastAsia="仿宋_GB2312" w:cs="仿宋_GB2312"/>
          <w:sz w:val="32"/>
        </w:rPr>
        <w:t>人均经费保障金额</w:t>
      </w:r>
      <w:r>
        <w:rPr>
          <w:rFonts w:ascii="仿宋_GB2312" w:hAnsi="仿宋_GB2312" w:eastAsia="仿宋_GB2312" w:cs="仿宋_GB2312"/>
          <w:sz w:val="32"/>
        </w:rPr>
        <w:t>3000</w:t>
      </w:r>
      <w:r>
        <w:rPr>
          <w:rFonts w:hint="eastAsia" w:ascii="仿宋_GB2312" w:hAnsi="仿宋_GB2312" w:eastAsia="仿宋_GB2312" w:cs="仿宋_GB2312"/>
          <w:sz w:val="32"/>
        </w:rPr>
        <w:t>元。</w:t>
      </w:r>
      <w:r>
        <w:rPr>
          <w:rFonts w:ascii="仿宋_GB2312" w:hAnsi="仿宋_GB2312" w:eastAsia="仿宋_GB2312" w:cs="仿宋_GB2312"/>
          <w:sz w:val="32"/>
        </w:rPr>
        <w:t>2.</w:t>
      </w:r>
      <w:r>
        <w:rPr>
          <w:rFonts w:hint="eastAsia" w:ascii="仿宋_GB2312" w:hAnsi="仿宋_GB2312" w:eastAsia="仿宋_GB2312" w:cs="仿宋_GB2312"/>
          <w:sz w:val="32"/>
        </w:rPr>
        <w:t>效益指标完成情况分析：（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）项目实施的经济效益分析：无。（</w:t>
      </w:r>
      <w:r>
        <w:rPr>
          <w:rFonts w:ascii="仿宋_GB2312" w:hAnsi="仿宋_GB2312" w:eastAsia="仿宋_GB2312" w:cs="仿宋_GB2312"/>
          <w:sz w:val="32"/>
        </w:rPr>
        <w:t>2</w:t>
      </w:r>
      <w:r>
        <w:rPr>
          <w:rFonts w:hint="eastAsia" w:ascii="仿宋_GB2312" w:hAnsi="仿宋_GB2312" w:eastAsia="仿宋_GB2312" w:cs="仿宋_GB2312"/>
          <w:sz w:val="32"/>
        </w:rPr>
        <w:t>）项目实施的社会效益分析：叶城县发改委工作经费项目消费者满意度提升率达</w:t>
      </w:r>
      <w:r>
        <w:rPr>
          <w:rFonts w:ascii="仿宋_GB2312" w:hAnsi="仿宋_GB2312" w:eastAsia="仿宋_GB2312" w:cs="仿宋_GB2312"/>
          <w:sz w:val="32"/>
        </w:rPr>
        <w:t>90%</w:t>
      </w:r>
      <w:r>
        <w:rPr>
          <w:rFonts w:hint="eastAsia" w:ascii="仿宋_GB2312" w:hAnsi="仿宋_GB2312" w:eastAsia="仿宋_GB2312" w:cs="仿宋_GB2312"/>
          <w:sz w:val="32"/>
        </w:rPr>
        <w:t>。（</w:t>
      </w:r>
      <w:r>
        <w:rPr>
          <w:rFonts w:ascii="仿宋_GB2312" w:hAnsi="仿宋_GB2312" w:eastAsia="仿宋_GB2312" w:cs="仿宋_GB2312"/>
          <w:sz w:val="32"/>
        </w:rPr>
        <w:t>3</w:t>
      </w:r>
      <w:r>
        <w:rPr>
          <w:rFonts w:hint="eastAsia" w:ascii="仿宋_GB2312" w:hAnsi="仿宋_GB2312" w:eastAsia="仿宋_GB2312" w:cs="仿宋_GB2312"/>
          <w:sz w:val="32"/>
        </w:rPr>
        <w:t>）项目实施的生态效益分析：叶城县发改委工作经费项目完善食品药品市场消费环境，加大做好食堂垃圾的监管工作率达</w:t>
      </w:r>
      <w:r>
        <w:rPr>
          <w:rFonts w:ascii="仿宋_GB2312" w:hAnsi="仿宋_GB2312" w:eastAsia="仿宋_GB2312" w:cs="仿宋_GB2312"/>
          <w:sz w:val="32"/>
        </w:rPr>
        <w:t>92%</w:t>
      </w:r>
      <w:r>
        <w:rPr>
          <w:rFonts w:hint="eastAsia" w:ascii="仿宋_GB2312" w:hAnsi="仿宋_GB2312" w:eastAsia="仿宋_GB2312" w:cs="仿宋_GB2312"/>
          <w:sz w:val="32"/>
        </w:rPr>
        <w:t>。（</w:t>
      </w:r>
      <w:r>
        <w:rPr>
          <w:rFonts w:ascii="仿宋_GB2312" w:hAnsi="仿宋_GB2312" w:eastAsia="仿宋_GB2312" w:cs="仿宋_GB2312"/>
          <w:sz w:val="32"/>
        </w:rPr>
        <w:t>4</w:t>
      </w:r>
      <w:r>
        <w:rPr>
          <w:rFonts w:hint="eastAsia" w:ascii="仿宋_GB2312" w:hAnsi="仿宋_GB2312" w:eastAsia="仿宋_GB2312" w:cs="仿宋_GB2312"/>
          <w:sz w:val="32"/>
        </w:rPr>
        <w:t>）项目实施的可持续影响分析：叶城县发改委工作经费项目尽快解决食品安全及消费调节工作</w:t>
      </w:r>
      <w:r>
        <w:rPr>
          <w:rFonts w:ascii="仿宋_GB2312" w:hAnsi="仿宋_GB2312" w:eastAsia="仿宋_GB2312" w:cs="仿宋_GB2312"/>
          <w:sz w:val="32"/>
        </w:rPr>
        <w:t>1</w:t>
      </w:r>
      <w:r>
        <w:rPr>
          <w:rFonts w:hint="eastAsia" w:ascii="仿宋_GB2312" w:hAnsi="仿宋_GB2312" w:eastAsia="仿宋_GB2312" w:cs="仿宋_GB2312"/>
          <w:sz w:val="32"/>
        </w:rPr>
        <w:t>年。</w:t>
      </w:r>
      <w:r>
        <w:rPr>
          <w:rFonts w:ascii="仿宋_GB2312" w:hAnsi="仿宋_GB2312" w:eastAsia="仿宋_GB2312" w:cs="仿宋_GB2312"/>
          <w:sz w:val="32"/>
        </w:rPr>
        <w:t>3.</w:t>
      </w:r>
      <w:r>
        <w:rPr>
          <w:rFonts w:hint="eastAsia" w:ascii="仿宋_GB2312" w:hAnsi="仿宋_GB2312" w:eastAsia="仿宋_GB2312" w:cs="仿宋_GB2312"/>
          <w:sz w:val="32"/>
        </w:rPr>
        <w:t>满意度指标完成情况分析：满意度指标：按计划完成项目实施，已做满意度调查问卷，执法工作人员满意度达</w:t>
      </w:r>
      <w:r>
        <w:rPr>
          <w:rFonts w:ascii="仿宋_GB2312" w:hAnsi="仿宋_GB2312" w:eastAsia="仿宋_GB2312" w:cs="仿宋_GB2312"/>
          <w:sz w:val="32"/>
        </w:rPr>
        <w:t>100%</w:t>
      </w:r>
      <w:r>
        <w:rPr>
          <w:rFonts w:hint="eastAsia" w:ascii="仿宋_GB2312" w:hAnsi="仿宋_GB2312" w:eastAsia="仿宋_GB2312" w:cs="仿宋_GB2312"/>
          <w:sz w:val="32"/>
        </w:rPr>
        <w:t>。发现的问题及原因：无。下一步改进措施：无。</w:t>
      </w:r>
    </w:p>
    <w:p>
      <w:pPr>
        <w:adjustRightInd w:val="0"/>
        <w:snapToGrid w:val="0"/>
        <w:spacing w:line="54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4</w:t>
      </w:r>
      <w:r>
        <w:rPr>
          <w:rFonts w:hint="eastAsia" w:ascii="仿宋_GB2312" w:hAnsi="仿宋_GB2312" w:eastAsia="仿宋_GB2312" w:cs="仿宋_GB2312"/>
          <w:sz w:val="32"/>
        </w:rPr>
        <w:t>、叶城县光伏供电系统项目绩效自评综述：根据年初设定的绩效目标，该项目绩效自评得分为</w:t>
      </w:r>
      <w:r>
        <w:rPr>
          <w:rFonts w:ascii="仿宋_GB2312" w:hAnsi="仿宋_GB2312" w:eastAsia="仿宋_GB2312" w:cs="仿宋_GB2312"/>
          <w:sz w:val="32"/>
        </w:rPr>
        <w:t>97</w:t>
      </w:r>
      <w:r>
        <w:rPr>
          <w:rFonts w:hint="eastAsia" w:ascii="仿宋_GB2312" w:hAnsi="仿宋_GB2312" w:eastAsia="仿宋_GB2312" w:cs="仿宋_GB2312"/>
          <w:sz w:val="32"/>
        </w:rPr>
        <w:t>分。项目全年预算数为</w:t>
      </w:r>
      <w:r>
        <w:rPr>
          <w:rFonts w:ascii="仿宋_GB2312" w:hAnsi="仿宋_GB2312" w:eastAsia="仿宋_GB2312" w:cs="仿宋_GB2312"/>
          <w:sz w:val="32"/>
        </w:rPr>
        <w:t>774.21</w:t>
      </w:r>
      <w:r>
        <w:rPr>
          <w:rFonts w:hint="eastAsia" w:ascii="仿宋_GB2312" w:hAnsi="仿宋_GB2312" w:eastAsia="仿宋_GB2312" w:cs="仿宋_GB2312"/>
          <w:sz w:val="32"/>
        </w:rPr>
        <w:t>万元，执行数为</w:t>
      </w:r>
      <w:r>
        <w:rPr>
          <w:rFonts w:ascii="仿宋_GB2312" w:hAnsi="仿宋_GB2312" w:eastAsia="仿宋_GB2312" w:cs="仿宋_GB2312"/>
          <w:sz w:val="32"/>
        </w:rPr>
        <w:t>774.21</w:t>
      </w:r>
      <w:r>
        <w:rPr>
          <w:rFonts w:hint="eastAsia" w:ascii="仿宋_GB2312" w:hAnsi="仿宋_GB2312" w:eastAsia="仿宋_GB2312" w:cs="仿宋_GB2312"/>
          <w:sz w:val="32"/>
        </w:rPr>
        <w:t>万元，完成预算的</w:t>
      </w:r>
      <w:r>
        <w:rPr>
          <w:rFonts w:ascii="仿宋_GB2312" w:hAnsi="仿宋_GB2312" w:eastAsia="仿宋_GB2312" w:cs="仿宋_GB2312"/>
          <w:sz w:val="32"/>
        </w:rPr>
        <w:t>100%</w:t>
      </w:r>
      <w:r>
        <w:rPr>
          <w:rFonts w:hint="eastAsia" w:ascii="仿宋_GB2312" w:hAnsi="仿宋_GB2312" w:eastAsia="仿宋_GB2312" w:cs="仿宋_GB2312"/>
          <w:sz w:val="32"/>
        </w:rPr>
        <w:t>。主要产出和效果：</w:t>
      </w:r>
      <w:r>
        <w:rPr>
          <w:rFonts w:ascii="仿宋_GB2312" w:hAnsi="仿宋_GB2312" w:eastAsia="仿宋_GB2312" w:cs="仿宋_GB2312"/>
          <w:sz w:val="32"/>
        </w:rPr>
        <w:t>1.</w:t>
      </w:r>
      <w:r>
        <w:rPr>
          <w:rFonts w:hint="eastAsia" w:ascii="仿宋_GB2312" w:hAnsi="仿宋_GB2312" w:eastAsia="仿宋_GB2312" w:cs="仿宋_GB2312"/>
          <w:sz w:val="32"/>
        </w:rPr>
        <w:t>产出指标完成情况分析：（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）项目完成数量：数量指标：全部完成，完成率</w:t>
      </w:r>
      <w:r>
        <w:rPr>
          <w:rFonts w:ascii="仿宋_GB2312" w:hAnsi="仿宋_GB2312" w:eastAsia="仿宋_GB2312" w:cs="仿宋_GB2312"/>
          <w:sz w:val="32"/>
        </w:rPr>
        <w:t>100%</w:t>
      </w:r>
      <w:r>
        <w:rPr>
          <w:rFonts w:hint="eastAsia" w:ascii="仿宋_GB2312" w:hAnsi="仿宋_GB2312" w:eastAsia="仿宋_GB2312" w:cs="仿宋_GB2312"/>
          <w:sz w:val="32"/>
        </w:rPr>
        <w:t>。完成库地站点、库鲁勒站点、库地通信基站各安装光伏供电系统</w:t>
      </w:r>
      <w:r>
        <w:rPr>
          <w:rFonts w:ascii="仿宋_GB2312" w:hAnsi="仿宋_GB2312" w:eastAsia="仿宋_GB2312" w:cs="仿宋_GB2312"/>
          <w:sz w:val="32"/>
        </w:rPr>
        <w:t>1</w:t>
      </w:r>
      <w:r>
        <w:rPr>
          <w:rFonts w:hint="eastAsia" w:ascii="仿宋_GB2312" w:hAnsi="仿宋_GB2312" w:eastAsia="仿宋_GB2312" w:cs="仿宋_GB2312"/>
          <w:sz w:val="32"/>
        </w:rPr>
        <w:t>套；完成光伏供电系统</w:t>
      </w:r>
      <w:r>
        <w:rPr>
          <w:rFonts w:ascii="仿宋_GB2312" w:hAnsi="仿宋_GB2312" w:eastAsia="仿宋_GB2312" w:cs="仿宋_GB2312"/>
          <w:sz w:val="32"/>
        </w:rPr>
        <w:t>500W</w:t>
      </w:r>
      <w:r>
        <w:rPr>
          <w:rFonts w:hint="eastAsia" w:ascii="仿宋_GB2312" w:hAnsi="仿宋_GB2312" w:eastAsia="仿宋_GB2312" w:cs="仿宋_GB2312"/>
          <w:sz w:val="32"/>
        </w:rPr>
        <w:t>用电负荷站</w:t>
      </w:r>
      <w:r>
        <w:rPr>
          <w:rFonts w:ascii="仿宋_GB2312" w:hAnsi="仿宋_GB2312" w:eastAsia="仿宋_GB2312" w:cs="仿宋_GB2312"/>
          <w:sz w:val="32"/>
        </w:rPr>
        <w:t>6</w:t>
      </w:r>
      <w:r>
        <w:rPr>
          <w:rFonts w:hint="eastAsia" w:ascii="仿宋_GB2312" w:hAnsi="仿宋_GB2312" w:eastAsia="仿宋_GB2312" w:cs="仿宋_GB2312"/>
          <w:sz w:val="32"/>
        </w:rPr>
        <w:t>座。（</w:t>
      </w:r>
      <w:r>
        <w:rPr>
          <w:rFonts w:ascii="仿宋_GB2312" w:hAnsi="仿宋_GB2312" w:eastAsia="仿宋_GB2312" w:cs="仿宋_GB2312"/>
          <w:sz w:val="32"/>
        </w:rPr>
        <w:t>2</w:t>
      </w:r>
      <w:r>
        <w:rPr>
          <w:rFonts w:hint="eastAsia" w:ascii="仿宋_GB2312" w:hAnsi="仿宋_GB2312" w:eastAsia="仿宋_GB2312" w:cs="仿宋_GB2312"/>
          <w:sz w:val="32"/>
        </w:rPr>
        <w:t>）项目完成质量：叶城县光伏供电系统项目工程质量验收合格率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3</w:t>
      </w:r>
      <w:r>
        <w:rPr>
          <w:rFonts w:hint="eastAsia" w:ascii="仿宋_GB2312" w:hAnsi="仿宋_GB2312" w:eastAsia="仿宋_GB2312" w:cs="仿宋_GB2312"/>
          <w:sz w:val="32"/>
        </w:rPr>
        <w:t>）时效指标完成情况：</w:t>
      </w:r>
      <w:r>
        <w:rPr>
          <w:rFonts w:ascii="仿宋_GB2312" w:hAnsi="仿宋_GB2312" w:eastAsia="仿宋_GB2312" w:cs="仿宋_GB2312"/>
          <w:sz w:val="32"/>
        </w:rPr>
        <w:t xml:space="preserve"> </w:t>
      </w:r>
      <w:r>
        <w:rPr>
          <w:rFonts w:hint="eastAsia" w:ascii="仿宋_GB2312" w:hAnsi="仿宋_GB2312" w:eastAsia="仿宋_GB2312" w:cs="仿宋_GB2312"/>
          <w:sz w:val="32"/>
        </w:rPr>
        <w:t>时效指标：项目当年开工及时率</w:t>
      </w:r>
      <w:r>
        <w:rPr>
          <w:rFonts w:ascii="仿宋_GB2312" w:hAnsi="仿宋_GB2312" w:eastAsia="仿宋_GB2312" w:cs="仿宋_GB2312"/>
          <w:sz w:val="32"/>
        </w:rPr>
        <w:t>100%</w:t>
      </w:r>
      <w:r>
        <w:rPr>
          <w:rFonts w:hint="eastAsia" w:ascii="仿宋_GB2312" w:hAnsi="仿宋_GB2312" w:eastAsia="仿宋_GB2312" w:cs="仿宋_GB2312"/>
          <w:sz w:val="32"/>
        </w:rPr>
        <w:t>，项目当年完工及时率</w:t>
      </w:r>
      <w:r>
        <w:rPr>
          <w:rFonts w:ascii="仿宋_GB2312" w:hAnsi="仿宋_GB2312" w:eastAsia="仿宋_GB2312" w:cs="仿宋_GB2312"/>
          <w:sz w:val="32"/>
        </w:rPr>
        <w:t>100%</w:t>
      </w:r>
      <w:r>
        <w:rPr>
          <w:rFonts w:hint="eastAsia" w:ascii="仿宋_GB2312" w:hAnsi="仿宋_GB2312" w:eastAsia="仿宋_GB2312" w:cs="仿宋_GB2312"/>
          <w:sz w:val="32"/>
        </w:rPr>
        <w:t>，叶城县光伏供电系统项目及时完工。（</w:t>
      </w:r>
      <w:r>
        <w:rPr>
          <w:rFonts w:ascii="仿宋_GB2312" w:hAnsi="仿宋_GB2312" w:eastAsia="仿宋_GB2312" w:cs="仿宋_GB2312"/>
          <w:sz w:val="32"/>
        </w:rPr>
        <w:t>4</w:t>
      </w:r>
      <w:r>
        <w:rPr>
          <w:rFonts w:hint="eastAsia" w:ascii="仿宋_GB2312" w:hAnsi="仿宋_GB2312" w:eastAsia="仿宋_GB2312" w:cs="仿宋_GB2312"/>
          <w:sz w:val="32"/>
        </w:rPr>
        <w:t>）项目成本节约情况：成本指标：光光伏供电系统</w:t>
      </w:r>
      <w:r>
        <w:rPr>
          <w:rFonts w:ascii="仿宋_GB2312" w:hAnsi="仿宋_GB2312" w:eastAsia="仿宋_GB2312" w:cs="仿宋_GB2312"/>
          <w:sz w:val="32"/>
        </w:rPr>
        <w:t>1</w:t>
      </w:r>
      <w:r>
        <w:rPr>
          <w:rFonts w:hint="eastAsia" w:ascii="仿宋_GB2312" w:hAnsi="仿宋_GB2312" w:eastAsia="仿宋_GB2312" w:cs="仿宋_GB2312"/>
          <w:sz w:val="32"/>
        </w:rPr>
        <w:t>套和</w:t>
      </w:r>
      <w:r>
        <w:rPr>
          <w:rFonts w:ascii="仿宋_GB2312" w:hAnsi="仿宋_GB2312" w:eastAsia="仿宋_GB2312" w:cs="仿宋_GB2312"/>
          <w:sz w:val="32"/>
        </w:rPr>
        <w:t>6</w:t>
      </w:r>
      <w:r>
        <w:rPr>
          <w:rFonts w:hint="eastAsia" w:ascii="仿宋_GB2312" w:hAnsi="仿宋_GB2312" w:eastAsia="仿宋_GB2312" w:cs="仿宋_GB2312"/>
          <w:sz w:val="32"/>
        </w:rPr>
        <w:t>座用电负荷站成本</w:t>
      </w:r>
      <w:r>
        <w:rPr>
          <w:rFonts w:ascii="仿宋_GB2312" w:hAnsi="仿宋_GB2312" w:eastAsia="仿宋_GB2312" w:cs="仿宋_GB2312"/>
          <w:sz w:val="32"/>
        </w:rPr>
        <w:t>774.21</w:t>
      </w:r>
      <w:r>
        <w:rPr>
          <w:rFonts w:hint="eastAsia" w:ascii="仿宋_GB2312" w:hAnsi="仿宋_GB2312" w:eastAsia="仿宋_GB2312" w:cs="仿宋_GB2312"/>
          <w:sz w:val="32"/>
        </w:rPr>
        <w:t>万元，项目完成率</w:t>
      </w:r>
      <w:r>
        <w:rPr>
          <w:rFonts w:ascii="仿宋_GB2312" w:hAnsi="仿宋_GB2312" w:eastAsia="仿宋_GB2312" w:cs="仿宋_GB2312"/>
          <w:sz w:val="32"/>
        </w:rPr>
        <w:t>100%</w:t>
      </w:r>
      <w:r>
        <w:rPr>
          <w:rFonts w:hint="eastAsia" w:ascii="仿宋_GB2312" w:hAnsi="仿宋_GB2312" w:eastAsia="仿宋_GB2312" w:cs="仿宋_GB2312"/>
          <w:sz w:val="32"/>
        </w:rPr>
        <w:t>。</w:t>
      </w:r>
      <w:r>
        <w:rPr>
          <w:rFonts w:ascii="仿宋_GB2312" w:hAnsi="仿宋_GB2312" w:eastAsia="仿宋_GB2312" w:cs="仿宋_GB2312"/>
          <w:sz w:val="32"/>
        </w:rPr>
        <w:t>2.</w:t>
      </w:r>
      <w:r>
        <w:rPr>
          <w:rFonts w:hint="eastAsia" w:ascii="仿宋_GB2312" w:hAnsi="仿宋_GB2312" w:eastAsia="仿宋_GB2312" w:cs="仿宋_GB2312"/>
          <w:sz w:val="32"/>
        </w:rPr>
        <w:t>效益指标完成情况分析：（</w:t>
      </w:r>
      <w:r>
        <w:rPr>
          <w:rFonts w:ascii="仿宋_GB2312" w:hAnsi="仿宋_GB2312" w:eastAsia="仿宋_GB2312" w:cs="仿宋_GB2312"/>
          <w:sz w:val="32"/>
        </w:rPr>
        <w:t>1</w:t>
      </w:r>
      <w:r>
        <w:rPr>
          <w:rFonts w:hint="eastAsia" w:ascii="仿宋_GB2312" w:hAnsi="仿宋_GB2312" w:eastAsia="仿宋_GB2312" w:cs="仿宋_GB2312"/>
          <w:sz w:val="32"/>
        </w:rPr>
        <w:t>）项目实施的经济效益分析：无。（</w:t>
      </w:r>
      <w:r>
        <w:rPr>
          <w:rFonts w:ascii="仿宋_GB2312" w:hAnsi="仿宋_GB2312" w:eastAsia="仿宋_GB2312" w:cs="仿宋_GB2312"/>
          <w:sz w:val="32"/>
        </w:rPr>
        <w:t>2</w:t>
      </w:r>
      <w:r>
        <w:rPr>
          <w:rFonts w:hint="eastAsia" w:ascii="仿宋_GB2312" w:hAnsi="仿宋_GB2312" w:eastAsia="仿宋_GB2312" w:cs="仿宋_GB2312"/>
          <w:sz w:val="32"/>
        </w:rPr>
        <w:t>）项目实施的社会效益分析：光伏电站供电可确保各检查站的运行正常，有效保障电力正常供应。在库地检查站点、库鲁勒站点、库地通信基站各安装光伏供电系统</w:t>
      </w:r>
      <w:r>
        <w:rPr>
          <w:rFonts w:ascii="仿宋_GB2312" w:hAnsi="仿宋_GB2312" w:eastAsia="仿宋_GB2312" w:cs="仿宋_GB2312"/>
          <w:sz w:val="32"/>
        </w:rPr>
        <w:t>1</w:t>
      </w:r>
      <w:r>
        <w:rPr>
          <w:rFonts w:hint="eastAsia" w:ascii="仿宋_GB2312" w:hAnsi="仿宋_GB2312" w:eastAsia="仿宋_GB2312" w:cs="仿宋_GB2312"/>
          <w:sz w:val="32"/>
        </w:rPr>
        <w:t>套。新建光伏供电系统</w:t>
      </w:r>
      <w:r>
        <w:rPr>
          <w:rFonts w:ascii="仿宋_GB2312" w:hAnsi="仿宋_GB2312" w:eastAsia="仿宋_GB2312" w:cs="仿宋_GB2312"/>
          <w:sz w:val="32"/>
        </w:rPr>
        <w:t>500W</w:t>
      </w:r>
      <w:r>
        <w:rPr>
          <w:rFonts w:hint="eastAsia" w:ascii="仿宋_GB2312" w:hAnsi="仿宋_GB2312" w:eastAsia="仿宋_GB2312" w:cs="仿宋_GB2312"/>
          <w:sz w:val="32"/>
        </w:rPr>
        <w:t>用电负荷站</w:t>
      </w:r>
      <w:r>
        <w:rPr>
          <w:rFonts w:ascii="仿宋_GB2312" w:hAnsi="仿宋_GB2312" w:eastAsia="仿宋_GB2312" w:cs="仿宋_GB2312"/>
          <w:sz w:val="32"/>
        </w:rPr>
        <w:t>6</w:t>
      </w:r>
      <w:r>
        <w:rPr>
          <w:rFonts w:hint="eastAsia" w:ascii="仿宋_GB2312" w:hAnsi="仿宋_GB2312" w:eastAsia="仿宋_GB2312" w:cs="仿宋_GB2312"/>
          <w:sz w:val="32"/>
        </w:rPr>
        <w:t>座。已发放资金</w:t>
      </w:r>
      <w:r>
        <w:rPr>
          <w:rFonts w:ascii="仿宋_GB2312" w:hAnsi="仿宋_GB2312" w:eastAsia="仿宋_GB2312" w:cs="仿宋_GB2312"/>
          <w:sz w:val="32"/>
        </w:rPr>
        <w:t>774.21</w:t>
      </w:r>
      <w:r>
        <w:rPr>
          <w:rFonts w:hint="eastAsia" w:ascii="仿宋_GB2312" w:hAnsi="仿宋_GB2312" w:eastAsia="仿宋_GB2312" w:cs="仿宋_GB2312"/>
          <w:sz w:val="32"/>
        </w:rPr>
        <w:t>万元，资金已支出完毕。（</w:t>
      </w:r>
      <w:r>
        <w:rPr>
          <w:rFonts w:ascii="仿宋_GB2312" w:hAnsi="仿宋_GB2312" w:eastAsia="仿宋_GB2312" w:cs="仿宋_GB2312"/>
          <w:sz w:val="32"/>
        </w:rPr>
        <w:t>3</w:t>
      </w:r>
      <w:r>
        <w:rPr>
          <w:rFonts w:hint="eastAsia" w:ascii="仿宋_GB2312" w:hAnsi="仿宋_GB2312" w:eastAsia="仿宋_GB2312" w:cs="仿宋_GB2312"/>
          <w:sz w:val="32"/>
        </w:rPr>
        <w:t>）项目实施的生态效益分析：无。（</w:t>
      </w:r>
      <w:r>
        <w:rPr>
          <w:rFonts w:ascii="仿宋_GB2312" w:hAnsi="仿宋_GB2312" w:eastAsia="仿宋_GB2312" w:cs="仿宋_GB2312"/>
          <w:sz w:val="32"/>
        </w:rPr>
        <w:t>4</w:t>
      </w:r>
      <w:r>
        <w:rPr>
          <w:rFonts w:hint="eastAsia" w:ascii="仿宋_GB2312" w:hAnsi="仿宋_GB2312" w:eastAsia="仿宋_GB2312" w:cs="仿宋_GB2312"/>
          <w:sz w:val="32"/>
        </w:rPr>
        <w:t>）项目实施的可持续影响分析：可持续影响指标：保障工作正常运行时间</w:t>
      </w:r>
      <w:r>
        <w:rPr>
          <w:rFonts w:ascii="仿宋_GB2312" w:hAnsi="仿宋_GB2312" w:eastAsia="仿宋_GB2312" w:cs="仿宋_GB2312"/>
          <w:sz w:val="32"/>
        </w:rPr>
        <w:t>25</w:t>
      </w:r>
      <w:r>
        <w:rPr>
          <w:rFonts w:hint="eastAsia" w:ascii="仿宋_GB2312" w:hAnsi="仿宋_GB2312" w:eastAsia="仿宋_GB2312" w:cs="仿宋_GB2312"/>
          <w:sz w:val="32"/>
        </w:rPr>
        <w:t>年。</w:t>
      </w:r>
      <w:r>
        <w:rPr>
          <w:rFonts w:ascii="仿宋_GB2312" w:hAnsi="仿宋_GB2312" w:eastAsia="仿宋_GB2312" w:cs="仿宋_GB2312"/>
          <w:sz w:val="32"/>
        </w:rPr>
        <w:t>3.</w:t>
      </w:r>
      <w:r>
        <w:rPr>
          <w:rFonts w:hint="eastAsia" w:ascii="仿宋_GB2312" w:hAnsi="仿宋_GB2312" w:eastAsia="仿宋_GB2312" w:cs="仿宋_GB2312"/>
          <w:sz w:val="32"/>
        </w:rPr>
        <w:t>满意度指标完成情况分析：满意度指标：按计划完成项目实施，已做满意度调查问卷，边防工作人员满意度达</w:t>
      </w:r>
      <w:r>
        <w:rPr>
          <w:rFonts w:ascii="仿宋_GB2312" w:hAnsi="仿宋_GB2312" w:eastAsia="仿宋_GB2312" w:cs="仿宋_GB2312"/>
          <w:sz w:val="32"/>
        </w:rPr>
        <w:t>100%</w:t>
      </w:r>
      <w:r>
        <w:rPr>
          <w:rFonts w:hint="eastAsia" w:ascii="仿宋_GB2312" w:hAnsi="仿宋_GB2312" w:eastAsia="仿宋_GB2312" w:cs="仿宋_GB2312"/>
          <w:sz w:val="32"/>
        </w:rPr>
        <w:t>，服务对象满意度指标完成。发现的问题及原因：无。下一步改进措施：无。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72" w:firstLineChars="210"/>
        <w:rPr>
          <w:rFonts w:ascii="仿宋_GB2312" w:hAnsi="仿宋_GB2312" w:eastAsia="仿宋_GB2312" w:cs="仿宋_GB2312"/>
          <w:sz w:val="32"/>
        </w:rPr>
      </w:pPr>
      <w:r>
        <w:rPr>
          <w:rFonts w:hint="eastAsia" w:ascii="仿宋_GB2312" w:hAnsi="仿宋_GB2312" w:eastAsia="仿宋_GB2312" w:cs="仿宋_GB2312"/>
          <w:sz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费反映单位公务</w:t>
      </w:r>
      <w:r>
        <w:rPr>
          <w:rFonts w:hint="eastAsia" w:ascii="仿宋_GB2312" w:eastAsia="仿宋_GB2312"/>
          <w:color w:val="000000"/>
          <w:sz w:val="32"/>
          <w:szCs w:val="32"/>
        </w:rPr>
        <w:t>出国</w:t>
      </w:r>
      <w:r>
        <w:rPr>
          <w:rFonts w:hint="eastAsia" w:ascii="仿宋_GB2312" w:eastAsia="仿宋_GB2312"/>
          <w:color w:val="000000"/>
          <w:sz w:val="32"/>
          <w:szCs w:val="32"/>
          <w:lang w:eastAsia="zh-CN"/>
        </w:rPr>
        <w:t>（境）</w:t>
      </w:r>
      <w:bookmarkStart w:id="92" w:name="_GoBack"/>
      <w:bookmarkEnd w:id="92"/>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olor w:val="000000"/>
          <w:sz w:val="32"/>
          <w:szCs w:val="32"/>
        </w:rPr>
        <w:t>本单位支出功能分类说明</w:t>
      </w:r>
      <w:r>
        <w:rPr>
          <w:rFonts w:hint="eastAsia" w:ascii="仿宋_GB2312" w:hAnsi="Calibri" w:eastAsia="仿宋_GB2312"/>
          <w:color w:val="000000"/>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（项）指：一般行政管理事务。</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99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（项）指：其他公共安全支出。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（项）指：其他扶贫支出。</w:t>
      </w:r>
      <w:r>
        <w:rPr>
          <w:rFonts w:ascii="仿宋_GB2312" w:eastAsia="仿宋_GB2312"/>
          <w:sz w:val="32"/>
          <w:szCs w:val="32"/>
        </w:rPr>
        <w:t>214</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（项）指：机场建设。</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50</w:t>
      </w:r>
      <w:r>
        <w:rPr>
          <w:rFonts w:hint="eastAsia" w:ascii="仿宋_GB2312" w:eastAsia="仿宋_GB2312"/>
          <w:sz w:val="32"/>
          <w:szCs w:val="32"/>
        </w:rPr>
        <w:t>（项）指：事业运行。</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w:t>
      </w:r>
      <w:r>
        <w:rPr>
          <w:rFonts w:ascii="黑体" w:hAnsi="黑体" w:eastAsia="黑体"/>
          <w:sz w:val="32"/>
          <w:szCs w:val="32"/>
        </w:rPr>
        <w:t>8</w:t>
      </w:r>
      <w:r>
        <w:rPr>
          <w:rFonts w:hint="eastAsia" w:ascii="黑体" w:hAnsi="黑体" w:eastAsia="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2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- 12 -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34B3"/>
    <w:rsid w:val="00040E57"/>
    <w:rsid w:val="00044097"/>
    <w:rsid w:val="00050E1F"/>
    <w:rsid w:val="00054305"/>
    <w:rsid w:val="00060E28"/>
    <w:rsid w:val="000635BD"/>
    <w:rsid w:val="00065838"/>
    <w:rsid w:val="00080DEB"/>
    <w:rsid w:val="00083BBE"/>
    <w:rsid w:val="00083EBE"/>
    <w:rsid w:val="00091B9F"/>
    <w:rsid w:val="000A2EE8"/>
    <w:rsid w:val="000A47BF"/>
    <w:rsid w:val="000A497E"/>
    <w:rsid w:val="000A75C6"/>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3ACC"/>
    <w:rsid w:val="00137B91"/>
    <w:rsid w:val="00142400"/>
    <w:rsid w:val="00150BEF"/>
    <w:rsid w:val="00151A95"/>
    <w:rsid w:val="00151DCB"/>
    <w:rsid w:val="00152231"/>
    <w:rsid w:val="00157F86"/>
    <w:rsid w:val="00164EBC"/>
    <w:rsid w:val="001669CC"/>
    <w:rsid w:val="00166DAB"/>
    <w:rsid w:val="00166E4B"/>
    <w:rsid w:val="00167DB8"/>
    <w:rsid w:val="00170C1A"/>
    <w:rsid w:val="00171B68"/>
    <w:rsid w:val="00173DD7"/>
    <w:rsid w:val="00177527"/>
    <w:rsid w:val="0017767E"/>
    <w:rsid w:val="00184AA3"/>
    <w:rsid w:val="00194099"/>
    <w:rsid w:val="001951FF"/>
    <w:rsid w:val="001A10E6"/>
    <w:rsid w:val="001A135B"/>
    <w:rsid w:val="001A1FDB"/>
    <w:rsid w:val="001A2A1A"/>
    <w:rsid w:val="001A2CD5"/>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12AD"/>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86839"/>
    <w:rsid w:val="0029251D"/>
    <w:rsid w:val="002948D9"/>
    <w:rsid w:val="00295B34"/>
    <w:rsid w:val="0029700A"/>
    <w:rsid w:val="002A3CD8"/>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70EA"/>
    <w:rsid w:val="003441F7"/>
    <w:rsid w:val="00344D62"/>
    <w:rsid w:val="00345984"/>
    <w:rsid w:val="00346782"/>
    <w:rsid w:val="0035458A"/>
    <w:rsid w:val="00357235"/>
    <w:rsid w:val="00361388"/>
    <w:rsid w:val="00363F78"/>
    <w:rsid w:val="003642F3"/>
    <w:rsid w:val="00364924"/>
    <w:rsid w:val="00366A76"/>
    <w:rsid w:val="003700A6"/>
    <w:rsid w:val="00371AB7"/>
    <w:rsid w:val="00376020"/>
    <w:rsid w:val="00376E66"/>
    <w:rsid w:val="003818F3"/>
    <w:rsid w:val="0038402D"/>
    <w:rsid w:val="003859C8"/>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019F"/>
    <w:rsid w:val="00441209"/>
    <w:rsid w:val="00443568"/>
    <w:rsid w:val="00444981"/>
    <w:rsid w:val="0045026B"/>
    <w:rsid w:val="004558AB"/>
    <w:rsid w:val="00457729"/>
    <w:rsid w:val="004647F8"/>
    <w:rsid w:val="0047598D"/>
    <w:rsid w:val="004802CE"/>
    <w:rsid w:val="00486DB6"/>
    <w:rsid w:val="00487D16"/>
    <w:rsid w:val="004908D7"/>
    <w:rsid w:val="00491530"/>
    <w:rsid w:val="004957F5"/>
    <w:rsid w:val="004976A5"/>
    <w:rsid w:val="004A0034"/>
    <w:rsid w:val="004A02D4"/>
    <w:rsid w:val="004A0690"/>
    <w:rsid w:val="004A2CA4"/>
    <w:rsid w:val="004A7A7B"/>
    <w:rsid w:val="004B401D"/>
    <w:rsid w:val="004B58A1"/>
    <w:rsid w:val="004B7103"/>
    <w:rsid w:val="004B7BB8"/>
    <w:rsid w:val="004C351C"/>
    <w:rsid w:val="004C5BB4"/>
    <w:rsid w:val="004C7372"/>
    <w:rsid w:val="004C7897"/>
    <w:rsid w:val="004D508F"/>
    <w:rsid w:val="004D5F0E"/>
    <w:rsid w:val="004D6793"/>
    <w:rsid w:val="004D7DE9"/>
    <w:rsid w:val="004E15B7"/>
    <w:rsid w:val="004E5557"/>
    <w:rsid w:val="004E678C"/>
    <w:rsid w:val="004F067D"/>
    <w:rsid w:val="004F0DBA"/>
    <w:rsid w:val="004F33DA"/>
    <w:rsid w:val="004F77C5"/>
    <w:rsid w:val="00501302"/>
    <w:rsid w:val="00507F68"/>
    <w:rsid w:val="005157E2"/>
    <w:rsid w:val="00523B8A"/>
    <w:rsid w:val="00532585"/>
    <w:rsid w:val="00533FA0"/>
    <w:rsid w:val="0054006F"/>
    <w:rsid w:val="00540C10"/>
    <w:rsid w:val="005464FA"/>
    <w:rsid w:val="00552111"/>
    <w:rsid w:val="00557F88"/>
    <w:rsid w:val="00560650"/>
    <w:rsid w:val="00567FB5"/>
    <w:rsid w:val="005770C3"/>
    <w:rsid w:val="00577753"/>
    <w:rsid w:val="00581AD2"/>
    <w:rsid w:val="0058230B"/>
    <w:rsid w:val="005857A0"/>
    <w:rsid w:val="00592D42"/>
    <w:rsid w:val="005A5B02"/>
    <w:rsid w:val="005A79BE"/>
    <w:rsid w:val="005B3245"/>
    <w:rsid w:val="005B33F7"/>
    <w:rsid w:val="005B6754"/>
    <w:rsid w:val="005B75C0"/>
    <w:rsid w:val="005C3143"/>
    <w:rsid w:val="005D311B"/>
    <w:rsid w:val="005D61D8"/>
    <w:rsid w:val="005E3B86"/>
    <w:rsid w:val="005E4E6B"/>
    <w:rsid w:val="005E6995"/>
    <w:rsid w:val="005E7C64"/>
    <w:rsid w:val="005F2A5A"/>
    <w:rsid w:val="005F2AEA"/>
    <w:rsid w:val="005F4FFE"/>
    <w:rsid w:val="00602C6F"/>
    <w:rsid w:val="00604847"/>
    <w:rsid w:val="00604ECA"/>
    <w:rsid w:val="006069FD"/>
    <w:rsid w:val="00610EE1"/>
    <w:rsid w:val="0061632B"/>
    <w:rsid w:val="006168AD"/>
    <w:rsid w:val="00621929"/>
    <w:rsid w:val="0062266C"/>
    <w:rsid w:val="006250CB"/>
    <w:rsid w:val="00627F36"/>
    <w:rsid w:val="006304D1"/>
    <w:rsid w:val="00631DA8"/>
    <w:rsid w:val="0063431E"/>
    <w:rsid w:val="006367DF"/>
    <w:rsid w:val="00645C30"/>
    <w:rsid w:val="0065497B"/>
    <w:rsid w:val="00654E41"/>
    <w:rsid w:val="0067149A"/>
    <w:rsid w:val="0067244E"/>
    <w:rsid w:val="00690920"/>
    <w:rsid w:val="0069278A"/>
    <w:rsid w:val="006A1C84"/>
    <w:rsid w:val="006A3201"/>
    <w:rsid w:val="006A745B"/>
    <w:rsid w:val="006A78F4"/>
    <w:rsid w:val="006B0F85"/>
    <w:rsid w:val="006B4B06"/>
    <w:rsid w:val="006B4D0D"/>
    <w:rsid w:val="006B5962"/>
    <w:rsid w:val="006B60E5"/>
    <w:rsid w:val="006B636C"/>
    <w:rsid w:val="006C1DED"/>
    <w:rsid w:val="006C3692"/>
    <w:rsid w:val="006C5580"/>
    <w:rsid w:val="006D0B78"/>
    <w:rsid w:val="006D294C"/>
    <w:rsid w:val="006D45B7"/>
    <w:rsid w:val="006D62B0"/>
    <w:rsid w:val="006E0DEA"/>
    <w:rsid w:val="006F14EB"/>
    <w:rsid w:val="006F5BD8"/>
    <w:rsid w:val="006F5C3F"/>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4139"/>
    <w:rsid w:val="00776FAF"/>
    <w:rsid w:val="00777229"/>
    <w:rsid w:val="007775E5"/>
    <w:rsid w:val="007775E8"/>
    <w:rsid w:val="0078072D"/>
    <w:rsid w:val="00795099"/>
    <w:rsid w:val="00796088"/>
    <w:rsid w:val="007A2C71"/>
    <w:rsid w:val="007A2FBD"/>
    <w:rsid w:val="007A6743"/>
    <w:rsid w:val="007B084B"/>
    <w:rsid w:val="007B1E23"/>
    <w:rsid w:val="007B2E9D"/>
    <w:rsid w:val="007B4447"/>
    <w:rsid w:val="007C0F24"/>
    <w:rsid w:val="007C1415"/>
    <w:rsid w:val="007C2670"/>
    <w:rsid w:val="007C2E4F"/>
    <w:rsid w:val="007C5E7D"/>
    <w:rsid w:val="007C7E2E"/>
    <w:rsid w:val="007D2127"/>
    <w:rsid w:val="007D7178"/>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5067"/>
    <w:rsid w:val="008969FE"/>
    <w:rsid w:val="008A237C"/>
    <w:rsid w:val="008A2D2C"/>
    <w:rsid w:val="008A3633"/>
    <w:rsid w:val="008A481B"/>
    <w:rsid w:val="008B2514"/>
    <w:rsid w:val="008B4607"/>
    <w:rsid w:val="008C030F"/>
    <w:rsid w:val="008C32A7"/>
    <w:rsid w:val="008C3836"/>
    <w:rsid w:val="008D7989"/>
    <w:rsid w:val="008E28BD"/>
    <w:rsid w:val="008E4EAC"/>
    <w:rsid w:val="008E5D6E"/>
    <w:rsid w:val="008F0F07"/>
    <w:rsid w:val="008F5D7A"/>
    <w:rsid w:val="00910E73"/>
    <w:rsid w:val="009110DE"/>
    <w:rsid w:val="00913B22"/>
    <w:rsid w:val="00914BA4"/>
    <w:rsid w:val="00920C0A"/>
    <w:rsid w:val="00920E2A"/>
    <w:rsid w:val="00922EA0"/>
    <w:rsid w:val="009240D6"/>
    <w:rsid w:val="00924A08"/>
    <w:rsid w:val="009256ED"/>
    <w:rsid w:val="00926791"/>
    <w:rsid w:val="00927052"/>
    <w:rsid w:val="00927281"/>
    <w:rsid w:val="00940134"/>
    <w:rsid w:val="00943A3E"/>
    <w:rsid w:val="00944CCC"/>
    <w:rsid w:val="00945E7F"/>
    <w:rsid w:val="00947403"/>
    <w:rsid w:val="0095057C"/>
    <w:rsid w:val="009543BA"/>
    <w:rsid w:val="00954FB4"/>
    <w:rsid w:val="00960925"/>
    <w:rsid w:val="009616C1"/>
    <w:rsid w:val="00970AB3"/>
    <w:rsid w:val="00982C13"/>
    <w:rsid w:val="00985DF4"/>
    <w:rsid w:val="00987E45"/>
    <w:rsid w:val="0099241E"/>
    <w:rsid w:val="009942F3"/>
    <w:rsid w:val="00994950"/>
    <w:rsid w:val="0099652B"/>
    <w:rsid w:val="009A0831"/>
    <w:rsid w:val="009A2F6A"/>
    <w:rsid w:val="009A44FB"/>
    <w:rsid w:val="009A5CDE"/>
    <w:rsid w:val="009B3F92"/>
    <w:rsid w:val="009C3CE9"/>
    <w:rsid w:val="009C5F88"/>
    <w:rsid w:val="009C6A82"/>
    <w:rsid w:val="009D15D2"/>
    <w:rsid w:val="009D592F"/>
    <w:rsid w:val="009D641F"/>
    <w:rsid w:val="009E4709"/>
    <w:rsid w:val="009E49B5"/>
    <w:rsid w:val="009E711C"/>
    <w:rsid w:val="009F06B8"/>
    <w:rsid w:val="009F58D3"/>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80888"/>
    <w:rsid w:val="00B87C2B"/>
    <w:rsid w:val="00B90F21"/>
    <w:rsid w:val="00B93445"/>
    <w:rsid w:val="00B94F7E"/>
    <w:rsid w:val="00B95F83"/>
    <w:rsid w:val="00B965C5"/>
    <w:rsid w:val="00B96E34"/>
    <w:rsid w:val="00B9729A"/>
    <w:rsid w:val="00BA6FCD"/>
    <w:rsid w:val="00BB0177"/>
    <w:rsid w:val="00BB3A31"/>
    <w:rsid w:val="00BC2D65"/>
    <w:rsid w:val="00BD1F2C"/>
    <w:rsid w:val="00BD2BBE"/>
    <w:rsid w:val="00BD7EF8"/>
    <w:rsid w:val="00BE0FEE"/>
    <w:rsid w:val="00BE4817"/>
    <w:rsid w:val="00BE721C"/>
    <w:rsid w:val="00BF0DC7"/>
    <w:rsid w:val="00BF1F54"/>
    <w:rsid w:val="00C04782"/>
    <w:rsid w:val="00C04F2D"/>
    <w:rsid w:val="00C14935"/>
    <w:rsid w:val="00C14BFA"/>
    <w:rsid w:val="00C238F0"/>
    <w:rsid w:val="00C25CC6"/>
    <w:rsid w:val="00C31297"/>
    <w:rsid w:val="00C61A9B"/>
    <w:rsid w:val="00C732F1"/>
    <w:rsid w:val="00C8565C"/>
    <w:rsid w:val="00C90C53"/>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048"/>
    <w:rsid w:val="00D7746E"/>
    <w:rsid w:val="00D819E7"/>
    <w:rsid w:val="00D828A4"/>
    <w:rsid w:val="00D85A61"/>
    <w:rsid w:val="00D92C82"/>
    <w:rsid w:val="00DA04B2"/>
    <w:rsid w:val="00DA1E10"/>
    <w:rsid w:val="00DA463D"/>
    <w:rsid w:val="00DA5B64"/>
    <w:rsid w:val="00DB2B00"/>
    <w:rsid w:val="00DB45E7"/>
    <w:rsid w:val="00DB7AD7"/>
    <w:rsid w:val="00DC19E1"/>
    <w:rsid w:val="00DC25CF"/>
    <w:rsid w:val="00DC65F7"/>
    <w:rsid w:val="00DE6459"/>
    <w:rsid w:val="00DF32E5"/>
    <w:rsid w:val="00DF3EFD"/>
    <w:rsid w:val="00DF4AE3"/>
    <w:rsid w:val="00E07FDF"/>
    <w:rsid w:val="00E14EDE"/>
    <w:rsid w:val="00E242B2"/>
    <w:rsid w:val="00E31696"/>
    <w:rsid w:val="00E33E4C"/>
    <w:rsid w:val="00E44960"/>
    <w:rsid w:val="00E50037"/>
    <w:rsid w:val="00E52F6A"/>
    <w:rsid w:val="00E545C9"/>
    <w:rsid w:val="00E55774"/>
    <w:rsid w:val="00E56018"/>
    <w:rsid w:val="00E62F70"/>
    <w:rsid w:val="00E64B7B"/>
    <w:rsid w:val="00E66654"/>
    <w:rsid w:val="00E74817"/>
    <w:rsid w:val="00E75B6D"/>
    <w:rsid w:val="00E76C2B"/>
    <w:rsid w:val="00E8294F"/>
    <w:rsid w:val="00E85E34"/>
    <w:rsid w:val="00E870C3"/>
    <w:rsid w:val="00E8738A"/>
    <w:rsid w:val="00E916E5"/>
    <w:rsid w:val="00E92F11"/>
    <w:rsid w:val="00E93982"/>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71FF"/>
    <w:rsid w:val="00F113F4"/>
    <w:rsid w:val="00F13479"/>
    <w:rsid w:val="00F14CE8"/>
    <w:rsid w:val="00F1625A"/>
    <w:rsid w:val="00F17C93"/>
    <w:rsid w:val="00F302A7"/>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255D86"/>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3BB7FCF"/>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B4A022C"/>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7363</Words>
  <Characters>911</Characters>
  <Lines>7</Lines>
  <Paragraphs>16</Paragraphs>
  <TotalTime>0</TotalTime>
  <ScaleCrop>false</ScaleCrop>
  <LinksUpToDate>false</LinksUpToDate>
  <CharactersWithSpaces>8258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2021-06-11T11:35:30Z</dcterms:modified>
  <cp:revision>833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