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48120" w14:textId="77777777" w:rsidR="003A6825" w:rsidRDefault="0065590A">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r>
        <w:rPr>
          <w:rFonts w:ascii="黑体" w:eastAsia="黑体" w:hAnsi="黑体" w:cs="黑体"/>
          <w:sz w:val="32"/>
          <w:szCs w:val="32"/>
        </w:rPr>
        <w:t xml:space="preserve"> </w:t>
      </w:r>
    </w:p>
    <w:p w14:paraId="60DAAC33" w14:textId="77777777" w:rsidR="003A6825" w:rsidRDefault="003A6825">
      <w:pPr>
        <w:spacing w:line="540" w:lineRule="exact"/>
        <w:rPr>
          <w:rFonts w:ascii="方正小标宋_GBK" w:eastAsia="方正小标宋_GBK" w:hAnsi="宋体"/>
          <w:sz w:val="44"/>
          <w:szCs w:val="44"/>
        </w:rPr>
      </w:pPr>
    </w:p>
    <w:p w14:paraId="400CF8DE" w14:textId="77777777" w:rsidR="003A6825" w:rsidRDefault="0065590A">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年度新疆喀什地区叶城县史志档案局部门决算公开说明</w:t>
      </w:r>
    </w:p>
    <w:p w14:paraId="4CB43C68" w14:textId="77777777" w:rsidR="003A6825" w:rsidRDefault="003A6825">
      <w:pPr>
        <w:spacing w:line="540" w:lineRule="exact"/>
        <w:rPr>
          <w:rFonts w:ascii="仿宋_GB2312" w:eastAsia="仿宋_GB2312" w:hAnsi="宋体"/>
          <w:sz w:val="32"/>
          <w:szCs w:val="32"/>
        </w:rPr>
      </w:pPr>
    </w:p>
    <w:p w14:paraId="397E40DE" w14:textId="77777777" w:rsidR="003A6825" w:rsidRDefault="0065590A">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14:paraId="3B8B4B62" w14:textId="77777777" w:rsidR="003A6825" w:rsidRDefault="003A6825">
      <w:pPr>
        <w:spacing w:line="540" w:lineRule="exact"/>
        <w:rPr>
          <w:rFonts w:ascii="仿宋_GB2312" w:eastAsia="仿宋_GB2312" w:hAnsi="宋体"/>
          <w:b/>
          <w:bCs/>
          <w:kern w:val="0"/>
          <w:sz w:val="32"/>
          <w:szCs w:val="32"/>
        </w:rPr>
      </w:pPr>
    </w:p>
    <w:p w14:paraId="69D7B40F" w14:textId="77777777" w:rsidR="003A6825" w:rsidRDefault="0065590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14:paraId="13238BE7" w14:textId="77777777" w:rsidR="003A6825" w:rsidRDefault="0065590A">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55BAD856" w14:textId="77777777" w:rsidR="003A6825" w:rsidRDefault="0065590A">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7C0A36A7" w14:textId="77777777" w:rsidR="003A6825" w:rsidRDefault="0065590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14:paraId="2EDF9596"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527A6B24"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3D6D2124"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1E9D2C7C"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0EC052B0"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0330E1EA"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0557756D"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0740788C"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4F5D41D4"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47B34EB1"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44DEA5BB"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2C88D113"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17C98D16"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2A364DE6" w14:textId="77777777" w:rsidR="003A6825" w:rsidRDefault="0065590A">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00574048" w14:textId="77777777" w:rsidR="003A6825" w:rsidRDefault="0065590A">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2E49C7D3" w14:textId="77777777" w:rsidR="003A6825" w:rsidRDefault="0065590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14:paraId="5F83AFEF" w14:textId="77777777" w:rsidR="003A6825" w:rsidRDefault="0065590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5A015A96"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00FD0284"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05562326"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548F2E30"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13EBD46B"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5940D374"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26FCE707"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4F37C1DF" w14:textId="77777777" w:rsidR="003A6825" w:rsidRDefault="0065590A">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2915690C" w14:textId="77777777" w:rsidR="003A6825" w:rsidRDefault="003A6825">
      <w:pPr>
        <w:spacing w:line="540" w:lineRule="exact"/>
        <w:ind w:firstLineChars="200" w:firstLine="640"/>
        <w:rPr>
          <w:rFonts w:ascii="黑体" w:eastAsia="黑体" w:hAnsi="黑体"/>
          <w:sz w:val="32"/>
          <w:szCs w:val="32"/>
        </w:rPr>
      </w:pPr>
    </w:p>
    <w:p w14:paraId="356BAD74" w14:textId="77777777" w:rsidR="003A6825" w:rsidRDefault="0065590A">
      <w:pPr>
        <w:spacing w:line="54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14:paraId="7EEA088A" w14:textId="77777777" w:rsidR="003A6825" w:rsidRDefault="0065590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73568852" w14:textId="77777777" w:rsidR="003A6825" w:rsidRDefault="0065590A">
      <w:pPr>
        <w:spacing w:line="500" w:lineRule="exact"/>
        <w:rPr>
          <w:rFonts w:ascii="黑体" w:eastAsia="黑体" w:hAnsi="黑体"/>
          <w:kern w:val="0"/>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贯彻执行中央、省、市、区关于档案工作的方针、政策、法律和法规，有关业务技术工作；负责地方史的编撰、出版及中共党史征集、编撰、宣传的日常工作；县志、年鉴编撰等工作。</w:t>
      </w:r>
      <w:r>
        <w:rPr>
          <w:rFonts w:ascii="仿宋_GB2312" w:eastAsia="仿宋_GB2312" w:cs="仿宋_GB2312"/>
          <w:sz w:val="32"/>
          <w:szCs w:val="32"/>
        </w:rPr>
        <w:t xml:space="preserve"> </w:t>
      </w:r>
    </w:p>
    <w:p w14:paraId="59B8AB19" w14:textId="77777777" w:rsidR="003A6825" w:rsidRDefault="0065590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1C88BAEC" w14:textId="77777777" w:rsidR="003A6825" w:rsidRDefault="0065590A">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从决算单位构成看，新疆喀什地区叶城县史志档案局部门决算包括：新疆喀什地区叶城县史志档案局部门本级决算、所属单位决算等。</w:t>
      </w:r>
    </w:p>
    <w:p w14:paraId="4477A53C" w14:textId="77777777" w:rsidR="003A6825" w:rsidRDefault="0065590A">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lastRenderedPageBreak/>
        <w:t>纳入新疆喀什地区叶城县史志档案局</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3D0ABCCC" w14:textId="77777777" w:rsidR="003A6825" w:rsidRDefault="003A6825">
      <w:pPr>
        <w:spacing w:line="540" w:lineRule="exact"/>
        <w:ind w:firstLineChars="200" w:firstLine="616"/>
        <w:rPr>
          <w:rFonts w:ascii="仿宋_GB2312" w:eastAsia="仿宋_GB2312"/>
          <w:spacing w:val="-6"/>
          <w:sz w:val="32"/>
          <w:szCs w:val="32"/>
        </w:rPr>
      </w:pPr>
    </w:p>
    <w:p w14:paraId="5FF9BB52" w14:textId="77777777" w:rsidR="003A6825" w:rsidRDefault="003A6825">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3A6825" w14:paraId="5E5C1CC3" w14:textId="77777777">
        <w:trPr>
          <w:trHeight w:hRule="exact" w:val="510"/>
        </w:trPr>
        <w:tc>
          <w:tcPr>
            <w:tcW w:w="3056" w:type="dxa"/>
            <w:vAlign w:val="center"/>
          </w:tcPr>
          <w:p w14:paraId="0A941122" w14:textId="77777777" w:rsidR="003A6825" w:rsidRDefault="0065590A">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6D61FEBF" w14:textId="77777777" w:rsidR="003A6825" w:rsidRDefault="0065590A">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6376C478" w14:textId="77777777" w:rsidR="003A6825" w:rsidRDefault="0065590A">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3A6825" w14:paraId="2CBCB885" w14:textId="77777777">
        <w:tc>
          <w:tcPr>
            <w:tcW w:w="3056" w:type="dxa"/>
          </w:tcPr>
          <w:p w14:paraId="0EC857A2" w14:textId="77777777" w:rsidR="003A6825" w:rsidRDefault="0065590A">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36D69FD1" w14:textId="77777777" w:rsidR="003A6825" w:rsidRDefault="0065590A">
            <w:pPr>
              <w:spacing w:line="500" w:lineRule="exact"/>
              <w:ind w:firstLineChars="200" w:firstLine="640"/>
              <w:jc w:val="left"/>
            </w:pPr>
            <w:r>
              <w:rPr>
                <w:rFonts w:ascii="仿宋_GB2312" w:eastAsia="仿宋_GB2312" w:cs="仿宋_GB2312" w:hint="eastAsia"/>
                <w:position w:val="-1"/>
                <w:sz w:val="32"/>
                <w:szCs w:val="32"/>
              </w:rPr>
              <w:t>新疆喀什地区叶城县史志档案局</w:t>
            </w:r>
          </w:p>
        </w:tc>
        <w:tc>
          <w:tcPr>
            <w:tcW w:w="2538" w:type="dxa"/>
            <w:vAlign w:val="center"/>
          </w:tcPr>
          <w:p w14:paraId="62BDF714" w14:textId="77777777" w:rsidR="003A6825" w:rsidRDefault="003A6825">
            <w:pPr>
              <w:spacing w:line="500" w:lineRule="exact"/>
              <w:ind w:firstLineChars="200" w:firstLine="420"/>
              <w:jc w:val="left"/>
            </w:pPr>
          </w:p>
        </w:tc>
      </w:tr>
    </w:tbl>
    <w:p w14:paraId="5EFFA2A0" w14:textId="77777777" w:rsidR="003A6825" w:rsidRDefault="003A6825">
      <w:pPr>
        <w:spacing w:line="500" w:lineRule="exact"/>
        <w:rPr>
          <w:rFonts w:ascii="仿宋_GB2312" w:eastAsia="仿宋_GB2312" w:hAnsi="宋体"/>
          <w:kern w:val="0"/>
          <w:sz w:val="32"/>
          <w:szCs w:val="32"/>
        </w:rPr>
      </w:pPr>
    </w:p>
    <w:p w14:paraId="100ECBF0" w14:textId="77777777" w:rsidR="003A6825" w:rsidRDefault="003A6825">
      <w:pPr>
        <w:spacing w:line="500" w:lineRule="exact"/>
        <w:rPr>
          <w:rFonts w:ascii="仿宋_GB2312" w:eastAsia="仿宋_GB2312" w:hAnsi="宋体"/>
          <w:kern w:val="0"/>
          <w:sz w:val="32"/>
          <w:szCs w:val="32"/>
        </w:rPr>
      </w:pPr>
    </w:p>
    <w:p w14:paraId="22B27AAD" w14:textId="77777777" w:rsidR="003A6825" w:rsidRDefault="0065590A">
      <w:pPr>
        <w:spacing w:line="540" w:lineRule="exact"/>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14:paraId="3418F313" w14:textId="77777777" w:rsidR="003A6825" w:rsidRDefault="0065590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3C31EA88" w14:textId="77777777" w:rsidR="003A6825" w:rsidRDefault="0065590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61FF39F2" w14:textId="77777777" w:rsidR="003A6825" w:rsidRDefault="0065590A">
      <w:pPr>
        <w:spacing w:line="560" w:lineRule="exact"/>
        <w:ind w:firstLineChars="200" w:firstLine="640"/>
        <w:rPr>
          <w:rFonts w:ascii="仿宋_GB2312" w:eastAsia="仿宋_GB2312" w:hAnsi="Calibri"/>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131.71</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10.39</w:t>
      </w:r>
      <w:r>
        <w:rPr>
          <w:rFonts w:ascii="仿宋_GB2312" w:eastAsia="仿宋_GB2312" w:cs="仿宋_GB2312" w:hint="eastAsia"/>
          <w:sz w:val="32"/>
          <w:szCs w:val="32"/>
        </w:rPr>
        <w:t>万元，增长</w:t>
      </w:r>
      <w:r>
        <w:rPr>
          <w:rFonts w:ascii="仿宋_GB2312" w:eastAsia="仿宋_GB2312" w:cs="仿宋_GB2312"/>
          <w:sz w:val="32"/>
          <w:szCs w:val="32"/>
        </w:rPr>
        <w:t>8.56%</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工资调标，新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边补发；</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131.71</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10.39</w:t>
      </w:r>
      <w:r>
        <w:rPr>
          <w:rFonts w:ascii="仿宋_GB2312" w:eastAsia="仿宋_GB2312" w:cs="仿宋_GB2312" w:hint="eastAsia"/>
          <w:sz w:val="32"/>
          <w:szCs w:val="32"/>
        </w:rPr>
        <w:t>万元，增长</w:t>
      </w:r>
      <w:r>
        <w:rPr>
          <w:rFonts w:ascii="仿宋_GB2312" w:eastAsia="仿宋_GB2312" w:cs="仿宋_GB2312"/>
          <w:sz w:val="32"/>
          <w:szCs w:val="32"/>
        </w:rPr>
        <w:t>8.56%</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工资调标，新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边补发；</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w:t>
      </w:r>
      <w:r>
        <w:rPr>
          <w:rFonts w:ascii="仿宋_GB2312" w:eastAsia="仿宋_GB2312" w:cs="仿宋_GB2312" w:hint="eastAsia"/>
          <w:color w:val="000000"/>
          <w:sz w:val="32"/>
          <w:szCs w:val="32"/>
        </w:rPr>
        <w:t>与上年相比。</w:t>
      </w:r>
      <w:bookmarkEnd w:id="8"/>
      <w:r>
        <w:rPr>
          <w:rFonts w:ascii="仿宋_GB2312" w:eastAsia="仿宋_GB2312" w:cs="仿宋_GB2312" w:hint="eastAsia"/>
          <w:sz w:val="32"/>
          <w:szCs w:val="32"/>
        </w:rPr>
        <w:t>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p>
    <w:p w14:paraId="175EF140" w14:textId="77777777" w:rsidR="003A6825" w:rsidRDefault="0065590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3059F327" w14:textId="77777777" w:rsidR="003A6825" w:rsidRDefault="0065590A">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131.71</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131.71</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05D1DCEA" w14:textId="77777777" w:rsidR="003A6825" w:rsidRDefault="0065590A">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107.57</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w:t>
      </w:r>
      <w:r>
        <w:rPr>
          <w:rFonts w:ascii="仿宋_GB2312" w:eastAsia="仿宋_GB2312" w:cs="仿宋_GB2312" w:hint="eastAsia"/>
          <w:sz w:val="32"/>
          <w:szCs w:val="32"/>
        </w:rPr>
        <w:lastRenderedPageBreak/>
        <w:t>算数</w:t>
      </w:r>
      <w:r>
        <w:rPr>
          <w:rFonts w:ascii="仿宋_GB2312" w:eastAsia="仿宋_GB2312" w:cs="仿宋_GB2312"/>
          <w:sz w:val="32"/>
          <w:szCs w:val="32"/>
        </w:rPr>
        <w:t>131.71</w:t>
      </w:r>
      <w:r>
        <w:rPr>
          <w:rFonts w:ascii="仿宋_GB2312" w:eastAsia="仿宋_GB2312" w:cs="仿宋_GB2312" w:hint="eastAsia"/>
          <w:sz w:val="32"/>
          <w:szCs w:val="32"/>
        </w:rPr>
        <w:t>万元，预决算差异率</w:t>
      </w:r>
      <w:r>
        <w:rPr>
          <w:rFonts w:ascii="仿宋_GB2312" w:eastAsia="仿宋_GB2312" w:cs="仿宋_GB2312"/>
          <w:sz w:val="32"/>
          <w:szCs w:val="32"/>
        </w:rPr>
        <w:t>22.44%</w:t>
      </w:r>
      <w:r>
        <w:rPr>
          <w:rFonts w:ascii="仿宋_GB2312" w:eastAsia="仿宋_GB2312" w:cs="仿宋_GB2312" w:hint="eastAsia"/>
          <w:sz w:val="32"/>
          <w:szCs w:val="32"/>
        </w:rPr>
        <w:t>，差异主要原因是工资调标，新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边补发。</w:t>
      </w:r>
      <w:bookmarkEnd w:id="15"/>
    </w:p>
    <w:p w14:paraId="5F14A3E5" w14:textId="77777777" w:rsidR="003A6825" w:rsidRDefault="0065590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35E06C72" w14:textId="77777777" w:rsidR="003A6825" w:rsidRDefault="0065590A">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131.71</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131.71</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14:paraId="7DAD2C99" w14:textId="77777777" w:rsidR="003A6825" w:rsidRDefault="0065590A">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107.57</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131.71</w:t>
      </w:r>
      <w:r>
        <w:rPr>
          <w:rFonts w:ascii="仿宋_GB2312" w:eastAsia="仿宋_GB2312" w:cs="仿宋_GB2312" w:hint="eastAsia"/>
          <w:sz w:val="32"/>
          <w:szCs w:val="32"/>
        </w:rPr>
        <w:t>万元，预决算差异率</w:t>
      </w:r>
      <w:r>
        <w:rPr>
          <w:rFonts w:ascii="仿宋_GB2312" w:eastAsia="仿宋_GB2312" w:cs="仿宋_GB2312"/>
          <w:sz w:val="32"/>
          <w:szCs w:val="32"/>
        </w:rPr>
        <w:t>22.44%</w:t>
      </w:r>
      <w:r>
        <w:rPr>
          <w:rFonts w:ascii="仿宋_GB2312" w:eastAsia="仿宋_GB2312" w:cs="仿宋_GB2312" w:hint="eastAsia"/>
          <w:sz w:val="32"/>
          <w:szCs w:val="32"/>
        </w:rPr>
        <w:t>，差异主要原因是工资调标，新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边补发。</w:t>
      </w:r>
    </w:p>
    <w:bookmarkEnd w:id="22"/>
    <w:p w14:paraId="7794EBF4" w14:textId="77777777" w:rsidR="003A6825" w:rsidRDefault="0065590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272CF1F1" w14:textId="77777777" w:rsidR="003A6825" w:rsidRDefault="0065590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024A7F99" w14:textId="77777777" w:rsidR="003A6825" w:rsidRDefault="0065590A">
      <w:pPr>
        <w:spacing w:line="560" w:lineRule="exact"/>
        <w:ind w:firstLineChars="200" w:firstLine="64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131.71</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10.39</w:t>
      </w:r>
      <w:r>
        <w:rPr>
          <w:rFonts w:ascii="仿宋_GB2312" w:eastAsia="仿宋_GB2312" w:cs="仿宋_GB2312" w:hint="eastAsia"/>
          <w:sz w:val="32"/>
          <w:szCs w:val="32"/>
        </w:rPr>
        <w:t>万元，增长</w:t>
      </w:r>
      <w:r>
        <w:rPr>
          <w:rFonts w:ascii="仿宋_GB2312" w:eastAsia="仿宋_GB2312" w:cs="仿宋_GB2312"/>
          <w:sz w:val="32"/>
          <w:szCs w:val="32"/>
        </w:rPr>
        <w:t>8.56%</w:t>
      </w:r>
      <w:r>
        <w:rPr>
          <w:rFonts w:ascii="仿宋_GB2312" w:eastAsia="仿宋_GB2312" w:cs="仿宋_GB2312" w:hint="eastAsia"/>
          <w:sz w:val="32"/>
          <w:szCs w:val="32"/>
        </w:rPr>
        <w:t>，增加的主要原因是：工资调标，新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边补发。</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131.71</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10.39</w:t>
      </w:r>
      <w:r>
        <w:rPr>
          <w:rFonts w:ascii="仿宋_GB2312" w:eastAsia="仿宋_GB2312" w:cs="仿宋_GB2312" w:hint="eastAsia"/>
          <w:sz w:val="32"/>
          <w:szCs w:val="32"/>
        </w:rPr>
        <w:t>万元，增长</w:t>
      </w:r>
      <w:r>
        <w:rPr>
          <w:rFonts w:ascii="仿宋_GB2312" w:eastAsia="仿宋_GB2312" w:cs="仿宋_GB2312"/>
          <w:sz w:val="32"/>
          <w:szCs w:val="32"/>
        </w:rPr>
        <w:t>8.56%</w:t>
      </w:r>
      <w:r>
        <w:rPr>
          <w:rFonts w:ascii="仿宋_GB2312" w:eastAsia="仿宋_GB2312" w:cs="仿宋_GB2312" w:hint="eastAsia"/>
          <w:sz w:val="32"/>
          <w:szCs w:val="32"/>
        </w:rPr>
        <w:t>，增加的主要原因是：工资调标，新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边补发。</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131.71</w:t>
      </w:r>
      <w:r>
        <w:rPr>
          <w:rFonts w:ascii="仿宋_GB2312" w:eastAsia="仿宋_GB2312" w:cs="仿宋_GB2312" w:hint="eastAsia"/>
          <w:color w:val="000000"/>
          <w:sz w:val="32"/>
          <w:szCs w:val="32"/>
        </w:rPr>
        <w:t>万元，项目支出</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w:t>
      </w:r>
      <w:bookmarkEnd w:id="29"/>
      <w:r>
        <w:rPr>
          <w:rFonts w:ascii="仿宋_GB2312" w:eastAsia="仿宋_GB2312" w:cs="仿宋_GB2312" w:hint="eastAsia"/>
          <w:sz w:val="32"/>
          <w:szCs w:val="32"/>
        </w:rPr>
        <w:t>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，增加主要原因是：无财政拨款结转结余。</w:t>
      </w:r>
    </w:p>
    <w:p w14:paraId="7F0DCA46" w14:textId="77777777" w:rsidR="003A6825" w:rsidRDefault="0065590A">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107.57</w:t>
      </w:r>
      <w:r>
        <w:rPr>
          <w:rFonts w:ascii="仿宋_GB2312" w:eastAsia="仿宋_GB2312" w:cs="仿宋_GB2312" w:hint="eastAsia"/>
          <w:color w:val="000000"/>
          <w:sz w:val="32"/>
          <w:szCs w:val="32"/>
        </w:rPr>
        <w:t>万元，决算数</w:t>
      </w:r>
      <w:r>
        <w:rPr>
          <w:rFonts w:ascii="仿宋_GB2312" w:eastAsia="仿宋_GB2312" w:cs="仿宋_GB2312"/>
          <w:sz w:val="32"/>
          <w:szCs w:val="32"/>
        </w:rPr>
        <w:t>131.71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22.44%</w:t>
      </w:r>
      <w:r>
        <w:rPr>
          <w:rFonts w:ascii="仿宋_GB2312" w:eastAsia="仿宋_GB2312" w:cs="仿宋_GB2312" w:hint="eastAsia"/>
          <w:color w:val="000000"/>
          <w:sz w:val="32"/>
          <w:szCs w:val="32"/>
        </w:rPr>
        <w:t>，差异主要原因是工资调标，新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边补发。</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107.57</w:t>
      </w:r>
      <w:r>
        <w:rPr>
          <w:rFonts w:ascii="仿宋_GB2312" w:eastAsia="仿宋_GB2312" w:cs="仿宋_GB2312" w:hint="eastAsia"/>
          <w:color w:val="000000"/>
          <w:sz w:val="32"/>
          <w:szCs w:val="32"/>
        </w:rPr>
        <w:t>万元，决算数</w:t>
      </w:r>
      <w:r>
        <w:rPr>
          <w:rFonts w:ascii="仿宋_GB2312" w:eastAsia="仿宋_GB2312" w:cs="仿宋_GB2312"/>
          <w:sz w:val="32"/>
          <w:szCs w:val="32"/>
        </w:rPr>
        <w:t>131.71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22.44%</w:t>
      </w:r>
      <w:r>
        <w:rPr>
          <w:rFonts w:ascii="仿宋_GB2312" w:eastAsia="仿宋_GB2312" w:cs="仿宋_GB2312" w:hint="eastAsia"/>
          <w:color w:val="000000"/>
          <w:sz w:val="32"/>
          <w:szCs w:val="32"/>
        </w:rPr>
        <w:t>，差异主要原因是工资调标，新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边补发。</w:t>
      </w:r>
      <w:bookmarkEnd w:id="33"/>
    </w:p>
    <w:p w14:paraId="4F15DA64" w14:textId="77777777" w:rsidR="003A6825" w:rsidRDefault="0065590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lastRenderedPageBreak/>
        <w:t>（二）一般公共预算收支决算情况说明</w:t>
      </w:r>
    </w:p>
    <w:p w14:paraId="1467FB95" w14:textId="77777777" w:rsidR="003A6825" w:rsidRDefault="0065590A">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131.71</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10.39</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8.56%</w:t>
      </w:r>
      <w:r>
        <w:rPr>
          <w:rFonts w:ascii="仿宋_GB2312" w:eastAsia="仿宋_GB2312" w:cs="仿宋_GB2312" w:hint="eastAsia"/>
          <w:color w:val="000000"/>
          <w:sz w:val="32"/>
          <w:szCs w:val="32"/>
        </w:rPr>
        <w:t>，增加的主要原因是：工资调标，新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边补发。</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131.71</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10.39</w:t>
      </w:r>
      <w:r>
        <w:rPr>
          <w:rFonts w:ascii="仿宋_GB2312" w:eastAsia="仿宋_GB2312" w:cs="仿宋_GB2312" w:hint="eastAsia"/>
          <w:sz w:val="32"/>
          <w:szCs w:val="32"/>
        </w:rPr>
        <w:t>万元，增长</w:t>
      </w:r>
      <w:r>
        <w:rPr>
          <w:rFonts w:ascii="仿宋_GB2312" w:eastAsia="仿宋_GB2312" w:cs="仿宋_GB2312"/>
          <w:sz w:val="32"/>
          <w:szCs w:val="32"/>
        </w:rPr>
        <w:t>8.56%</w:t>
      </w:r>
      <w:r>
        <w:rPr>
          <w:rFonts w:ascii="仿宋_GB2312" w:eastAsia="仿宋_GB2312" w:cs="仿宋_GB2312" w:hint="eastAsia"/>
          <w:sz w:val="32"/>
          <w:szCs w:val="32"/>
        </w:rPr>
        <w:t>，增加的主要原因是：工资调标，新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边补发。</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5.8</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116.03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9.88</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88.62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43.09</w:t>
      </w:r>
      <w:r>
        <w:rPr>
          <w:rFonts w:ascii="仿宋_GB2312" w:eastAsia="仿宋_GB2312" w:cs="仿宋_GB2312" w:hint="eastAsia"/>
          <w:sz w:val="32"/>
          <w:szCs w:val="32"/>
        </w:rPr>
        <w:t>万元。</w:t>
      </w:r>
    </w:p>
    <w:p w14:paraId="742B4104" w14:textId="77777777" w:rsidR="003A6825" w:rsidRDefault="0065590A">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107.57</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131.71</w:t>
      </w:r>
      <w:r>
        <w:rPr>
          <w:rFonts w:ascii="仿宋_GB2312" w:eastAsia="仿宋_GB2312" w:cs="仿宋_GB2312" w:hint="eastAsia"/>
          <w:color w:val="000000"/>
          <w:sz w:val="32"/>
          <w:szCs w:val="32"/>
        </w:rPr>
        <w:t>万元，预决</w:t>
      </w:r>
      <w:r>
        <w:rPr>
          <w:rFonts w:ascii="仿宋_GB2312" w:eastAsia="仿宋_GB2312" w:cs="仿宋_GB2312" w:hint="eastAsia"/>
          <w:color w:val="000000"/>
          <w:sz w:val="32"/>
          <w:szCs w:val="32"/>
        </w:rPr>
        <w:t>算差异率</w:t>
      </w:r>
      <w:r>
        <w:rPr>
          <w:rFonts w:ascii="仿宋_GB2312" w:eastAsia="仿宋_GB2312" w:cs="仿宋_GB2312"/>
          <w:color w:val="000000"/>
          <w:sz w:val="32"/>
          <w:szCs w:val="32"/>
        </w:rPr>
        <w:t>22.44%</w:t>
      </w:r>
      <w:r>
        <w:rPr>
          <w:rFonts w:ascii="仿宋_GB2312" w:eastAsia="仿宋_GB2312" w:cs="仿宋_GB2312" w:hint="eastAsia"/>
          <w:color w:val="000000"/>
          <w:sz w:val="32"/>
          <w:szCs w:val="32"/>
        </w:rPr>
        <w:t>，差异主要原因是工资调标，新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边补发。</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107.57</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131.71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22.44%</w:t>
      </w:r>
      <w:r>
        <w:rPr>
          <w:rFonts w:ascii="仿宋_GB2312" w:eastAsia="仿宋_GB2312" w:cs="仿宋_GB2312" w:hint="eastAsia"/>
          <w:color w:val="000000"/>
          <w:sz w:val="32"/>
          <w:szCs w:val="32"/>
        </w:rPr>
        <w:t>，差异主要原因是工资调标，新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边补发。</w:t>
      </w:r>
      <w:bookmarkEnd w:id="43"/>
    </w:p>
    <w:p w14:paraId="3A6A3801" w14:textId="77777777" w:rsidR="003A6825" w:rsidRDefault="0065590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17F35A74" w14:textId="77777777" w:rsidR="003A6825" w:rsidRDefault="0065590A">
      <w:pPr>
        <w:spacing w:line="56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bookmarkStart w:id="46" w:name="OLE_LINK23"/>
      <w:bookmarkStart w:id="47" w:name="OLE_LINK70"/>
      <w:bookmarkEnd w:id="44"/>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政府性基金预算财政拨款收入。政府性基金预算支出</w:t>
      </w:r>
      <w:bookmarkEnd w:id="46"/>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政府性基金预算支出</w:t>
      </w:r>
      <w:r>
        <w:rPr>
          <w:rFonts w:ascii="仿宋_GB2312" w:eastAsia="仿宋_GB2312" w:cs="仿宋_GB2312" w:hint="eastAsia"/>
          <w:sz w:val="32"/>
          <w:szCs w:val="32"/>
        </w:rPr>
        <w:t>。</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，无此支出</w:t>
      </w:r>
      <w:r>
        <w:rPr>
          <w:rFonts w:ascii="仿宋_GB2312" w:eastAsia="仿宋_GB2312" w:cs="仿宋_GB2312" w:hint="eastAsia"/>
          <w:sz w:val="32"/>
          <w:szCs w:val="32"/>
        </w:rPr>
        <w:t>。</w:t>
      </w:r>
      <w:r>
        <w:rPr>
          <w:rFonts w:ascii="仿宋_GB2312" w:eastAsia="仿宋_GB2312" w:cs="仿宋_GB2312" w:hint="eastAsia"/>
          <w:color w:val="000000"/>
          <w:sz w:val="32"/>
          <w:szCs w:val="32"/>
        </w:rPr>
        <w:t>按经济分类科目（按类级科目公开），无此支出</w:t>
      </w:r>
      <w:r>
        <w:rPr>
          <w:rFonts w:ascii="仿宋_GB2312" w:eastAsia="仿宋_GB2312" w:cs="仿宋_GB2312" w:hint="eastAsia"/>
          <w:sz w:val="32"/>
          <w:szCs w:val="32"/>
        </w:rPr>
        <w:t>。</w:t>
      </w:r>
    </w:p>
    <w:p w14:paraId="6DE1D0AE" w14:textId="77777777" w:rsidR="003A6825" w:rsidRDefault="0065590A">
      <w:pPr>
        <w:spacing w:line="540" w:lineRule="exact"/>
        <w:ind w:firstLineChars="200" w:firstLine="640"/>
        <w:rPr>
          <w:rFonts w:ascii="仿宋_GB2312" w:eastAsia="仿宋_GB2312" w:cs="仿宋_GB2312"/>
          <w:color w:val="000000"/>
          <w:sz w:val="32"/>
          <w:szCs w:val="32"/>
        </w:rPr>
      </w:pPr>
      <w:bookmarkStart w:id="49" w:name="OLE_LINK71"/>
      <w:bookmarkStart w:id="50" w:name="OLE_LINK72"/>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r>
        <w:rPr>
          <w:rFonts w:ascii="仿宋_GB2312" w:eastAsia="仿宋_GB2312" w:cs="仿宋_GB2312" w:hint="eastAsia"/>
          <w:color w:val="000000"/>
          <w:sz w:val="32"/>
          <w:szCs w:val="32"/>
        </w:rPr>
        <w:lastRenderedPageBreak/>
        <w:t>预决算无差异。</w:t>
      </w:r>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，差异主要原因预决算无差异。</w:t>
      </w:r>
    </w:p>
    <w:p w14:paraId="0B0F9A6D" w14:textId="77777777" w:rsidR="003A6825" w:rsidRDefault="0065590A">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70A3FAC5" w14:textId="77777777" w:rsidR="003A6825" w:rsidRDefault="0065590A">
      <w:pPr>
        <w:spacing w:line="560" w:lineRule="exact"/>
        <w:ind w:firstLineChars="200" w:firstLine="640"/>
        <w:rPr>
          <w:rFonts w:ascii="仿宋_GB2312" w:eastAsia="仿宋_GB2312"/>
          <w:color w:val="000000"/>
          <w:sz w:val="32"/>
          <w:szCs w:val="32"/>
        </w:rPr>
      </w:pPr>
      <w:bookmarkStart w:id="51" w:name="OLE_LINK25"/>
      <w:bookmarkStart w:id="52" w:name="OLE_LINK26"/>
      <w:r>
        <w:rPr>
          <w:rFonts w:ascii="仿宋_GB2312" w:eastAsia="仿宋_GB2312" w:cs="仿宋_GB2312" w:hint="eastAsia"/>
          <w:color w:val="000000"/>
          <w:sz w:val="32"/>
          <w:szCs w:val="32"/>
        </w:rPr>
        <w:t>年末结转结余</w:t>
      </w:r>
      <w:bookmarkEnd w:id="51"/>
      <w:bookmarkEnd w:id="52"/>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5DD85A17" w14:textId="77777777" w:rsidR="003A6825" w:rsidRDefault="0065590A">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3" w:name="OLE_LINK27"/>
      <w:bookmarkStart w:id="54" w:name="OLE_LINK28"/>
      <w:r>
        <w:rPr>
          <w:rFonts w:ascii="仿宋_GB2312" w:eastAsia="仿宋_GB2312" w:cs="仿宋_GB2312" w:hint="eastAsia"/>
          <w:color w:val="000000"/>
          <w:sz w:val="32"/>
          <w:szCs w:val="32"/>
        </w:rPr>
        <w:t>财政拨款结转结余</w:t>
      </w:r>
      <w:bookmarkEnd w:id="53"/>
      <w:bookmarkEnd w:id="54"/>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w:t>
      </w:r>
    </w:p>
    <w:p w14:paraId="50050E61" w14:textId="77777777" w:rsidR="003A6825" w:rsidRDefault="0065590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6D0579E6" w14:textId="2C670789" w:rsidR="003A6825" w:rsidRDefault="0065590A">
      <w:pPr>
        <w:spacing w:line="540" w:lineRule="exact"/>
        <w:ind w:firstLineChars="200" w:firstLine="640"/>
        <w:rPr>
          <w:rFonts w:ascii="仿宋_GB2312" w:eastAsia="仿宋_GB2312"/>
          <w:color w:val="000000"/>
          <w:sz w:val="32"/>
          <w:szCs w:val="32"/>
        </w:rPr>
      </w:pPr>
      <w:bookmarkStart w:id="55"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6" w:name="OLE_LINK29"/>
      <w:r>
        <w:rPr>
          <w:rFonts w:ascii="仿宋_GB2312" w:eastAsia="仿宋_GB2312" w:cs="仿宋_GB2312" w:hint="eastAsia"/>
          <w:color w:val="000000"/>
          <w:sz w:val="32"/>
          <w:szCs w:val="32"/>
        </w:rPr>
        <w:t>一般公共预算“三公”经费支出决算</w:t>
      </w:r>
      <w:bookmarkEnd w:id="56"/>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，增加的主要原因是本单位执行中央、自治区和地区的相关规定。</w:t>
      </w:r>
      <w:bookmarkStart w:id="57" w:name="OLE_LINK75"/>
      <w:bookmarkEnd w:id="55"/>
      <w:r>
        <w:rPr>
          <w:rFonts w:ascii="仿宋_GB2312" w:eastAsia="仿宋_GB2312" w:cs="仿宋_GB2312" w:hint="eastAsia"/>
          <w:color w:val="000000"/>
          <w:sz w:val="32"/>
          <w:szCs w:val="32"/>
        </w:rPr>
        <w:t>其中，</w:t>
      </w:r>
      <w:bookmarkStart w:id="58"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8"/>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，与上年相比，增加万</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w:t>
      </w:r>
      <w:r w:rsidR="00CA639D">
        <w:rPr>
          <w:rFonts w:ascii="仿宋_GB2312" w:eastAsia="仿宋_GB2312" w:cs="仿宋_GB2312" w:hint="eastAsia"/>
          <w:sz w:val="32"/>
          <w:szCs w:val="32"/>
        </w:rPr>
        <w:t>此支出</w:t>
      </w:r>
      <w:r>
        <w:rPr>
          <w:rFonts w:ascii="仿宋_GB2312" w:eastAsia="仿宋_GB2312" w:cs="仿宋_GB2312" w:hint="eastAsia"/>
          <w:sz w:val="32"/>
          <w:szCs w:val="32"/>
        </w:rPr>
        <w:t>；</w:t>
      </w:r>
      <w:bookmarkStart w:id="59" w:name="OLE_LINK31"/>
      <w:bookmarkStart w:id="60" w:name="OLE_LINK76"/>
      <w:bookmarkStart w:id="61" w:name="OLE_LINK32"/>
      <w:bookmarkStart w:id="62" w:name="OLE_LINK78"/>
      <w:bookmarkStart w:id="63" w:name="OLE_LINK77"/>
      <w:bookmarkEnd w:id="57"/>
      <w:r>
        <w:rPr>
          <w:rFonts w:ascii="仿宋_GB2312" w:eastAsia="仿宋_GB2312" w:cs="仿宋_GB2312" w:hint="eastAsia"/>
          <w:color w:val="000000"/>
          <w:sz w:val="32"/>
          <w:szCs w:val="32"/>
        </w:rPr>
        <w:t>公务用车购置及运行维护费支出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，增加的主要原因是我单位严把车辆管控，关严格遵守公务车辆配置标准，严禁公车私用；</w:t>
      </w:r>
      <w:bookmarkEnd w:id="60"/>
      <w:bookmarkEnd w:id="61"/>
      <w:bookmarkEnd w:id="62"/>
      <w:bookmarkEnd w:id="63"/>
      <w:r>
        <w:rPr>
          <w:rFonts w:ascii="仿宋_GB2312" w:eastAsia="仿宋_GB2312" w:cs="仿宋_GB2312" w:hint="eastAsia"/>
          <w:color w:val="000000"/>
          <w:sz w:val="32"/>
          <w:szCs w:val="32"/>
        </w:rPr>
        <w:t>公务接待费支出</w:t>
      </w:r>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，增加的主要原因本单位严格按制度执行。</w:t>
      </w:r>
      <w:r>
        <w:rPr>
          <w:rFonts w:ascii="仿宋_GB2312" w:eastAsia="仿宋_GB2312" w:cs="仿宋_GB2312" w:hint="eastAsia"/>
          <w:color w:val="000000"/>
          <w:sz w:val="32"/>
          <w:szCs w:val="32"/>
        </w:rPr>
        <w:t>具体情况如下：</w:t>
      </w:r>
    </w:p>
    <w:p w14:paraId="06226485" w14:textId="77777777" w:rsidR="003A6825" w:rsidRDefault="0065590A">
      <w:pPr>
        <w:spacing w:line="540" w:lineRule="exact"/>
        <w:ind w:firstLineChars="200" w:firstLine="640"/>
        <w:rPr>
          <w:rFonts w:ascii="仿宋_GB2312" w:eastAsia="仿宋_GB2312" w:cs="仿宋_GB2312"/>
          <w:color w:val="000000"/>
          <w:sz w:val="32"/>
          <w:szCs w:val="32"/>
        </w:rPr>
      </w:pPr>
      <w:bookmarkStart w:id="64" w:name="OLE_LINK79"/>
      <w:bookmarkStart w:id="65" w:name="OLE_LINK8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新疆喀什地区叶城县史志档案局</w:t>
      </w:r>
      <w:r>
        <w:rPr>
          <w:rFonts w:ascii="仿宋_GB2312" w:eastAsia="仿宋_GB2312" w:cs="仿宋_GB2312" w:hint="eastAsia"/>
          <w:color w:val="000000"/>
          <w:sz w:val="32"/>
          <w:szCs w:val="32"/>
        </w:rPr>
        <w:t>单位</w:t>
      </w:r>
      <w:bookmarkStart w:id="66" w:name="OLE_LINK33"/>
      <w:r>
        <w:rPr>
          <w:rFonts w:ascii="仿宋_GB2312" w:eastAsia="仿宋_GB2312" w:cs="仿宋_GB2312" w:hint="eastAsia"/>
          <w:color w:val="000000"/>
          <w:sz w:val="32"/>
          <w:szCs w:val="32"/>
        </w:rPr>
        <w:t>全年</w:t>
      </w:r>
      <w:bookmarkStart w:id="67" w:name="OLE_LINK34"/>
      <w:bookmarkStart w:id="68" w:name="OLE_LINK35"/>
      <w:bookmarkStart w:id="69"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6"/>
      <w:bookmarkEnd w:id="67"/>
      <w:bookmarkEnd w:id="68"/>
      <w:r>
        <w:rPr>
          <w:rFonts w:ascii="仿宋_GB2312" w:eastAsia="仿宋_GB2312" w:cs="仿宋_GB2312"/>
          <w:sz w:val="32"/>
          <w:szCs w:val="32"/>
        </w:rPr>
        <w:t>0</w:t>
      </w:r>
      <w:r>
        <w:rPr>
          <w:rFonts w:ascii="仿宋_GB2312" w:eastAsia="仿宋_GB2312" w:cs="仿宋_GB2312" w:hint="eastAsia"/>
          <w:color w:val="000000"/>
          <w:sz w:val="32"/>
          <w:szCs w:val="32"/>
        </w:rPr>
        <w:t>个</w:t>
      </w:r>
      <w:bookmarkEnd w:id="69"/>
      <w:r>
        <w:rPr>
          <w:rFonts w:ascii="仿宋_GB2312" w:eastAsia="仿宋_GB2312" w:cs="仿宋_GB2312" w:hint="eastAsia"/>
          <w:color w:val="000000"/>
          <w:sz w:val="32"/>
          <w:szCs w:val="32"/>
        </w:rPr>
        <w:t>，</w:t>
      </w:r>
      <w:bookmarkStart w:id="70"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0"/>
      <w:r>
        <w:rPr>
          <w:rFonts w:ascii="仿宋_GB2312" w:eastAsia="仿宋_GB2312" w:cs="仿宋_GB2312" w:hint="eastAsia"/>
          <w:color w:val="000000"/>
          <w:sz w:val="32"/>
          <w:szCs w:val="32"/>
        </w:rPr>
        <w:t>。</w:t>
      </w:r>
      <w:bookmarkStart w:id="71" w:name="OLE_LINK38"/>
      <w:r>
        <w:rPr>
          <w:rFonts w:ascii="仿宋_GB2312" w:eastAsia="仿宋_GB2312" w:cs="仿宋_GB2312" w:hint="eastAsia"/>
          <w:color w:val="000000"/>
          <w:sz w:val="32"/>
          <w:szCs w:val="32"/>
        </w:rPr>
        <w:t>开支内容包括：无因公出国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w:t>
      </w:r>
      <w:bookmarkStart w:id="72" w:name="OLE_LINK81"/>
      <w:bookmarkEnd w:id="64"/>
      <w:bookmarkEnd w:id="65"/>
      <w:bookmarkEnd w:id="71"/>
    </w:p>
    <w:p w14:paraId="7076EE72" w14:textId="77777777" w:rsidR="003A6825" w:rsidRDefault="0065590A">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3"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3"/>
      <w:r>
        <w:rPr>
          <w:rFonts w:ascii="仿宋_GB2312" w:eastAsia="仿宋_GB2312" w:cs="仿宋_GB2312" w:hint="eastAsia"/>
          <w:color w:val="000000"/>
          <w:sz w:val="32"/>
          <w:szCs w:val="32"/>
        </w:rPr>
        <w:t>，</w:t>
      </w:r>
      <w:bookmarkStart w:id="74" w:name="OLE_LINK41"/>
      <w:bookmarkStart w:id="75" w:name="OLE_LINK40"/>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bookmarkEnd w:id="75"/>
      <w:r>
        <w:rPr>
          <w:rFonts w:ascii="仿宋_GB2312" w:eastAsia="仿宋_GB2312" w:cs="仿宋_GB2312" w:hint="eastAsia"/>
          <w:color w:val="000000"/>
          <w:sz w:val="32"/>
          <w:szCs w:val="32"/>
        </w:rPr>
        <w:t>。主要用于无公务用车购置费。</w:t>
      </w:r>
      <w:bookmarkStart w:id="76" w:name="OLE_LINK82"/>
      <w:bookmarkEnd w:id="72"/>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0</w:t>
      </w:r>
      <w:r>
        <w:rPr>
          <w:rFonts w:ascii="仿宋_GB2312" w:eastAsia="仿宋_GB2312" w:cs="仿宋_GB2312" w:hint="eastAsia"/>
          <w:color w:val="000000"/>
          <w:sz w:val="32"/>
          <w:szCs w:val="32"/>
        </w:rPr>
        <w:t>辆。</w:t>
      </w:r>
      <w:bookmarkEnd w:id="76"/>
    </w:p>
    <w:p w14:paraId="1DA68B18" w14:textId="77777777" w:rsidR="003A6825" w:rsidRDefault="0065590A">
      <w:pPr>
        <w:spacing w:line="540" w:lineRule="exact"/>
        <w:ind w:firstLineChars="200" w:firstLine="640"/>
        <w:rPr>
          <w:rFonts w:ascii="仿宋_GB2312" w:eastAsia="仿宋_GB2312"/>
          <w:color w:val="000000"/>
          <w:sz w:val="32"/>
          <w:szCs w:val="32"/>
        </w:rPr>
      </w:pPr>
      <w:bookmarkStart w:id="77"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w:t>
      </w:r>
      <w:r>
        <w:rPr>
          <w:rFonts w:ascii="仿宋_GB2312" w:eastAsia="仿宋_GB2312" w:cs="仿宋_GB2312" w:hint="eastAsia"/>
          <w:color w:val="000000"/>
          <w:sz w:val="32"/>
          <w:szCs w:val="32"/>
        </w:rPr>
        <w:lastRenderedPageBreak/>
        <w:t>是无公务接待费。</w:t>
      </w:r>
      <w:bookmarkStart w:id="78" w:name="OLE_LINK84"/>
      <w:bookmarkEnd w:id="77"/>
      <w:r>
        <w:rPr>
          <w:rFonts w:ascii="仿宋_GB2312" w:eastAsia="仿宋_GB2312" w:cs="仿宋_GB2312" w:hint="eastAsia"/>
          <w:sz w:val="32"/>
          <w:szCs w:val="32"/>
        </w:rPr>
        <w:t>新疆喀什地区叶城县史志档案局</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8"/>
    </w:p>
    <w:p w14:paraId="1932DEFA" w14:textId="77777777" w:rsidR="003A6825" w:rsidRDefault="0065590A">
      <w:pPr>
        <w:spacing w:line="540" w:lineRule="exact"/>
        <w:ind w:firstLineChars="200" w:firstLine="640"/>
        <w:rPr>
          <w:rFonts w:ascii="仿宋_GB2312" w:eastAsia="仿宋_GB2312" w:cs="仿宋_GB2312"/>
          <w:sz w:val="32"/>
          <w:szCs w:val="32"/>
        </w:rPr>
      </w:pPr>
      <w:bookmarkStart w:id="79"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-100%</w:t>
      </w:r>
      <w:r>
        <w:rPr>
          <w:rFonts w:ascii="仿宋_GB2312" w:eastAsia="仿宋_GB2312" w:cs="仿宋_GB2312" w:hint="eastAsia"/>
          <w:color w:val="000000"/>
          <w:sz w:val="32"/>
          <w:szCs w:val="32"/>
        </w:rPr>
        <w:t>，差异主要原因是车辆报废，无支出。</w:t>
      </w:r>
      <w:bookmarkStart w:id="80" w:name="OLE_LINK87"/>
      <w:bookmarkStart w:id="81" w:name="OLE_LINK86"/>
      <w:bookmarkEnd w:id="79"/>
      <w:r>
        <w:rPr>
          <w:rFonts w:ascii="仿宋_GB2312" w:eastAsia="仿宋_GB2312" w:hAnsi="宋体" w:cs="仿宋_GB2312" w:hint="eastAsia"/>
          <w:color w:val="000000"/>
          <w:kern w:val="0"/>
          <w:sz w:val="32"/>
          <w:szCs w:val="32"/>
        </w:rPr>
        <w:t>其中：</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，差异主要原因是无因公出国费；</w:t>
      </w:r>
      <w:bookmarkStart w:id="82" w:name="OLE_LINK88"/>
      <w:bookmarkStart w:id="83" w:name="OLE_LINK89"/>
      <w:bookmarkEnd w:id="80"/>
      <w:bookmarkEnd w:id="81"/>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，差异主要原因是无公务用车购置费；</w:t>
      </w:r>
      <w:bookmarkStart w:id="84" w:name="OLE_LINK90"/>
      <w:bookmarkEnd w:id="82"/>
      <w:bookmarkEnd w:id="83"/>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-100%</w:t>
      </w:r>
      <w:r>
        <w:rPr>
          <w:rFonts w:ascii="仿宋_GB2312" w:eastAsia="仿宋_GB2312" w:cs="仿宋_GB2312" w:hint="eastAsia"/>
          <w:color w:val="000000"/>
          <w:sz w:val="32"/>
          <w:szCs w:val="32"/>
        </w:rPr>
        <w:t>，差异主要原因是车辆报废；</w:t>
      </w:r>
      <w:bookmarkStart w:id="85" w:name="OLE_LINK91"/>
      <w:bookmarkEnd w:id="84"/>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5"/>
      <w:r>
        <w:rPr>
          <w:rFonts w:ascii="仿宋_GB2312" w:eastAsia="仿宋_GB2312" w:cs="仿宋_GB2312" w:hint="eastAsia"/>
          <w:color w:val="000000"/>
          <w:sz w:val="32"/>
          <w:szCs w:val="32"/>
        </w:rPr>
        <w:t>预决算无差异。</w:t>
      </w:r>
    </w:p>
    <w:p w14:paraId="4FA0ECB1" w14:textId="77777777" w:rsidR="003A6825" w:rsidRDefault="0065590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6BA53444" w14:textId="77777777" w:rsidR="003A6825" w:rsidRDefault="0065590A">
      <w:pPr>
        <w:spacing w:line="54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新疆喀什地区叶城县史志档案局日常公用经费</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3.86</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100%</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本单位执行中央、自治区和地区的相关规定。</w:t>
      </w:r>
    </w:p>
    <w:p w14:paraId="3BD2F91C" w14:textId="77777777" w:rsidR="003A6825" w:rsidRDefault="0065590A">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27AB69EF" w14:textId="77777777" w:rsidR="003A6825" w:rsidRDefault="0065590A">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6" w:name="OLE_LINK45"/>
      <w:r>
        <w:rPr>
          <w:rFonts w:ascii="仿宋_GB2312" w:eastAsia="仿宋_GB2312" w:cs="仿宋_GB2312" w:hint="eastAsia"/>
          <w:color w:val="000000"/>
          <w:sz w:val="32"/>
          <w:szCs w:val="32"/>
        </w:rPr>
        <w:t>政府采购支出总额</w:t>
      </w:r>
      <w:bookmarkEnd w:id="86"/>
      <w:r>
        <w:rPr>
          <w:rFonts w:ascii="仿宋_GB2312" w:eastAsia="仿宋_GB2312" w:cs="仿宋_GB2312"/>
          <w:sz w:val="32"/>
          <w:szCs w:val="32"/>
        </w:rPr>
        <w:t>38.11</w:t>
      </w:r>
      <w:r>
        <w:rPr>
          <w:rFonts w:ascii="仿宋_GB2312" w:eastAsia="仿宋_GB2312" w:cs="仿宋_GB2312" w:hint="eastAsia"/>
          <w:color w:val="000000"/>
          <w:sz w:val="32"/>
          <w:szCs w:val="32"/>
        </w:rPr>
        <w:t>万元，其中：</w:t>
      </w:r>
      <w:bookmarkStart w:id="87" w:name="OLE_LINK46"/>
      <w:r>
        <w:rPr>
          <w:rFonts w:ascii="仿宋_GB2312" w:eastAsia="仿宋_GB2312" w:cs="仿宋_GB2312" w:hint="eastAsia"/>
          <w:color w:val="000000"/>
          <w:sz w:val="32"/>
          <w:szCs w:val="32"/>
        </w:rPr>
        <w:t>政府采购货物支出</w:t>
      </w:r>
      <w:bookmarkEnd w:id="87"/>
      <w:r>
        <w:rPr>
          <w:rFonts w:ascii="仿宋_GB2312" w:eastAsia="仿宋_GB2312" w:cs="仿宋_GB2312"/>
          <w:sz w:val="32"/>
          <w:szCs w:val="32"/>
        </w:rPr>
        <w:t>38.11</w:t>
      </w:r>
      <w:r>
        <w:rPr>
          <w:rFonts w:ascii="仿宋_GB2312" w:eastAsia="仿宋_GB2312" w:cs="仿宋_GB2312" w:hint="eastAsia"/>
          <w:color w:val="000000"/>
          <w:sz w:val="32"/>
          <w:szCs w:val="32"/>
        </w:rPr>
        <w:t>万元、</w:t>
      </w:r>
      <w:bookmarkStart w:id="88" w:name="OLE_LINK47"/>
      <w:r>
        <w:rPr>
          <w:rFonts w:ascii="仿宋_GB2312" w:eastAsia="仿宋_GB2312" w:cs="仿宋_GB2312" w:hint="eastAsia"/>
          <w:color w:val="000000"/>
          <w:sz w:val="32"/>
          <w:szCs w:val="32"/>
        </w:rPr>
        <w:t>政府采购工程支出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8"/>
      <w:r>
        <w:rPr>
          <w:rFonts w:ascii="仿宋_GB2312" w:eastAsia="仿宋_GB2312" w:cs="仿宋_GB2312" w:hint="eastAsia"/>
          <w:color w:val="000000"/>
          <w:sz w:val="32"/>
          <w:szCs w:val="32"/>
        </w:rPr>
        <w:t>政府采购服务支出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p>
    <w:p w14:paraId="760BC997" w14:textId="77777777" w:rsidR="003A6825" w:rsidRDefault="0065590A">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3D41A8E8" w14:textId="77777777" w:rsidR="003A6825" w:rsidRDefault="0065590A">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1AF99A49" w14:textId="77777777" w:rsidR="003A6825" w:rsidRDefault="0065590A">
      <w:pPr>
        <w:spacing w:line="540" w:lineRule="exact"/>
        <w:ind w:firstLineChars="200" w:firstLine="640"/>
        <w:rPr>
          <w:rFonts w:ascii="仿宋_GB2312" w:eastAsia="仿宋_GB2312"/>
          <w:color w:val="000000"/>
          <w:sz w:val="32"/>
          <w:szCs w:val="32"/>
        </w:rPr>
      </w:pPr>
      <w:bookmarkStart w:id="90"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0</w:t>
      </w:r>
      <w:r>
        <w:rPr>
          <w:rFonts w:ascii="仿宋_GB2312" w:eastAsia="仿宋_GB2312" w:cs="仿宋_GB2312" w:hint="eastAsia"/>
          <w:color w:val="000000"/>
          <w:sz w:val="32"/>
          <w:szCs w:val="32"/>
        </w:rPr>
        <w:t>辆，价值</w:t>
      </w:r>
      <w:r>
        <w:rPr>
          <w:rFonts w:ascii="仿宋_GB2312" w:eastAsia="仿宋_GB2312" w:cs="仿宋_GB2312"/>
          <w:sz w:val="32"/>
          <w:szCs w:val="32"/>
        </w:rPr>
        <w:t>0</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w:t>
      </w:r>
      <w:r>
        <w:rPr>
          <w:rFonts w:ascii="仿宋_GB2312" w:eastAsia="仿宋_GB2312" w:cs="仿宋_GB2312" w:hint="eastAsia"/>
          <w:color w:val="000000"/>
          <w:sz w:val="32"/>
          <w:szCs w:val="32"/>
        </w:rPr>
        <w:lastRenderedPageBreak/>
        <w:t>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辆，其他用车主要是：本单位无车辆；单位价值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0"/>
    </w:p>
    <w:p w14:paraId="74A0995D" w14:textId="77777777" w:rsidR="003A6825" w:rsidRDefault="0065590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5028837D"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年度，本部门单位预算绩效自评情况：本单位无项目，因此无预算绩效自评。</w:t>
      </w:r>
    </w:p>
    <w:p w14:paraId="3D49323E" w14:textId="77777777" w:rsidR="003A6825" w:rsidRDefault="0065590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3C195A94" w14:textId="77777777" w:rsidR="003A6825" w:rsidRDefault="0065590A">
      <w:pPr>
        <w:spacing w:line="540" w:lineRule="exact"/>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14:paraId="33B4A261"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33C62913"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54227C77"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4A0DD4C5"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0FA866DB"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4A7E9881"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w:t>
      </w:r>
      <w:r>
        <w:rPr>
          <w:rFonts w:ascii="仿宋_GB2312" w:eastAsia="仿宋_GB2312" w:cs="仿宋_GB2312" w:hint="eastAsia"/>
          <w:sz w:val="32"/>
          <w:szCs w:val="32"/>
        </w:rPr>
        <w:t>”、“经营收入”、“附属单位上缴收入”等之外取得的收入。</w:t>
      </w:r>
    </w:p>
    <w:p w14:paraId="75AD687F"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w:t>
      </w:r>
      <w:r>
        <w:rPr>
          <w:rFonts w:ascii="仿宋_GB2312" w:eastAsia="仿宋_GB2312" w:cs="仿宋_GB2312" w:hint="eastAsia"/>
          <w:sz w:val="32"/>
          <w:szCs w:val="32"/>
        </w:rPr>
        <w:lastRenderedPageBreak/>
        <w:t>累的事业基金（即事业单位当年收支相抵后按国家规定提取、用于弥补以后年度收支差额的基金）弥补本年度收支缺口的资金。</w:t>
      </w:r>
    </w:p>
    <w:p w14:paraId="188ED5F6"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w:t>
      </w:r>
      <w:r>
        <w:rPr>
          <w:rFonts w:ascii="仿宋_GB2312" w:eastAsia="仿宋_GB2312" w:cs="仿宋_GB2312" w:hint="eastAsia"/>
          <w:sz w:val="32"/>
          <w:szCs w:val="32"/>
        </w:rPr>
        <w:t>转和结余。</w:t>
      </w:r>
    </w:p>
    <w:p w14:paraId="3AB301BA"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005621BA"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0358984B"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78D71FCE"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6FEC10A3"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4E473F5D"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w:t>
      </w:r>
      <w:r>
        <w:rPr>
          <w:rFonts w:ascii="仿宋_GB2312" w:eastAsia="仿宋_GB2312" w:cs="仿宋_GB2312" w:hint="eastAsia"/>
          <w:sz w:val="32"/>
          <w:szCs w:val="32"/>
        </w:rPr>
        <w:t>事业单位发生的用非财政预算资金对附属单位的补助支出。</w:t>
      </w:r>
    </w:p>
    <w:p w14:paraId="1E56C042" w14:textId="77777777" w:rsidR="003A6825" w:rsidRDefault="0065590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t>费、公务用车购置及运行费和公务接待费。其中，因公出国</w:t>
      </w:r>
      <w:r>
        <w:rPr>
          <w:rFonts w:ascii="仿宋_GB2312" w:eastAsia="仿宋_GB2312" w:cs="仿宋_GB2312" w:hint="eastAsia"/>
          <w:sz w:val="32"/>
          <w:szCs w:val="32"/>
        </w:rPr>
        <w:t>（境）</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单位公务出国</w:t>
      </w:r>
      <w:r>
        <w:rPr>
          <w:rFonts w:ascii="仿宋_GB2312" w:eastAsia="仿宋_GB2312" w:cs="仿宋_GB2312" w:hint="eastAsia"/>
          <w:sz w:val="32"/>
          <w:szCs w:val="32"/>
        </w:rPr>
        <w:t>（境）</w:t>
      </w:r>
      <w:r>
        <w:rPr>
          <w:rFonts w:ascii="仿宋_GB2312" w:eastAsia="仿宋_GB2312" w:cs="仿宋_GB2312" w:hint="eastAsia"/>
          <w:sz w:val="32"/>
          <w:szCs w:val="32"/>
        </w:rPr>
        <w:t>的住宿费、旅费、伙食补助费、杂费、培训费等支出；公务用车购置及运行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单位公务用车购置费及租用费、燃料费、维修费、过路过桥费、保险费、安全奖励费用等</w:t>
      </w:r>
      <w:r>
        <w:rPr>
          <w:rFonts w:ascii="仿宋_GB2312" w:eastAsia="仿宋_GB2312" w:cs="仿宋_GB2312" w:hint="eastAsia"/>
          <w:sz w:val="32"/>
          <w:szCs w:val="32"/>
        </w:rPr>
        <w:lastRenderedPageBreak/>
        <w:t>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14:paraId="011A65EB"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CC495DA" w14:textId="77777777" w:rsidR="003A6825" w:rsidRDefault="0065590A">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26</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4CB5AFDA" w14:textId="77777777" w:rsidR="003A6825" w:rsidRDefault="0065590A">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71281389" w14:textId="77777777" w:rsidR="003A6825" w:rsidRDefault="003A6825">
      <w:pPr>
        <w:spacing w:line="540" w:lineRule="exact"/>
        <w:ind w:firstLineChars="200" w:firstLine="640"/>
        <w:rPr>
          <w:rFonts w:ascii="仿宋_GB2312" w:eastAsia="仿宋_GB2312"/>
          <w:b/>
          <w:bCs/>
          <w:sz w:val="32"/>
          <w:szCs w:val="32"/>
        </w:rPr>
      </w:pPr>
    </w:p>
    <w:p w14:paraId="29826AB4" w14:textId="77777777" w:rsidR="003A6825" w:rsidRDefault="0065590A">
      <w:pPr>
        <w:spacing w:line="540" w:lineRule="exact"/>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0B443FA7"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544AAF5A"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5035E6B0"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3EDFC35B"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29565699"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7044EB91"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1F0E1E87" w14:textId="77777777" w:rsidR="003A6825" w:rsidRDefault="0065590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7BB5D677" w14:textId="77777777" w:rsidR="003A6825" w:rsidRDefault="0065590A">
      <w:pPr>
        <w:spacing w:line="540" w:lineRule="exact"/>
        <w:ind w:firstLineChars="200" w:firstLine="640"/>
        <w:rPr>
          <w:rFonts w:ascii="仿宋_GB2312" w:eastAsia="仿宋_GB2312"/>
          <w:sz w:val="32"/>
          <w:szCs w:val="32"/>
        </w:rPr>
        <w:sectPr w:rsidR="003A6825">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09F180A1" w14:textId="77777777" w:rsidR="003A6825" w:rsidRDefault="003A6825">
      <w:pPr>
        <w:spacing w:line="540" w:lineRule="exact"/>
        <w:rPr>
          <w:rFonts w:ascii="仿宋_GB2312" w:eastAsia="仿宋_GB2312"/>
          <w:sz w:val="32"/>
          <w:szCs w:val="32"/>
        </w:rPr>
      </w:pPr>
    </w:p>
    <w:sectPr w:rsidR="003A68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37E5D" w14:textId="77777777" w:rsidR="0065590A" w:rsidRDefault="0065590A">
      <w:r>
        <w:separator/>
      </w:r>
    </w:p>
  </w:endnote>
  <w:endnote w:type="continuationSeparator" w:id="0">
    <w:p w14:paraId="244FB487" w14:textId="77777777" w:rsidR="0065590A" w:rsidRDefault="0065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D0EBF" w14:textId="77777777" w:rsidR="003A6825" w:rsidRDefault="0065590A">
    <w:pPr>
      <w:pStyle w:val="a7"/>
      <w:framePr w:wrap="around" w:vAnchor="text" w:hAnchor="page" w:x="9631" w:y="37"/>
      <w:jc w:val="right"/>
      <w:rPr>
        <w:rStyle w:val="ad"/>
        <w:rFonts w:ascii="宋体" w:eastAsia="宋体" w:hAnsi="宋体" w:cs="宋体"/>
        <w:sz w:val="28"/>
        <w:szCs w:val="28"/>
      </w:rPr>
    </w:pPr>
    <w:r>
      <w:rPr>
        <w:rStyle w:val="ad"/>
        <w:rFonts w:ascii="宋体" w:eastAsia="宋体" w:hAnsi="宋体" w:cs="宋体"/>
        <w:sz w:val="28"/>
        <w:szCs w:val="28"/>
      </w:rPr>
      <w:fldChar w:fldCharType="begin"/>
    </w:r>
    <w:r>
      <w:rPr>
        <w:rStyle w:val="ad"/>
        <w:rFonts w:ascii="宋体" w:eastAsia="宋体" w:hAnsi="宋体" w:cs="宋体"/>
        <w:sz w:val="28"/>
        <w:szCs w:val="28"/>
      </w:rPr>
      <w:instrText xml:space="preserve"> PAGE </w:instrText>
    </w:r>
    <w:r>
      <w:rPr>
        <w:rStyle w:val="ad"/>
        <w:rFonts w:ascii="宋体" w:eastAsia="宋体" w:hAnsi="宋体" w:cs="宋体"/>
        <w:sz w:val="28"/>
        <w:szCs w:val="28"/>
      </w:rPr>
      <w:fldChar w:fldCharType="separate"/>
    </w:r>
    <w:r>
      <w:rPr>
        <w:rStyle w:val="ad"/>
        <w:rFonts w:ascii="宋体" w:eastAsia="宋体" w:hAnsi="宋体" w:cs="宋体"/>
        <w:sz w:val="28"/>
        <w:szCs w:val="28"/>
      </w:rPr>
      <w:t>- 5 -</w:t>
    </w:r>
    <w:r>
      <w:rPr>
        <w:rStyle w:val="ad"/>
        <w:rFonts w:ascii="宋体" w:eastAsia="宋体" w:hAnsi="宋体" w:cs="宋体"/>
        <w:sz w:val="28"/>
        <w:szCs w:val="28"/>
      </w:rPr>
      <w:fldChar w:fldCharType="end"/>
    </w:r>
    <w:r>
      <w:rPr>
        <w:rStyle w:val="ad"/>
        <w:rFonts w:ascii="宋体" w:eastAsia="宋体" w:hAnsi="宋体" w:cs="宋体"/>
        <w:sz w:val="28"/>
        <w:szCs w:val="28"/>
      </w:rPr>
      <w:t xml:space="preserve"> </w:t>
    </w:r>
  </w:p>
  <w:p w14:paraId="39DBB331" w14:textId="77777777" w:rsidR="003A6825" w:rsidRDefault="003A6825">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12110" w14:textId="77777777" w:rsidR="0065590A" w:rsidRDefault="0065590A">
      <w:r>
        <w:separator/>
      </w:r>
    </w:p>
  </w:footnote>
  <w:footnote w:type="continuationSeparator" w:id="0">
    <w:p w14:paraId="45D43B9E" w14:textId="77777777" w:rsidR="0065590A" w:rsidRDefault="006559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2118A"/>
    <w:rsid w:val="00021887"/>
    <w:rsid w:val="00022242"/>
    <w:rsid w:val="0003367D"/>
    <w:rsid w:val="0003527C"/>
    <w:rsid w:val="00040E57"/>
    <w:rsid w:val="00044097"/>
    <w:rsid w:val="00050E1F"/>
    <w:rsid w:val="00054305"/>
    <w:rsid w:val="00057547"/>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39"/>
    <w:rsid w:val="000E73E7"/>
    <w:rsid w:val="000E75AE"/>
    <w:rsid w:val="0010072E"/>
    <w:rsid w:val="00101D4F"/>
    <w:rsid w:val="0010481F"/>
    <w:rsid w:val="001128DE"/>
    <w:rsid w:val="00113241"/>
    <w:rsid w:val="0012066C"/>
    <w:rsid w:val="00123283"/>
    <w:rsid w:val="00124713"/>
    <w:rsid w:val="00124A31"/>
    <w:rsid w:val="00124B40"/>
    <w:rsid w:val="00127C68"/>
    <w:rsid w:val="00133488"/>
    <w:rsid w:val="00133516"/>
    <w:rsid w:val="00134A4D"/>
    <w:rsid w:val="00137B91"/>
    <w:rsid w:val="00142400"/>
    <w:rsid w:val="00150BEF"/>
    <w:rsid w:val="00151A95"/>
    <w:rsid w:val="00157502"/>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0130"/>
    <w:rsid w:val="001B3A06"/>
    <w:rsid w:val="001B4259"/>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25CC"/>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252D"/>
    <w:rsid w:val="002C36CB"/>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583C"/>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A6825"/>
    <w:rsid w:val="003B29BD"/>
    <w:rsid w:val="003B4AA1"/>
    <w:rsid w:val="003B68E6"/>
    <w:rsid w:val="003B6E53"/>
    <w:rsid w:val="003C5A61"/>
    <w:rsid w:val="003D124B"/>
    <w:rsid w:val="003D161B"/>
    <w:rsid w:val="003D3AA4"/>
    <w:rsid w:val="003E4A05"/>
    <w:rsid w:val="003E5F5C"/>
    <w:rsid w:val="003E7D9E"/>
    <w:rsid w:val="003F37E0"/>
    <w:rsid w:val="003F7A4E"/>
    <w:rsid w:val="00401A23"/>
    <w:rsid w:val="00401CA2"/>
    <w:rsid w:val="00405E6D"/>
    <w:rsid w:val="00411C55"/>
    <w:rsid w:val="00415648"/>
    <w:rsid w:val="00415BCE"/>
    <w:rsid w:val="0042015D"/>
    <w:rsid w:val="0042215C"/>
    <w:rsid w:val="00425950"/>
    <w:rsid w:val="00430B78"/>
    <w:rsid w:val="00432789"/>
    <w:rsid w:val="00441209"/>
    <w:rsid w:val="00443568"/>
    <w:rsid w:val="00444981"/>
    <w:rsid w:val="0044785B"/>
    <w:rsid w:val="0045026B"/>
    <w:rsid w:val="004558AB"/>
    <w:rsid w:val="00457729"/>
    <w:rsid w:val="0047598D"/>
    <w:rsid w:val="004802CE"/>
    <w:rsid w:val="004809E3"/>
    <w:rsid w:val="00486DB6"/>
    <w:rsid w:val="00487D16"/>
    <w:rsid w:val="00492C21"/>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BD1"/>
    <w:rsid w:val="004F0DBA"/>
    <w:rsid w:val="004F33DA"/>
    <w:rsid w:val="004F77C5"/>
    <w:rsid w:val="00501302"/>
    <w:rsid w:val="0050256F"/>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5590A"/>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173F"/>
    <w:rsid w:val="00752BCF"/>
    <w:rsid w:val="0076538D"/>
    <w:rsid w:val="007714E5"/>
    <w:rsid w:val="00773D5E"/>
    <w:rsid w:val="00776FAF"/>
    <w:rsid w:val="00777229"/>
    <w:rsid w:val="007775E8"/>
    <w:rsid w:val="0078072D"/>
    <w:rsid w:val="00795099"/>
    <w:rsid w:val="00796088"/>
    <w:rsid w:val="007A139F"/>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0D36"/>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A5EAC"/>
    <w:rsid w:val="008B2514"/>
    <w:rsid w:val="008B4607"/>
    <w:rsid w:val="008B7031"/>
    <w:rsid w:val="008C030F"/>
    <w:rsid w:val="008C3836"/>
    <w:rsid w:val="008E28BD"/>
    <w:rsid w:val="008E4D2A"/>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673AA"/>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C460D"/>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194"/>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0CD2"/>
    <w:rsid w:val="00C732F1"/>
    <w:rsid w:val="00C8565C"/>
    <w:rsid w:val="00C92227"/>
    <w:rsid w:val="00CA639D"/>
    <w:rsid w:val="00CB0287"/>
    <w:rsid w:val="00CB11AE"/>
    <w:rsid w:val="00CB1848"/>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27BBE"/>
    <w:rsid w:val="00D30DDB"/>
    <w:rsid w:val="00D334A9"/>
    <w:rsid w:val="00D36199"/>
    <w:rsid w:val="00D43678"/>
    <w:rsid w:val="00D51F2C"/>
    <w:rsid w:val="00D5247F"/>
    <w:rsid w:val="00D528F6"/>
    <w:rsid w:val="00D53F65"/>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0B0D"/>
    <w:rsid w:val="00E07FDF"/>
    <w:rsid w:val="00E1440E"/>
    <w:rsid w:val="00E14EDE"/>
    <w:rsid w:val="00E242B2"/>
    <w:rsid w:val="00E31696"/>
    <w:rsid w:val="00E33E4C"/>
    <w:rsid w:val="00E3439D"/>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23D1"/>
    <w:rsid w:val="00EF31D5"/>
    <w:rsid w:val="00EF7FDA"/>
    <w:rsid w:val="00F01612"/>
    <w:rsid w:val="00F04B17"/>
    <w:rsid w:val="00F113F4"/>
    <w:rsid w:val="00F13479"/>
    <w:rsid w:val="00F14CE8"/>
    <w:rsid w:val="00F16036"/>
    <w:rsid w:val="00F1625A"/>
    <w:rsid w:val="00F17C93"/>
    <w:rsid w:val="00F3248F"/>
    <w:rsid w:val="00F4298B"/>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8FB223B"/>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80F0DC0"/>
    <w:rsid w:val="29680352"/>
    <w:rsid w:val="2A020F75"/>
    <w:rsid w:val="2B007AEE"/>
    <w:rsid w:val="2BC14C56"/>
    <w:rsid w:val="2C1B026F"/>
    <w:rsid w:val="2CC61F55"/>
    <w:rsid w:val="2EF7452F"/>
    <w:rsid w:val="2F1D13B4"/>
    <w:rsid w:val="2FAA3DA6"/>
    <w:rsid w:val="30682E1F"/>
    <w:rsid w:val="30E210D2"/>
    <w:rsid w:val="311371D6"/>
    <w:rsid w:val="31141517"/>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9EA0D6A"/>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54B45F"/>
  <w15:docId w15:val="{3AD2E5D4-DB29-4EFA-8DC5-89C5F1D6A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rPr>
      <w:b/>
      <w:bCs/>
    </w:rPr>
  </w:style>
  <w:style w:type="character" w:styleId="ad">
    <w:name w:val="page number"/>
    <w:uiPriority w:val="99"/>
    <w:rPr>
      <w:rFonts w:cs="Times New Roman"/>
    </w:rPr>
  </w:style>
  <w:style w:type="character" w:styleId="ae">
    <w:name w:val="annotation reference"/>
    <w:uiPriority w:val="99"/>
    <w:semiHidden/>
    <w:rPr>
      <w:rFonts w:cs="Times New Roman"/>
      <w:sz w:val="21"/>
      <w:szCs w:val="21"/>
    </w:rPr>
  </w:style>
  <w:style w:type="character" w:customStyle="1" w:styleId="a4">
    <w:name w:val="批注文字 字符"/>
    <w:link w:val="a3"/>
    <w:uiPriority w:val="99"/>
    <w:semiHidden/>
    <w:locked/>
    <w:rPr>
      <w:rFonts w:ascii="Times New Roman" w:eastAsia="宋体" w:hAnsi="Times New Roman" w:cs="Times New Roman"/>
      <w:sz w:val="24"/>
      <w:szCs w:val="24"/>
    </w:rPr>
  </w:style>
  <w:style w:type="character" w:customStyle="1" w:styleId="a6">
    <w:name w:val="批注框文本 字符"/>
    <w:link w:val="a5"/>
    <w:uiPriority w:val="99"/>
    <w:semiHidden/>
    <w:locked/>
    <w:rPr>
      <w:rFonts w:ascii="Times New Roman" w:eastAsia="宋体" w:hAnsi="Times New Roman" w:cs="Times New Roman"/>
      <w:sz w:val="18"/>
      <w:szCs w:val="18"/>
    </w:rPr>
  </w:style>
  <w:style w:type="character" w:customStyle="1" w:styleId="a8">
    <w:name w:val="页脚 字符"/>
    <w:link w:val="a7"/>
    <w:uiPriority w:val="99"/>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739</Words>
  <Characters>4213</Characters>
  <Application>Microsoft Office Word</Application>
  <DocSecurity>0</DocSecurity>
  <Lines>35</Lines>
  <Paragraphs>9</Paragraphs>
  <ScaleCrop>false</ScaleCrop>
  <Company>Microsoft Corporation</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829</cp:revision>
  <dcterms:created xsi:type="dcterms:W3CDTF">2019-05-30T09:42:00Z</dcterms:created>
  <dcterms:modified xsi:type="dcterms:W3CDTF">2021-06-11T14:18:00Z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