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年度新疆喀什地区叶城县团委部门决算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、领导全县共青团、青联、学联、少先队员等青年社团组织的工作，根据党的任务和上级团委的工作要求，结合本县实际和青年特点，研究制定工作计划并组织实施。</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、配合当中各有关部门做好青年工作的宣传、教育工作，调查青年思想动态和青年工作状态，研究青少年教育问题，提出相应的对策，积极开展和参与各种有益的活动。</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、负责“希望工程”的实施和指导少工委的工作，协助政府教育部门做好中、小学生的教育管理工作，维护学校和社会安定团结。</w:t>
      </w:r>
      <w:r>
        <w:rPr>
          <w:rFonts w:ascii="仿宋_GB2312" w:eastAsia="仿宋_GB2312"/>
          <w:sz w:val="32"/>
          <w:szCs w:val="32"/>
        </w:rPr>
        <w:br w:type="textWrapping"/>
      </w:r>
      <w:r>
        <w:rPr>
          <w:rFonts w:ascii="仿宋_GB2312" w:eastAsia="仿宋_GB2312" w:cs="仿宋_GB2312"/>
          <w:sz w:val="32"/>
          <w:szCs w:val="32"/>
        </w:rPr>
        <w:t xml:space="preserve">    4</w:t>
      </w:r>
      <w:r>
        <w:rPr>
          <w:rFonts w:hint="eastAsia" w:ascii="仿宋_GB2312" w:eastAsia="仿宋_GB2312" w:cs="仿宋_GB2312"/>
          <w:sz w:val="32"/>
          <w:szCs w:val="32"/>
        </w:rPr>
        <w:t>、组织和带领青年在经济建设中发挥生力军和突击队作用，积极为党培养和输送优秀青年干部。</w:t>
      </w:r>
      <w:r>
        <w:rPr>
          <w:rFonts w:ascii="仿宋_GB2312" w:eastAsia="仿宋_GB2312"/>
          <w:sz w:val="32"/>
          <w:szCs w:val="32"/>
        </w:rPr>
        <w:br w:type="textWrapping"/>
      </w:r>
      <w:r>
        <w:rPr>
          <w:rFonts w:ascii="仿宋_GB2312" w:eastAsia="仿宋_GB2312" w:cs="仿宋_GB2312"/>
          <w:sz w:val="32"/>
          <w:szCs w:val="32"/>
        </w:rPr>
        <w:t xml:space="preserve">    5</w:t>
      </w:r>
      <w:r>
        <w:rPr>
          <w:rFonts w:hint="eastAsia" w:ascii="仿宋_GB2312" w:eastAsia="仿宋_GB2312" w:cs="仿宋_GB2312"/>
          <w:sz w:val="32"/>
          <w:szCs w:val="32"/>
        </w:rPr>
        <w:t>、维护青少年合法权益，负责全县未成年人保护的日常工作，协助县委和县人民政府处理、协调与青少年利益相关的事务，做好青年统战对象的团结教育工作，维护促进祖国统一和团结。</w:t>
      </w:r>
      <w:r>
        <w:rPr>
          <w:rFonts w:ascii="仿宋_GB2312" w:eastAsia="仿宋_GB2312"/>
          <w:sz w:val="32"/>
          <w:szCs w:val="32"/>
        </w:rPr>
        <w:br w:type="textWrapping"/>
      </w:r>
      <w:r>
        <w:rPr>
          <w:rFonts w:ascii="仿宋_GB2312" w:eastAsia="仿宋_GB2312" w:cs="仿宋_GB2312"/>
          <w:sz w:val="32"/>
          <w:szCs w:val="32"/>
        </w:rPr>
        <w:t xml:space="preserve">    6</w:t>
      </w:r>
      <w:r>
        <w:rPr>
          <w:rFonts w:hint="eastAsia" w:ascii="仿宋_GB2312" w:eastAsia="仿宋_GB2312" w:cs="仿宋_GB2312"/>
          <w:sz w:val="32"/>
          <w:szCs w:val="32"/>
        </w:rPr>
        <w:t>、承办县委、县人民政府交办的其他任务。</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从决算单位构成看，新疆喀什地区叶城县团委部门决算包括：新疆喀什地区叶城县团委部门本级决算、所属单位决算等。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纳入新疆喀什地区叶城县团委</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新疆喀什地区叶城县团委</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625.13</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28.46</w:t>
      </w:r>
      <w:r>
        <w:rPr>
          <w:rFonts w:hint="eastAsia" w:ascii="仿宋_GB2312" w:eastAsia="仿宋_GB2312" w:cs="仿宋_GB2312"/>
          <w:sz w:val="32"/>
          <w:szCs w:val="32"/>
        </w:rPr>
        <w:t>万元，增长</w:t>
      </w:r>
      <w:r>
        <w:rPr>
          <w:rFonts w:ascii="仿宋_GB2312" w:eastAsia="仿宋_GB2312" w:cs="仿宋_GB2312"/>
          <w:sz w:val="32"/>
          <w:szCs w:val="32"/>
        </w:rPr>
        <w:t>4.77%</w:t>
      </w:r>
      <w:r>
        <w:rPr>
          <w:rFonts w:hint="eastAsia" w:ascii="仿宋_GB2312" w:eastAsia="仿宋_GB2312" w:cs="仿宋_GB2312"/>
          <w:sz w:val="32"/>
          <w:szCs w:val="32"/>
        </w:rPr>
        <w:t>，增加的主要原因是：增加</w:t>
      </w:r>
      <w:r>
        <w:rPr>
          <w:rFonts w:hint="eastAsia" w:ascii="仿宋_GB2312" w:eastAsia="仿宋_GB2312" w:cs="仿宋_GB2312"/>
          <w:color w:val="000000"/>
          <w:sz w:val="32"/>
          <w:szCs w:val="32"/>
        </w:rPr>
        <w:t>援疆项目资金手拉手活动项目资金；</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625.13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28.46</w:t>
      </w:r>
      <w:r>
        <w:rPr>
          <w:rFonts w:hint="eastAsia" w:ascii="仿宋_GB2312" w:eastAsia="仿宋_GB2312" w:cs="仿宋_GB2312"/>
          <w:sz w:val="32"/>
          <w:szCs w:val="32"/>
        </w:rPr>
        <w:t>万元，增长</w:t>
      </w:r>
      <w:r>
        <w:rPr>
          <w:rFonts w:ascii="仿宋_GB2312" w:eastAsia="仿宋_GB2312" w:cs="仿宋_GB2312"/>
          <w:sz w:val="32"/>
          <w:szCs w:val="32"/>
        </w:rPr>
        <w:t>4.77%</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援疆资金手拉手活动项目资金；</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625.13</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355.13</w:t>
      </w:r>
      <w:r>
        <w:rPr>
          <w:rFonts w:hint="eastAsia" w:ascii="仿宋_GB2312" w:eastAsia="仿宋_GB2312" w:cs="仿宋_GB2312"/>
          <w:color w:val="000000"/>
          <w:sz w:val="32"/>
          <w:szCs w:val="32"/>
        </w:rPr>
        <w:t>万元，占</w:t>
      </w:r>
      <w:r>
        <w:rPr>
          <w:rFonts w:ascii="仿宋_GB2312" w:eastAsia="仿宋_GB2312" w:cs="仿宋_GB2312"/>
          <w:sz w:val="32"/>
          <w:szCs w:val="32"/>
        </w:rPr>
        <w:t>56.81%</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270</w:t>
      </w:r>
      <w:r>
        <w:rPr>
          <w:rFonts w:hint="eastAsia" w:ascii="仿宋_GB2312" w:eastAsia="仿宋_GB2312" w:cs="仿宋_GB2312"/>
          <w:color w:val="000000"/>
          <w:sz w:val="32"/>
          <w:szCs w:val="32"/>
        </w:rPr>
        <w:t>万元，占</w:t>
      </w:r>
      <w:r>
        <w:rPr>
          <w:rFonts w:ascii="仿宋_GB2312" w:eastAsia="仿宋_GB2312" w:cs="仿宋_GB2312"/>
          <w:sz w:val="32"/>
          <w:szCs w:val="32"/>
        </w:rPr>
        <w:t>43.19%</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53.95</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625.13</w:t>
      </w:r>
      <w:r>
        <w:rPr>
          <w:rFonts w:hint="eastAsia" w:ascii="仿宋_GB2312" w:eastAsia="仿宋_GB2312" w:cs="仿宋_GB2312"/>
          <w:sz w:val="32"/>
          <w:szCs w:val="32"/>
        </w:rPr>
        <w:t>万元，预决算差异率</w:t>
      </w:r>
      <w:r>
        <w:rPr>
          <w:rFonts w:ascii="仿宋_GB2312" w:eastAsia="仿宋_GB2312" w:cs="仿宋_GB2312"/>
          <w:sz w:val="32"/>
          <w:szCs w:val="32"/>
        </w:rPr>
        <w:t>1058.72%</w:t>
      </w:r>
      <w:r>
        <w:rPr>
          <w:rFonts w:hint="eastAsia" w:ascii="仿宋_GB2312" w:eastAsia="仿宋_GB2312" w:cs="仿宋_GB2312"/>
          <w:sz w:val="32"/>
          <w:szCs w:val="32"/>
        </w:rPr>
        <w:t>，差异主要原因是援疆资金手拉手活动项目资金。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625.13</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60.83</w:t>
      </w:r>
      <w:r>
        <w:rPr>
          <w:rFonts w:hint="eastAsia" w:ascii="仿宋_GB2312" w:eastAsia="仿宋_GB2312" w:cs="仿宋_GB2312"/>
          <w:color w:val="000000"/>
          <w:sz w:val="32"/>
          <w:szCs w:val="32"/>
        </w:rPr>
        <w:t>万元，占</w:t>
      </w:r>
      <w:r>
        <w:rPr>
          <w:rFonts w:ascii="仿宋_GB2312" w:eastAsia="仿宋_GB2312" w:cs="仿宋_GB2312"/>
          <w:sz w:val="32"/>
          <w:szCs w:val="32"/>
        </w:rPr>
        <w:t>9.73%</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564.3</w:t>
      </w:r>
      <w:r>
        <w:rPr>
          <w:rFonts w:hint="eastAsia" w:ascii="仿宋_GB2312" w:eastAsia="仿宋_GB2312" w:cs="仿宋_GB2312"/>
          <w:color w:val="000000"/>
          <w:sz w:val="32"/>
          <w:szCs w:val="32"/>
        </w:rPr>
        <w:t>万元，占</w:t>
      </w:r>
      <w:r>
        <w:rPr>
          <w:rFonts w:ascii="仿宋_GB2312" w:eastAsia="仿宋_GB2312" w:cs="仿宋_GB2312"/>
          <w:sz w:val="32"/>
          <w:szCs w:val="32"/>
        </w:rPr>
        <w:t>90.27%</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53.95</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625.13</w:t>
      </w:r>
      <w:r>
        <w:rPr>
          <w:rFonts w:hint="eastAsia" w:ascii="仿宋_GB2312" w:eastAsia="仿宋_GB2312" w:cs="仿宋_GB2312"/>
          <w:sz w:val="32"/>
          <w:szCs w:val="32"/>
        </w:rPr>
        <w:t>万元，预决算差异率</w:t>
      </w:r>
      <w:r>
        <w:rPr>
          <w:rFonts w:ascii="仿宋_GB2312" w:eastAsia="仿宋_GB2312" w:cs="仿宋_GB2312"/>
          <w:sz w:val="32"/>
          <w:szCs w:val="32"/>
        </w:rPr>
        <w:t>1058.72%</w:t>
      </w:r>
      <w:r>
        <w:rPr>
          <w:rFonts w:hint="eastAsia" w:ascii="仿宋_GB2312" w:eastAsia="仿宋_GB2312" w:cs="仿宋_GB2312"/>
          <w:sz w:val="32"/>
          <w:szCs w:val="32"/>
        </w:rPr>
        <w:t>，差异主要原因是援疆资金手拉手活动项目资金。</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355.13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18.46</w:t>
      </w:r>
      <w:r>
        <w:rPr>
          <w:rFonts w:hint="eastAsia" w:ascii="仿宋_GB2312" w:eastAsia="仿宋_GB2312" w:cs="仿宋_GB2312"/>
          <w:sz w:val="32"/>
          <w:szCs w:val="32"/>
        </w:rPr>
        <w:t>万元，增长</w:t>
      </w:r>
      <w:r>
        <w:rPr>
          <w:rFonts w:ascii="仿宋_GB2312" w:eastAsia="仿宋_GB2312" w:cs="仿宋_GB2312"/>
          <w:sz w:val="32"/>
          <w:szCs w:val="32"/>
        </w:rPr>
        <w:t>5.48%</w:t>
      </w:r>
      <w:r>
        <w:rPr>
          <w:rFonts w:hint="eastAsia" w:ascii="仿宋_GB2312" w:eastAsia="仿宋_GB2312" w:cs="仿宋_GB2312"/>
          <w:sz w:val="32"/>
          <w:szCs w:val="32"/>
        </w:rPr>
        <w:t>，增加的主要原因是：援疆资金手拉手活动项目资金。</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355.13</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18.46</w:t>
      </w:r>
      <w:r>
        <w:rPr>
          <w:rFonts w:hint="eastAsia" w:ascii="仿宋_GB2312" w:eastAsia="仿宋_GB2312" w:cs="仿宋_GB2312"/>
          <w:sz w:val="32"/>
          <w:szCs w:val="32"/>
        </w:rPr>
        <w:t>万元，增长</w:t>
      </w:r>
      <w:r>
        <w:rPr>
          <w:rFonts w:ascii="仿宋_GB2312" w:eastAsia="仿宋_GB2312" w:cs="仿宋_GB2312"/>
          <w:sz w:val="32"/>
          <w:szCs w:val="32"/>
        </w:rPr>
        <w:t>5.48%</w:t>
      </w:r>
      <w:r>
        <w:rPr>
          <w:rFonts w:hint="eastAsia" w:ascii="仿宋_GB2312" w:eastAsia="仿宋_GB2312" w:cs="仿宋_GB2312"/>
          <w:sz w:val="32"/>
          <w:szCs w:val="32"/>
        </w:rPr>
        <w:t>，增加的主要原因是：援疆资金手拉手活动项目资金。</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60.83</w:t>
      </w:r>
      <w:r>
        <w:rPr>
          <w:rFonts w:hint="eastAsia" w:ascii="仿宋_GB2312" w:eastAsia="仿宋_GB2312" w:cs="仿宋_GB2312"/>
          <w:color w:val="000000"/>
          <w:sz w:val="32"/>
          <w:szCs w:val="32"/>
        </w:rPr>
        <w:t>万元，项目支出</w:t>
      </w:r>
      <w:r>
        <w:rPr>
          <w:rFonts w:ascii="仿宋_GB2312" w:eastAsia="仿宋_GB2312" w:cs="仿宋_GB2312"/>
          <w:sz w:val="32"/>
          <w:szCs w:val="32"/>
        </w:rPr>
        <w:t>294.3</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53.95</w:t>
      </w:r>
      <w:r>
        <w:rPr>
          <w:rFonts w:hint="eastAsia" w:ascii="仿宋_GB2312" w:eastAsia="仿宋_GB2312" w:cs="仿宋_GB2312"/>
          <w:color w:val="000000"/>
          <w:sz w:val="32"/>
          <w:szCs w:val="32"/>
        </w:rPr>
        <w:t>万元，决算数</w:t>
      </w:r>
      <w:r>
        <w:rPr>
          <w:rFonts w:ascii="仿宋_GB2312" w:eastAsia="仿宋_GB2312" w:cs="仿宋_GB2312"/>
          <w:sz w:val="32"/>
          <w:szCs w:val="32"/>
        </w:rPr>
        <w:t>355.13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558.26%</w:t>
      </w:r>
      <w:r>
        <w:rPr>
          <w:rFonts w:hint="eastAsia" w:ascii="仿宋_GB2312" w:eastAsia="仿宋_GB2312" w:cs="仿宋_GB2312"/>
          <w:color w:val="000000"/>
          <w:sz w:val="32"/>
          <w:szCs w:val="32"/>
        </w:rPr>
        <w:t>，差异主要原因是援疆资金手拉手活动项目资金。</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53.95</w:t>
      </w:r>
      <w:r>
        <w:rPr>
          <w:rFonts w:hint="eastAsia" w:ascii="仿宋_GB2312" w:eastAsia="仿宋_GB2312" w:cs="仿宋_GB2312"/>
          <w:color w:val="000000"/>
          <w:sz w:val="32"/>
          <w:szCs w:val="32"/>
        </w:rPr>
        <w:t>万元，决算数</w:t>
      </w:r>
      <w:r>
        <w:rPr>
          <w:rFonts w:ascii="仿宋_GB2312" w:eastAsia="仿宋_GB2312" w:cs="仿宋_GB2312"/>
          <w:sz w:val="32"/>
          <w:szCs w:val="32"/>
        </w:rPr>
        <w:t>355.13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558.26%</w:t>
      </w:r>
      <w:r>
        <w:rPr>
          <w:rFonts w:hint="eastAsia" w:ascii="仿宋_GB2312" w:eastAsia="仿宋_GB2312" w:cs="仿宋_GB2312"/>
          <w:color w:val="000000"/>
          <w:sz w:val="32"/>
          <w:szCs w:val="32"/>
        </w:rPr>
        <w:t>，差异主要原因是援疆资金手拉手活动项目资金。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355.13</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18.46</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5.48%</w:t>
      </w:r>
      <w:r>
        <w:rPr>
          <w:rFonts w:hint="eastAsia" w:ascii="仿宋_GB2312" w:eastAsia="仿宋_GB2312" w:cs="仿宋_GB2312"/>
          <w:color w:val="000000"/>
          <w:sz w:val="32"/>
          <w:szCs w:val="32"/>
        </w:rPr>
        <w:t>，增加的主要原因是：人员工资增资，新艰边调标。</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355.13</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18.46</w:t>
      </w:r>
      <w:r>
        <w:rPr>
          <w:rFonts w:hint="eastAsia" w:ascii="仿宋_GB2312" w:eastAsia="仿宋_GB2312" w:cs="仿宋_GB2312"/>
          <w:sz w:val="32"/>
          <w:szCs w:val="32"/>
        </w:rPr>
        <w:t>万元，增长</w:t>
      </w:r>
      <w:r>
        <w:rPr>
          <w:rFonts w:ascii="仿宋_GB2312" w:eastAsia="仿宋_GB2312" w:cs="仿宋_GB2312"/>
          <w:sz w:val="32"/>
          <w:szCs w:val="32"/>
        </w:rPr>
        <w:t>5.48%</w:t>
      </w:r>
      <w:r>
        <w:rPr>
          <w:rFonts w:hint="eastAsia" w:ascii="仿宋_GB2312" w:eastAsia="仿宋_GB2312" w:cs="仿宋_GB2312"/>
          <w:sz w:val="32"/>
          <w:szCs w:val="32"/>
        </w:rPr>
        <w:t>，增加的主要原因是：人员工资增资，新艰边调标。</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4.04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344.16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6.93</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60.83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2.7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281.6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10</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53.95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355.13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558.26%</w:t>
      </w:r>
      <w:r>
        <w:rPr>
          <w:rFonts w:hint="eastAsia" w:ascii="仿宋_GB2312" w:eastAsia="仿宋_GB2312" w:cs="仿宋_GB2312"/>
          <w:color w:val="000000"/>
          <w:sz w:val="32"/>
          <w:szCs w:val="32"/>
        </w:rPr>
        <w:t>，差异主要原因是援疆资金手拉手活动项目资金。</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53.95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355.13</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558.26%</w:t>
      </w:r>
      <w:r>
        <w:rPr>
          <w:rFonts w:hint="eastAsia" w:ascii="仿宋_GB2312" w:eastAsia="仿宋_GB2312" w:cs="仿宋_GB2312"/>
          <w:color w:val="000000"/>
          <w:sz w:val="32"/>
          <w:szCs w:val="32"/>
        </w:rPr>
        <w:t>，差异主要原因是援疆资金手拉手活动项目资金。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bookmarkStart w:id="45" w:name="OLE_LINK73"/>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6" w:name="OLE_LINK22"/>
      <w:r>
        <w:rPr>
          <w:rFonts w:hint="eastAsia" w:ascii="仿宋_GB2312" w:eastAsia="仿宋_GB2312" w:cs="仿宋_GB2312"/>
          <w:color w:val="000000"/>
          <w:sz w:val="32"/>
          <w:szCs w:val="32"/>
        </w:rPr>
        <w:t>政府性基金预算财政拨款收入</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7" w:name="OLE_LINK23"/>
      <w:bookmarkStart w:id="48"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0万年</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8"/>
      <w:r>
        <w:rPr>
          <w:rFonts w:hint="eastAsia" w:ascii="仿宋_GB2312" w:eastAsia="仿宋_GB2312" w:cs="仿宋_GB2312"/>
          <w:color w:val="000000"/>
          <w:sz w:val="32"/>
          <w:szCs w:val="32"/>
        </w:rPr>
        <w:t>其中：</w:t>
      </w:r>
      <w:bookmarkStart w:id="49" w:name="OLE_LINK24"/>
      <w:r>
        <w:rPr>
          <w:rFonts w:hint="eastAsia" w:ascii="仿宋_GB2312" w:eastAsia="仿宋_GB2312" w:cs="仿宋_GB2312"/>
          <w:color w:val="000000"/>
          <w:sz w:val="32"/>
          <w:szCs w:val="32"/>
        </w:rPr>
        <w:t>按功能分类科目（按类级科目公开）</w:t>
      </w:r>
      <w:bookmarkEnd w:id="49"/>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bookmarkStart w:id="50" w:name="OLE_LINK72"/>
      <w:bookmarkStart w:id="51"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0"/>
      <w:bookmarkEnd w:id="51"/>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bookmarkEnd w:id="45"/>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s="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0.2</w:t>
      </w:r>
      <w:r>
        <w:rPr>
          <w:rFonts w:hint="eastAsia" w:ascii="仿宋_GB2312" w:eastAsia="仿宋_GB2312" w:cs="仿宋_GB2312"/>
          <w:sz w:val="32"/>
          <w:szCs w:val="32"/>
        </w:rPr>
        <w:t>万元，增长</w:t>
      </w:r>
      <w:r>
        <w:rPr>
          <w:rFonts w:ascii="仿宋_GB2312" w:eastAsia="仿宋_GB2312" w:cs="仿宋_GB2312"/>
          <w:sz w:val="32"/>
          <w:szCs w:val="32"/>
        </w:rPr>
        <w:t>100%</w:t>
      </w:r>
      <w:r>
        <w:rPr>
          <w:rFonts w:hint="eastAsia" w:ascii="仿宋_GB2312" w:eastAsia="仿宋_GB2312" w:cs="仿宋_GB2312"/>
          <w:sz w:val="32"/>
          <w:szCs w:val="32"/>
        </w:rPr>
        <w:t>，增加的主要原因是：本年新增加划转</w:t>
      </w:r>
      <w:r>
        <w:rPr>
          <w:rFonts w:ascii="仿宋_GB2312" w:eastAsia="仿宋_GB2312" w:cs="仿宋_GB2312"/>
          <w:sz w:val="32"/>
          <w:szCs w:val="32"/>
        </w:rPr>
        <w:t>1</w:t>
      </w:r>
      <w:r>
        <w:rPr>
          <w:rFonts w:hint="eastAsia" w:ascii="仿宋_GB2312" w:eastAsia="仿宋_GB2312" w:cs="仿宋_GB2312"/>
          <w:sz w:val="32"/>
          <w:szCs w:val="32"/>
        </w:rPr>
        <w:t>辆公务用车，运行费增加</w:t>
      </w:r>
      <w:r>
        <w:rPr>
          <w:rFonts w:hint="eastAsia" w:ascii="仿宋_GB2312" w:eastAsia="仿宋_GB2312" w:cs="仿宋_GB2312"/>
          <w:color w:val="000000"/>
          <w:sz w:val="32"/>
          <w:szCs w:val="32"/>
        </w:rPr>
        <w:t>。</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9"/>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，与上年相比，增加</w:t>
      </w:r>
      <w:r>
        <w:rPr>
          <w:rFonts w:ascii="仿宋_GB2312" w:eastAsia="仿宋_GB2312" w:cs="仿宋_GB2312"/>
          <w:color w:val="000000"/>
          <w:sz w:val="32"/>
          <w:szCs w:val="32"/>
        </w:rPr>
        <w:t>0万</w:t>
      </w:r>
      <w:r>
        <w:rPr>
          <w:rFonts w:hint="eastAsia" w:ascii="仿宋_GB2312" w:eastAsia="仿宋_GB2312" w:cs="仿宋_GB2312"/>
          <w:color w:val="000000"/>
          <w:sz w:val="32"/>
          <w:szCs w:val="32"/>
        </w:rPr>
        <w:t>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，增加的主要原因是本单位无因公出国考察计划；</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color w:val="000000"/>
          <w:sz w:val="32"/>
          <w:szCs w:val="32"/>
        </w:rPr>
        <w:t>0.2</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，与上年相比，增加</w:t>
      </w:r>
      <w:r>
        <w:rPr>
          <w:rFonts w:ascii="仿宋_GB2312" w:eastAsia="仿宋_GB2312" w:cs="仿宋_GB2312"/>
          <w:color w:val="000000"/>
          <w:sz w:val="32"/>
          <w:szCs w:val="32"/>
        </w:rPr>
        <w:t>0.2</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100%</w:t>
      </w:r>
      <w:r>
        <w:rPr>
          <w:rFonts w:hint="eastAsia" w:ascii="仿宋_GB2312" w:eastAsia="仿宋_GB2312" w:cs="仿宋_GB2312"/>
          <w:color w:val="000000"/>
          <w:sz w:val="32"/>
          <w:szCs w:val="32"/>
        </w:rPr>
        <w:t>，增加的主要原因是：本年新增加划转</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辆公务用车，运行费增加；</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color w:val="000000"/>
          <w:sz w:val="32"/>
          <w:szCs w:val="32"/>
        </w:rPr>
        <w:t>0</w:t>
      </w:r>
      <w:r>
        <w:rPr>
          <w:rFonts w:hint="eastAsia" w:ascii="仿宋_GB2312" w:eastAsia="仿宋_GB2312" w:cs="仿宋_GB2312"/>
          <w:color w:val="000000"/>
          <w:sz w:val="32"/>
          <w:szCs w:val="32"/>
        </w:rPr>
        <w:t>万元，占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，与上年相比，增加</w:t>
      </w:r>
      <w:r>
        <w:rPr>
          <w:rFonts w:ascii="仿宋_GB2312" w:eastAsia="仿宋_GB2312" w:cs="仿宋_GB2312"/>
          <w:color w:val="000000"/>
          <w:sz w:val="32"/>
          <w:szCs w:val="32"/>
        </w:rPr>
        <w:t>0万</w:t>
      </w:r>
      <w:r>
        <w:rPr>
          <w:rFonts w:hint="eastAsia" w:ascii="仿宋_GB2312" w:eastAsia="仿宋_GB2312" w:cs="仿宋_GB2312"/>
          <w:color w:val="000000"/>
          <w:sz w:val="32"/>
          <w:szCs w:val="32"/>
        </w:rPr>
        <w:t>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，增加的主要原因本单位严格按制度执行。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s="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新疆喀什地区叶城县团委</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End w:id="65"/>
      <w:bookmarkEnd w:id="66"/>
      <w:bookmarkStart w:id="72" w:name="OLE_LINK81"/>
      <w:r>
        <w:rPr>
          <w:rFonts w:hint="eastAsia" w:ascii="仿宋_GB2312" w:eastAsia="仿宋_GB2312" w:cs="仿宋_GB2312"/>
          <w:color w:val="000000"/>
          <w:sz w:val="32"/>
          <w:szCs w:val="32"/>
        </w:rPr>
        <w:t>开支内容包括：无此项开支。</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0.2</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3"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3"/>
      <w:r>
        <w:rPr>
          <w:rFonts w:hint="eastAsia" w:ascii="仿宋_GB2312" w:eastAsia="仿宋_GB2312" w:cs="仿宋_GB2312"/>
          <w:color w:val="000000"/>
          <w:sz w:val="32"/>
          <w:szCs w:val="32"/>
        </w:rPr>
        <w:t>，</w:t>
      </w:r>
      <w:bookmarkStart w:id="74" w:name="OLE_LINK41"/>
      <w:bookmarkStart w:id="75"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0.2</w:t>
      </w:r>
      <w:r>
        <w:rPr>
          <w:rFonts w:hint="eastAsia" w:ascii="仿宋_GB2312" w:eastAsia="仿宋_GB2312" w:cs="仿宋_GB2312"/>
          <w:color w:val="000000"/>
          <w:sz w:val="32"/>
          <w:szCs w:val="32"/>
        </w:rPr>
        <w:t>万元</w:t>
      </w:r>
      <w:bookmarkEnd w:id="74"/>
      <w:bookmarkEnd w:id="75"/>
      <w:r>
        <w:rPr>
          <w:rFonts w:hint="eastAsia" w:ascii="仿宋_GB2312" w:eastAsia="仿宋_GB2312" w:cs="仿宋_GB2312"/>
          <w:color w:val="000000"/>
          <w:sz w:val="32"/>
          <w:szCs w:val="32"/>
        </w:rPr>
        <w:t>。主要用于</w:t>
      </w:r>
      <w:r>
        <w:rPr>
          <w:rFonts w:hint="eastAsia" w:ascii="仿宋_GB2312" w:eastAsia="仿宋_GB2312" w:cs="仿宋_GB2312"/>
          <w:sz w:val="32"/>
          <w:szCs w:val="32"/>
        </w:rPr>
        <w:t>本年新增加划转</w:t>
      </w:r>
      <w:r>
        <w:rPr>
          <w:rFonts w:ascii="仿宋_GB2312" w:eastAsia="仿宋_GB2312" w:cs="仿宋_GB2312"/>
          <w:sz w:val="32"/>
          <w:szCs w:val="32"/>
        </w:rPr>
        <w:t>1</w:t>
      </w:r>
      <w:r>
        <w:rPr>
          <w:rFonts w:hint="eastAsia" w:ascii="仿宋_GB2312" w:eastAsia="仿宋_GB2312" w:cs="仿宋_GB2312"/>
          <w:sz w:val="32"/>
          <w:szCs w:val="32"/>
        </w:rPr>
        <w:t>辆公务用车，运行费增加</w:t>
      </w:r>
      <w:r>
        <w:rPr>
          <w:rFonts w:hint="eastAsia" w:ascii="仿宋_GB2312" w:eastAsia="仿宋_GB2312" w:cs="仿宋_GB2312"/>
          <w:color w:val="000000"/>
          <w:sz w:val="32"/>
          <w:szCs w:val="32"/>
        </w:rPr>
        <w:t>等。</w:t>
      </w:r>
      <w:bookmarkEnd w:id="72"/>
      <w:bookmarkStart w:id="76"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6"/>
    </w:p>
    <w:p>
      <w:pPr>
        <w:spacing w:line="540" w:lineRule="exact"/>
        <w:ind w:firstLine="640" w:firstLineChars="200"/>
        <w:rPr>
          <w:rFonts w:ascii="仿宋_GB2312" w:eastAsia="仿宋_GB2312"/>
          <w:color w:val="000000"/>
          <w:sz w:val="32"/>
          <w:szCs w:val="32"/>
        </w:rPr>
      </w:pPr>
      <w:bookmarkStart w:id="77"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我单位严格按制度执行，</w:t>
      </w:r>
      <w:r>
        <w:rPr>
          <w:rFonts w:hint="eastAsia" w:ascii="仿宋_GB2312" w:eastAsia="仿宋_GB2312" w:cs="仿宋_GB2312"/>
          <w:color w:val="000000"/>
          <w:sz w:val="32"/>
          <w:szCs w:val="32"/>
        </w:rPr>
        <w:t>无公务接待费。</w:t>
      </w:r>
      <w:bookmarkEnd w:id="77"/>
      <w:bookmarkStart w:id="78" w:name="OLE_LINK84"/>
      <w:r>
        <w:rPr>
          <w:rFonts w:hint="eastAsia" w:ascii="仿宋_GB2312" w:eastAsia="仿宋_GB2312" w:cs="仿宋_GB2312"/>
          <w:sz w:val="32"/>
          <w:szCs w:val="32"/>
        </w:rPr>
        <w:t>新疆喀什地区叶城县团委</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8"/>
    </w:p>
    <w:p>
      <w:pPr>
        <w:spacing w:line="540" w:lineRule="exact"/>
        <w:ind w:firstLine="640" w:firstLineChars="200"/>
        <w:rPr>
          <w:rFonts w:ascii="仿宋_GB2312" w:hAnsi="宋体" w:eastAsia="仿宋_GB2312"/>
          <w:color w:val="000000"/>
          <w:kern w:val="0"/>
          <w:sz w:val="32"/>
          <w:szCs w:val="32"/>
        </w:rPr>
      </w:pPr>
      <w:bookmarkStart w:id="79"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0.35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-42.86%</w:t>
      </w:r>
      <w:r>
        <w:rPr>
          <w:rFonts w:hint="eastAsia" w:ascii="仿宋_GB2312" w:eastAsia="仿宋_GB2312" w:cs="仿宋_GB2312"/>
          <w:color w:val="000000"/>
          <w:sz w:val="32"/>
          <w:szCs w:val="32"/>
        </w:rPr>
        <w:t>，差异主要原因</w:t>
      </w:r>
      <w:r>
        <w:rPr>
          <w:rFonts w:hint="eastAsia" w:ascii="仿宋_GB2312" w:eastAsia="仿宋_GB2312" w:cs="仿宋_GB2312"/>
          <w:sz w:val="32"/>
          <w:szCs w:val="32"/>
        </w:rPr>
        <w:t>是本单位执行中央、自治区和地区的相关规定</w:t>
      </w:r>
      <w:r>
        <w:rPr>
          <w:rFonts w:hint="eastAsia" w:ascii="仿宋_GB2312" w:eastAsia="仿宋_GB2312" w:cs="仿宋_GB2312"/>
          <w:color w:val="000000"/>
          <w:sz w:val="32"/>
          <w:szCs w:val="32"/>
        </w:rPr>
        <w:t>。</w:t>
      </w:r>
      <w:bookmarkEnd w:id="79"/>
      <w:bookmarkStart w:id="80" w:name="OLE_LINK87"/>
      <w:bookmarkStart w:id="81"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w:t>
      </w:r>
      <w:bookmarkEnd w:id="80"/>
      <w:bookmarkEnd w:id="81"/>
      <w:bookmarkStart w:id="82" w:name="OLE_LINK88"/>
      <w:bookmarkStart w:id="83"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，差异主要原因是无公务用车购置费；</w:t>
      </w:r>
      <w:bookmarkEnd w:id="82"/>
      <w:bookmarkEnd w:id="83"/>
      <w:bookmarkStart w:id="84"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0.35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-42.86%</w:t>
      </w:r>
      <w:r>
        <w:rPr>
          <w:rFonts w:hint="eastAsia" w:ascii="仿宋_GB2312" w:eastAsia="仿宋_GB2312" w:cs="仿宋_GB2312"/>
          <w:color w:val="000000"/>
          <w:sz w:val="32"/>
          <w:szCs w:val="32"/>
        </w:rPr>
        <w:t>，差异主要原因是</w:t>
      </w:r>
      <w:r>
        <w:rPr>
          <w:rFonts w:hint="eastAsia" w:ascii="仿宋_GB2312" w:eastAsia="仿宋_GB2312" w:cs="仿宋_GB2312"/>
          <w:sz w:val="32"/>
          <w:szCs w:val="32"/>
        </w:rPr>
        <w:t>严格按制度执行</w:t>
      </w:r>
      <w:r>
        <w:rPr>
          <w:rFonts w:hint="eastAsia" w:ascii="仿宋_GB2312" w:eastAsia="仿宋_GB2312" w:cs="仿宋_GB2312"/>
          <w:color w:val="000000"/>
          <w:sz w:val="32"/>
          <w:szCs w:val="32"/>
        </w:rPr>
        <w:t>；</w:t>
      </w:r>
      <w:bookmarkEnd w:id="84"/>
      <w:bookmarkStart w:id="85"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5"/>
      <w:r>
        <w:rPr>
          <w:rFonts w:hint="eastAsia" w:ascii="仿宋_GB2312" w:eastAsia="仿宋_GB2312" w:cs="仿宋_GB2312"/>
          <w:color w:val="000000"/>
          <w:sz w:val="32"/>
          <w:szCs w:val="32"/>
        </w:rPr>
        <w:t>无公务接待费。</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s="仿宋_GB2312"/>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年度新疆喀什地区叶城县团委机关运行经费支出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3.06</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100%</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本单位执行中央、自治区和地区的相关规定。</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0</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0"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10</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团委</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564.3</w:t>
      </w:r>
      <w:r>
        <w:rPr>
          <w:rFonts w:hint="eastAsia" w:ascii="仿宋_GB2312" w:eastAsia="仿宋_GB2312" w:cs="仿宋_GB2312"/>
          <w:sz w:val="32"/>
          <w:szCs w:val="32"/>
        </w:rPr>
        <w:t>万元，执行金额为</w:t>
      </w:r>
      <w:r>
        <w:rPr>
          <w:rFonts w:ascii="仿宋_GB2312" w:eastAsia="仿宋_GB2312" w:cs="仿宋_GB2312"/>
          <w:sz w:val="32"/>
          <w:szCs w:val="32"/>
        </w:rPr>
        <w:t>564.3</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w:t>
      </w:r>
      <w:r>
        <w:rPr>
          <w:rFonts w:hint="eastAsia" w:ascii="仿宋_GB2312" w:eastAsia="仿宋_GB2312" w:cs="仿宋_GB2312"/>
          <w:sz w:val="32"/>
          <w:szCs w:val="32"/>
        </w:rPr>
        <w:t>个，其中已完成项目</w:t>
      </w:r>
      <w:r>
        <w:rPr>
          <w:rFonts w:ascii="仿宋_GB2312" w:eastAsia="仿宋_GB2312" w:cs="仿宋_GB2312"/>
          <w:sz w:val="32"/>
          <w:szCs w:val="32"/>
        </w:rPr>
        <w:t>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叶城县团委青少年发展项目绩效自评综述：根据年初设定的绩效目标，该项目绩效自评得分为</w:t>
      </w:r>
      <w:r>
        <w:rPr>
          <w:rFonts w:ascii="仿宋_GB2312" w:eastAsia="仿宋_GB2312" w:cs="仿宋_GB2312"/>
          <w:sz w:val="32"/>
          <w:szCs w:val="32"/>
        </w:rPr>
        <w:t>97</w:t>
      </w:r>
      <w:r>
        <w:rPr>
          <w:rFonts w:hint="eastAsia" w:ascii="仿宋_GB2312" w:eastAsia="仿宋_GB2312" w:cs="仿宋_GB2312"/>
          <w:sz w:val="32"/>
          <w:szCs w:val="32"/>
        </w:rPr>
        <w:t>分。项目全年预算数为</w:t>
      </w:r>
      <w:r>
        <w:rPr>
          <w:rFonts w:ascii="仿宋_GB2312" w:eastAsia="仿宋_GB2312" w:cs="仿宋_GB2312"/>
          <w:sz w:val="32"/>
          <w:szCs w:val="32"/>
        </w:rPr>
        <w:t>564.3</w:t>
      </w:r>
      <w:r>
        <w:rPr>
          <w:rFonts w:hint="eastAsia" w:ascii="仿宋_GB2312" w:eastAsia="仿宋_GB2312" w:cs="仿宋_GB2312"/>
          <w:sz w:val="32"/>
          <w:szCs w:val="32"/>
        </w:rPr>
        <w:t>万元，执行数为</w:t>
      </w:r>
      <w:r>
        <w:rPr>
          <w:rFonts w:ascii="仿宋_GB2312" w:eastAsia="仿宋_GB2312" w:cs="仿宋_GB2312"/>
          <w:sz w:val="32"/>
          <w:szCs w:val="32"/>
        </w:rPr>
        <w:t>564.3</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）项目完成数量：新招募志愿者数量</w:t>
      </w:r>
      <w:r>
        <w:rPr>
          <w:rFonts w:ascii="仿宋_GB2312" w:eastAsia="仿宋_GB2312" w:cs="仿宋_GB2312"/>
          <w:sz w:val="32"/>
          <w:szCs w:val="32"/>
        </w:rPr>
        <w:t>66</w:t>
      </w:r>
      <w:r>
        <w:rPr>
          <w:rFonts w:hint="eastAsia" w:ascii="仿宋_GB2312" w:eastAsia="仿宋_GB2312" w:cs="仿宋_GB2312"/>
          <w:sz w:val="32"/>
          <w:szCs w:val="32"/>
        </w:rPr>
        <w:t>人，截至</w:t>
      </w:r>
      <w:r>
        <w:rPr>
          <w:rFonts w:ascii="仿宋_GB2312" w:eastAsia="仿宋_GB2312" w:cs="仿宋_GB2312"/>
          <w:sz w:val="32"/>
          <w:szCs w:val="32"/>
        </w:rPr>
        <w:t>2018</w:t>
      </w:r>
      <w:r>
        <w:rPr>
          <w:rFonts w:hint="eastAsia" w:ascii="仿宋_GB2312" w:eastAsia="仿宋_GB2312" w:cs="仿宋_GB2312"/>
          <w:sz w:val="32"/>
          <w:szCs w:val="32"/>
        </w:rPr>
        <w:t>年自评评价时，已完成招募志愿者</w:t>
      </w:r>
      <w:r>
        <w:rPr>
          <w:rFonts w:ascii="仿宋_GB2312" w:eastAsia="仿宋_GB2312" w:cs="仿宋_GB2312"/>
          <w:sz w:val="32"/>
          <w:szCs w:val="32"/>
        </w:rPr>
        <w:t>66</w:t>
      </w:r>
      <w:r>
        <w:rPr>
          <w:rFonts w:hint="eastAsia" w:ascii="仿宋_GB2312" w:eastAsia="仿宋_GB2312" w:cs="仿宋_GB2312"/>
          <w:sz w:val="32"/>
          <w:szCs w:val="32"/>
        </w:rPr>
        <w:t>人，完成率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）项目完成质量：年初设定预期目标为</w:t>
      </w:r>
      <w:r>
        <w:rPr>
          <w:rFonts w:ascii="仿宋_GB2312" w:eastAsia="仿宋_GB2312" w:cs="仿宋_GB2312"/>
          <w:sz w:val="32"/>
          <w:szCs w:val="32"/>
        </w:rPr>
        <w:t>:</w:t>
      </w:r>
      <w:r>
        <w:rPr>
          <w:rFonts w:hint="eastAsia" w:ascii="仿宋_GB2312" w:eastAsia="仿宋_GB2312" w:cs="仿宋_GB2312"/>
          <w:sz w:val="32"/>
          <w:szCs w:val="32"/>
        </w:rPr>
        <w:t>资金拨付及时率</w:t>
      </w:r>
      <w:r>
        <w:rPr>
          <w:rFonts w:ascii="仿宋_GB2312" w:eastAsia="仿宋_GB2312" w:cs="仿宋_GB2312"/>
          <w:sz w:val="32"/>
          <w:szCs w:val="32"/>
        </w:rPr>
        <w:t>100%</w:t>
      </w:r>
      <w:r>
        <w:rPr>
          <w:rFonts w:hint="eastAsia" w:ascii="仿宋_GB2312" w:eastAsia="仿宋_GB2312" w:cs="仿宋_GB2312"/>
          <w:sz w:val="32"/>
          <w:szCs w:val="32"/>
        </w:rPr>
        <w:t>。根据项目实施完成后的结果来看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收集和录入调查的数据资源真实有效的数据资源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）项目实施进度：年初设定目标为项目完成及时率</w:t>
      </w:r>
      <w:r>
        <w:rPr>
          <w:rFonts w:ascii="仿宋_GB2312" w:eastAsia="仿宋_GB2312" w:cs="仿宋_GB2312"/>
          <w:sz w:val="32"/>
          <w:szCs w:val="32"/>
        </w:rPr>
        <w:t>100%</w:t>
      </w:r>
      <w:r>
        <w:rPr>
          <w:rFonts w:hint="eastAsia" w:ascii="仿宋_GB2312" w:eastAsia="仿宋_GB2312" w:cs="仿宋_GB2312"/>
          <w:sz w:val="32"/>
          <w:szCs w:val="32"/>
        </w:rPr>
        <w:t>。根据年初单位制定的实施方案</w:t>
      </w:r>
      <w:r>
        <w:rPr>
          <w:rFonts w:ascii="仿宋_GB2312" w:eastAsia="仿宋_GB2312" w:cs="仿宋_GB2312"/>
          <w:sz w:val="32"/>
          <w:szCs w:val="32"/>
        </w:rPr>
        <w:t>,</w:t>
      </w:r>
      <w:r>
        <w:rPr>
          <w:rFonts w:hint="eastAsia" w:ascii="仿宋_GB2312" w:eastAsia="仿宋_GB2312" w:cs="仿宋_GB2312"/>
          <w:sz w:val="32"/>
          <w:szCs w:val="32"/>
        </w:rPr>
        <w:t>严格把控资金与项目实施进度相统一的原则</w:t>
      </w:r>
      <w:r>
        <w:rPr>
          <w:rFonts w:ascii="仿宋_GB2312" w:eastAsia="仿宋_GB2312" w:cs="仿宋_GB2312"/>
          <w:sz w:val="32"/>
          <w:szCs w:val="32"/>
        </w:rPr>
        <w:t>,</w:t>
      </w:r>
      <w:r>
        <w:rPr>
          <w:rFonts w:hint="eastAsia" w:ascii="仿宋_GB2312" w:eastAsia="仿宋_GB2312" w:cs="仿宋_GB2312"/>
          <w:sz w:val="32"/>
          <w:szCs w:val="32"/>
        </w:rPr>
        <w:t>项目完成进度良好</w:t>
      </w:r>
      <w:r>
        <w:rPr>
          <w:rFonts w:ascii="仿宋_GB2312" w:eastAsia="仿宋_GB2312" w:cs="仿宋_GB2312"/>
          <w:sz w:val="32"/>
          <w:szCs w:val="32"/>
        </w:rPr>
        <w:t>,</w:t>
      </w:r>
      <w:r>
        <w:rPr>
          <w:rFonts w:hint="eastAsia" w:ascii="仿宋_GB2312" w:eastAsia="仿宋_GB2312" w:cs="仿宋_GB2312"/>
          <w:sz w:val="32"/>
          <w:szCs w:val="32"/>
        </w:rPr>
        <w:t>当年完成率为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）项目成本节约情况：人均每月生活补助及活动经费</w:t>
      </w:r>
      <w:r>
        <w:rPr>
          <w:rFonts w:ascii="仿宋_GB2312" w:eastAsia="仿宋_GB2312" w:cs="仿宋_GB2312"/>
          <w:sz w:val="32"/>
          <w:szCs w:val="32"/>
        </w:rPr>
        <w:t>0.72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属于补助类项目</w:t>
      </w:r>
      <w:r>
        <w:rPr>
          <w:rFonts w:ascii="仿宋_GB2312" w:eastAsia="仿宋_GB2312" w:cs="仿宋_GB2312"/>
          <w:sz w:val="32"/>
          <w:szCs w:val="32"/>
        </w:rPr>
        <w:t>,</w:t>
      </w:r>
      <w:r>
        <w:rPr>
          <w:rFonts w:hint="eastAsia" w:ascii="仿宋_GB2312" w:eastAsia="仿宋_GB2312" w:cs="仿宋_GB2312"/>
          <w:sz w:val="32"/>
          <w:szCs w:val="32"/>
        </w:rPr>
        <w:t>不存在节约。</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）项目实施的社会效益分析：实施该项目能够保障的各项工作顺利开展达</w:t>
      </w:r>
      <w:r>
        <w:rPr>
          <w:rFonts w:ascii="仿宋_GB2312" w:eastAsia="仿宋_GB2312" w:cs="仿宋_GB2312"/>
          <w:sz w:val="32"/>
          <w:szCs w:val="32"/>
        </w:rPr>
        <w:t>95%</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w:t>
      </w:r>
      <w:r>
        <w:rPr>
          <w:rFonts w:ascii="仿宋_GB2312" w:eastAsia="仿宋_GB2312" w:cs="仿宋_GB2312"/>
          <w:sz w:val="32"/>
          <w:szCs w:val="32"/>
        </w:rPr>
        <w:t>|</w:t>
      </w:r>
      <w:r>
        <w:rPr>
          <w:rFonts w:hint="eastAsia" w:ascii="仿宋_GB2312" w:eastAsia="仿宋_GB2312" w:cs="仿宋_GB2312"/>
          <w:sz w:val="32"/>
          <w:szCs w:val="32"/>
        </w:rPr>
        <w:t>：保障志愿服务时间</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满意度指标完成情况分析：按计划完成项目实施，已做满意度调查问卷，国家主要决策部门领导和相关机构满意率达</w:t>
      </w:r>
      <w:r>
        <w:rPr>
          <w:rFonts w:ascii="仿宋_GB2312" w:eastAsia="仿宋_GB2312" w:cs="仿宋_GB2312"/>
          <w:sz w:val="32"/>
          <w:szCs w:val="32"/>
        </w:rPr>
        <w:t>95%</w:t>
      </w:r>
      <w:r>
        <w:rPr>
          <w:rFonts w:hint="eastAsia" w:ascii="仿宋_GB2312" w:eastAsia="仿宋_GB2312" w:cs="仿宋_GB2312"/>
          <w:sz w:val="32"/>
          <w:szCs w:val="32"/>
        </w:rPr>
        <w:t>，服务对象满意度指标完成。发现的问题及原因：无下一步改进措施：通过继续招募西部计划志愿者，带动叶城县经济社会发展，服务于全县各单位，为各单位的日常工作发挥重要作用。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费、公务用车购置及运行费和公务接待费。其中，因公出国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费反映单位公务</w:t>
      </w:r>
      <w:bookmarkStart w:id="91" w:name="_GoBack"/>
      <w:bookmarkEnd w:id="91"/>
      <w:r>
        <w:rPr>
          <w:rFonts w:hint="eastAsia" w:ascii="仿宋_GB2312" w:eastAsia="仿宋_GB2312" w:cs="仿宋_GB2312"/>
          <w:color w:val="000000"/>
          <w:sz w:val="32"/>
          <w:szCs w:val="32"/>
        </w:rPr>
        <w:t>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29</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（项）指：其他群众团体事务支出。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29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29</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cs="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- 7 -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775"/>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0B3D"/>
    <w:rsid w:val="00101D4F"/>
    <w:rsid w:val="00102D06"/>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1D0F"/>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0481"/>
    <w:rsid w:val="001E197A"/>
    <w:rsid w:val="001E2962"/>
    <w:rsid w:val="001F0E21"/>
    <w:rsid w:val="001F2FE9"/>
    <w:rsid w:val="001F3267"/>
    <w:rsid w:val="001F45A0"/>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0BAE"/>
    <w:rsid w:val="002A7E48"/>
    <w:rsid w:val="002B1DA2"/>
    <w:rsid w:val="002B557B"/>
    <w:rsid w:val="002B5D8E"/>
    <w:rsid w:val="002C0015"/>
    <w:rsid w:val="002C0FB9"/>
    <w:rsid w:val="002C4530"/>
    <w:rsid w:val="002D2B8C"/>
    <w:rsid w:val="002D3286"/>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1874"/>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526C8"/>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768EB"/>
    <w:rsid w:val="0069278A"/>
    <w:rsid w:val="006A1C84"/>
    <w:rsid w:val="006A745B"/>
    <w:rsid w:val="006A78F4"/>
    <w:rsid w:val="006B0F85"/>
    <w:rsid w:val="006B407A"/>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6D4C"/>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CC5"/>
    <w:rsid w:val="007A2FBD"/>
    <w:rsid w:val="007A6743"/>
    <w:rsid w:val="007B1E23"/>
    <w:rsid w:val="007B2E9D"/>
    <w:rsid w:val="007B4447"/>
    <w:rsid w:val="007C0F24"/>
    <w:rsid w:val="007C1415"/>
    <w:rsid w:val="007C2670"/>
    <w:rsid w:val="007C2E4F"/>
    <w:rsid w:val="007C5E7D"/>
    <w:rsid w:val="007C7E2E"/>
    <w:rsid w:val="007D2127"/>
    <w:rsid w:val="007D64F8"/>
    <w:rsid w:val="007E3095"/>
    <w:rsid w:val="007E6B7D"/>
    <w:rsid w:val="007F27ED"/>
    <w:rsid w:val="008043B9"/>
    <w:rsid w:val="0080628E"/>
    <w:rsid w:val="00807ACF"/>
    <w:rsid w:val="00821E76"/>
    <w:rsid w:val="008259BC"/>
    <w:rsid w:val="00827FA2"/>
    <w:rsid w:val="0083105A"/>
    <w:rsid w:val="00837040"/>
    <w:rsid w:val="008427AB"/>
    <w:rsid w:val="00847DCE"/>
    <w:rsid w:val="0085023C"/>
    <w:rsid w:val="00853966"/>
    <w:rsid w:val="00857827"/>
    <w:rsid w:val="00866A6C"/>
    <w:rsid w:val="008969FE"/>
    <w:rsid w:val="008A237C"/>
    <w:rsid w:val="008A2D2C"/>
    <w:rsid w:val="008A3633"/>
    <w:rsid w:val="008B1C79"/>
    <w:rsid w:val="008B2514"/>
    <w:rsid w:val="008B376D"/>
    <w:rsid w:val="008B4607"/>
    <w:rsid w:val="008C030F"/>
    <w:rsid w:val="008C3836"/>
    <w:rsid w:val="008E28BD"/>
    <w:rsid w:val="008E4EAC"/>
    <w:rsid w:val="008E5D6E"/>
    <w:rsid w:val="008F0F07"/>
    <w:rsid w:val="00910E73"/>
    <w:rsid w:val="009110DE"/>
    <w:rsid w:val="00913B22"/>
    <w:rsid w:val="00914BA4"/>
    <w:rsid w:val="00917F93"/>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09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49A9"/>
    <w:rsid w:val="00A970D1"/>
    <w:rsid w:val="00AA57AE"/>
    <w:rsid w:val="00AB0AFB"/>
    <w:rsid w:val="00AB5DA1"/>
    <w:rsid w:val="00AC002C"/>
    <w:rsid w:val="00AC1DD9"/>
    <w:rsid w:val="00AC4218"/>
    <w:rsid w:val="00AC56CB"/>
    <w:rsid w:val="00AD3489"/>
    <w:rsid w:val="00AD3E2D"/>
    <w:rsid w:val="00AD51DD"/>
    <w:rsid w:val="00AE5C1B"/>
    <w:rsid w:val="00AE60AA"/>
    <w:rsid w:val="00AE79D8"/>
    <w:rsid w:val="00AE7BAC"/>
    <w:rsid w:val="00AF09FB"/>
    <w:rsid w:val="00B00C16"/>
    <w:rsid w:val="00B03B3E"/>
    <w:rsid w:val="00B046A4"/>
    <w:rsid w:val="00B06382"/>
    <w:rsid w:val="00B0733F"/>
    <w:rsid w:val="00B10701"/>
    <w:rsid w:val="00B146E7"/>
    <w:rsid w:val="00B30B86"/>
    <w:rsid w:val="00B3163F"/>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084C"/>
    <w:rsid w:val="00C04782"/>
    <w:rsid w:val="00C04F2D"/>
    <w:rsid w:val="00C238F0"/>
    <w:rsid w:val="00C25CC6"/>
    <w:rsid w:val="00C31297"/>
    <w:rsid w:val="00C533E8"/>
    <w:rsid w:val="00C61A9B"/>
    <w:rsid w:val="00C732F1"/>
    <w:rsid w:val="00C8565C"/>
    <w:rsid w:val="00C86D35"/>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8CA"/>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4989"/>
    <w:rsid w:val="00D85A61"/>
    <w:rsid w:val="00D92C82"/>
    <w:rsid w:val="00DA1E10"/>
    <w:rsid w:val="00DA463D"/>
    <w:rsid w:val="00DA5B64"/>
    <w:rsid w:val="00DB2B00"/>
    <w:rsid w:val="00DB45E7"/>
    <w:rsid w:val="00DC19E1"/>
    <w:rsid w:val="00DC25CF"/>
    <w:rsid w:val="00DC65F7"/>
    <w:rsid w:val="00DD4820"/>
    <w:rsid w:val="00DD636D"/>
    <w:rsid w:val="00DF32E5"/>
    <w:rsid w:val="00DF3EFD"/>
    <w:rsid w:val="00E07FDF"/>
    <w:rsid w:val="00E14EDE"/>
    <w:rsid w:val="00E242B2"/>
    <w:rsid w:val="00E3035D"/>
    <w:rsid w:val="00E31696"/>
    <w:rsid w:val="00E33E4C"/>
    <w:rsid w:val="00E44960"/>
    <w:rsid w:val="00E52BC4"/>
    <w:rsid w:val="00E52F6A"/>
    <w:rsid w:val="00E545C9"/>
    <w:rsid w:val="00E55774"/>
    <w:rsid w:val="00E56018"/>
    <w:rsid w:val="00E6069D"/>
    <w:rsid w:val="00E64B7B"/>
    <w:rsid w:val="00E66654"/>
    <w:rsid w:val="00E74817"/>
    <w:rsid w:val="00E75B6D"/>
    <w:rsid w:val="00E76C2B"/>
    <w:rsid w:val="00E77E98"/>
    <w:rsid w:val="00E8294F"/>
    <w:rsid w:val="00E84389"/>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615C"/>
    <w:rsid w:val="00EF7FDA"/>
    <w:rsid w:val="00F01612"/>
    <w:rsid w:val="00F04B17"/>
    <w:rsid w:val="00F113F4"/>
    <w:rsid w:val="00F13479"/>
    <w:rsid w:val="00F14CE8"/>
    <w:rsid w:val="00F1625A"/>
    <w:rsid w:val="00F17C93"/>
    <w:rsid w:val="00F17E47"/>
    <w:rsid w:val="00F50BA2"/>
    <w:rsid w:val="00F5664D"/>
    <w:rsid w:val="00F6771B"/>
    <w:rsid w:val="00F703C3"/>
    <w:rsid w:val="00F80799"/>
    <w:rsid w:val="00F81776"/>
    <w:rsid w:val="00F835AD"/>
    <w:rsid w:val="00F844FD"/>
    <w:rsid w:val="00F8673E"/>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7B0E1E"/>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8266820"/>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5D6208"/>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rPr>
      <w:rFonts w:cs="Times New Roman"/>
    </w:rPr>
  </w:style>
  <w:style w:type="character" w:styleId="10">
    <w:name w:val="annotation reference"/>
    <w:basedOn w:val="8"/>
    <w:semiHidden/>
    <w:uiPriority w:val="99"/>
    <w:rPr>
      <w:rFonts w:cs="Times New Roman"/>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13</Pages>
  <Words>950</Words>
  <Characters>5420</Characters>
  <Lines>45</Lines>
  <Paragraphs>12</Paragraphs>
  <TotalTime>0</TotalTime>
  <ScaleCrop>false</ScaleCrop>
  <LinksUpToDate>false</LinksUpToDate>
  <CharactersWithSpaces>6358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2021-06-11T11:44:22Z</dcterms:modified>
  <cp:revision>823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