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1</w:t>
      </w:r>
      <w:r>
        <w:rPr>
          <w:rFonts w:hint="eastAsia" w:ascii="黑体" w:hAnsi="黑体" w:eastAsia="黑体"/>
          <w:sz w:val="32"/>
          <w:szCs w:val="32"/>
        </w:rPr>
        <w:t>：</w:t>
      </w:r>
      <w:r>
        <w:rPr>
          <w:rFonts w:ascii="黑体" w:hAnsi="黑体" w:eastAsia="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sz w:val="44"/>
          <w:szCs w:val="44"/>
        </w:rPr>
        <w:t>2018</w:t>
      </w:r>
      <w:r>
        <w:rPr>
          <w:rFonts w:hint="eastAsia" w:ascii="方正小标宋_GBK" w:hAnsi="宋体" w:eastAsia="方正小标宋_GBK"/>
          <w:sz w:val="44"/>
          <w:szCs w:val="44"/>
        </w:rPr>
        <w:t>年度新疆喀什地区叶城县工业园区管理委员会部门决算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w:t>
      </w:r>
      <w:r>
        <w:rPr>
          <w:rFonts w:ascii="黑体" w:hAnsi="黑体" w:eastAsia="黑体"/>
          <w:bCs/>
          <w:kern w:val="0"/>
          <w:sz w:val="32"/>
          <w:szCs w:val="32"/>
        </w:rPr>
        <w:t xml:space="preserve">  </w:t>
      </w:r>
      <w:r>
        <w:rPr>
          <w:rFonts w:hint="eastAsia" w:ascii="黑体" w:hAnsi="黑体" w:eastAsia="黑体"/>
          <w:bCs/>
          <w:kern w:val="0"/>
          <w:sz w:val="32"/>
          <w:szCs w:val="32"/>
        </w:rPr>
        <w:t>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w:t>
      </w:r>
      <w:r>
        <w:rPr>
          <w:rFonts w:ascii="黑体" w:hAnsi="黑体" w:eastAsia="黑体"/>
          <w:kern w:val="0"/>
          <w:sz w:val="32"/>
          <w:szCs w:val="32"/>
        </w:rPr>
        <w:t xml:space="preserve"> </w:t>
      </w:r>
      <w:r>
        <w:rPr>
          <w:rFonts w:hint="eastAsia" w:ascii="黑体" w:hAnsi="黑体" w:eastAsia="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w:t>
      </w:r>
      <w:r>
        <w:rPr>
          <w:rFonts w:ascii="黑体" w:hAnsi="黑体" w:eastAsia="黑体"/>
          <w:kern w:val="0"/>
          <w:sz w:val="32"/>
          <w:szCs w:val="32"/>
        </w:rPr>
        <w:t xml:space="preserve"> </w:t>
      </w:r>
      <w:r>
        <w:rPr>
          <w:rFonts w:hint="eastAsia" w:ascii="黑体" w:hAnsi="黑体" w:eastAsia="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w:t>
      </w:r>
      <w:r>
        <w:rPr>
          <w:rFonts w:ascii="黑体" w:hAnsi="黑体" w:eastAsia="黑体"/>
          <w:kern w:val="0"/>
          <w:sz w:val="32"/>
          <w:szCs w:val="32"/>
        </w:rPr>
        <w:t xml:space="preserve"> </w:t>
      </w:r>
      <w:r>
        <w:rPr>
          <w:rFonts w:hint="eastAsia" w:ascii="黑体" w:hAnsi="黑体" w:eastAsia="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w:t>
      </w:r>
      <w:r>
        <w:rPr>
          <w:rFonts w:ascii="黑体" w:hAnsi="黑体" w:eastAsia="黑体"/>
          <w:kern w:val="0"/>
          <w:sz w:val="32"/>
          <w:szCs w:val="32"/>
        </w:rPr>
        <w:t xml:space="preserve"> </w:t>
      </w:r>
      <w:r>
        <w:rPr>
          <w:rFonts w:hint="eastAsia" w:ascii="黑体" w:hAnsi="黑体" w:eastAsia="黑体"/>
          <w:kern w:val="0"/>
          <w:sz w:val="32"/>
          <w:szCs w:val="32"/>
        </w:rPr>
        <w:t>部</w:t>
      </w:r>
      <w:r>
        <w:rPr>
          <w:rFonts w:hint="eastAsia" w:ascii="黑体" w:hAnsi="黑体" w:eastAsia="黑体"/>
          <w:sz w:val="32"/>
          <w:szCs w:val="32"/>
        </w:rPr>
        <w:t>门决算公开的</w:t>
      </w:r>
      <w:r>
        <w:rPr>
          <w:rFonts w:ascii="黑体" w:hAnsi="黑体" w:eastAsia="黑体"/>
          <w:sz w:val="32"/>
          <w:szCs w:val="32"/>
        </w:rPr>
        <w:t>8</w:t>
      </w:r>
      <w:r>
        <w:rPr>
          <w:rFonts w:hint="eastAsia" w:ascii="黑体" w:hAnsi="黑体" w:eastAsia="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ascii="仿宋_GB2312" w:eastAsia="仿宋_GB2312"/>
          <w:sz w:val="32"/>
          <w:szCs w:val="32"/>
        </w:rPr>
        <w:t xml:space="preserve">    </w:t>
      </w:r>
      <w:r>
        <w:rPr>
          <w:rFonts w:hint="eastAsia" w:ascii="仿宋_GB2312" w:eastAsia="仿宋_GB2312"/>
          <w:sz w:val="32"/>
          <w:szCs w:val="32"/>
        </w:rPr>
        <w:t>制定园区管委会经济发展和社会发展规划产业，跟踪招商引资服务工作，更好</w:t>
      </w:r>
      <w:r>
        <w:rPr>
          <w:rFonts w:hint="eastAsia" w:ascii="仿宋_GB2312" w:eastAsia="仿宋_GB2312"/>
          <w:sz w:val="32"/>
          <w:szCs w:val="32"/>
          <w:lang w:eastAsia="zh-CN"/>
        </w:rPr>
        <w:t>地</w:t>
      </w:r>
      <w:r>
        <w:rPr>
          <w:rFonts w:hint="eastAsia" w:ascii="仿宋_GB2312" w:eastAsia="仿宋_GB2312"/>
          <w:sz w:val="32"/>
          <w:szCs w:val="32"/>
        </w:rPr>
        <w:t>为企业做好服务。</w:t>
      </w:r>
      <w:r>
        <w:rPr>
          <w:rFonts w:ascii="仿宋_GB2312" w:eastAsia="仿宋_GB2312"/>
          <w:sz w:val="32"/>
          <w:szCs w:val="32"/>
        </w:rPr>
        <w:t xml:space="preserve">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从决算单位构成看，新疆喀什地区叶城县工业园区管理委员会部门决算包括：新疆喀什地区叶城县工业园区管理委员会部门本级决算、所属单位决算等。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纳入新疆喀什地区叶城县工业园区管理委员会</w:t>
      </w:r>
      <w:r>
        <w:rPr>
          <w:rFonts w:ascii="仿宋_GB2312" w:eastAsia="仿宋_GB2312"/>
          <w:sz w:val="32"/>
          <w:szCs w:val="32"/>
        </w:rPr>
        <w:t>20</w:t>
      </w:r>
      <w:bookmarkStart w:id="92" w:name="_GoBack"/>
      <w:bookmarkEnd w:id="92"/>
      <w:r>
        <w:rPr>
          <w:rFonts w:ascii="仿宋_GB2312" w:eastAsia="仿宋_GB2312"/>
          <w:sz w:val="32"/>
          <w:szCs w:val="32"/>
        </w:rPr>
        <w:t>18</w:t>
      </w:r>
      <w:r>
        <w:rPr>
          <w:rFonts w:hint="eastAsia" w:ascii="仿宋_GB2312" w:eastAsia="仿宋_GB2312"/>
          <w:sz w:val="32"/>
          <w:szCs w:val="32"/>
        </w:rPr>
        <w:t>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1</w:t>
            </w:r>
          </w:p>
        </w:tc>
        <w:tc>
          <w:tcPr>
            <w:tcW w:w="3870" w:type="dxa"/>
          </w:tcPr>
          <w:p>
            <w:pPr>
              <w:spacing w:line="500" w:lineRule="exact"/>
              <w:ind w:firstLine="640" w:firstLineChars="200"/>
              <w:jc w:val="left"/>
            </w:pPr>
            <w:r>
              <w:rPr>
                <w:rFonts w:hint="eastAsia" w:ascii="仿宋_GB2312" w:eastAsia="仿宋_GB2312"/>
                <w:position w:val="-1"/>
                <w:sz w:val="32"/>
              </w:rPr>
              <w:t>新疆喀什地区叶城县工业园区管理委员会</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eastAsia="仿宋_GB2312" w:cs="仿宋_GB2312"/>
          <w:sz w:val="32"/>
          <w:szCs w:val="32"/>
        </w:rPr>
      </w:pPr>
      <w:bookmarkStart w:id="4" w:name="OLE_LINK99"/>
      <w:bookmarkStart w:id="5" w:name="OLE_LINK100"/>
      <w:bookmarkStart w:id="6" w:name="OLE_LINK52"/>
      <w:r>
        <w:rPr>
          <w:rFonts w:ascii="仿宋_GB2312" w:eastAsia="仿宋_GB2312"/>
          <w:color w:val="000000"/>
          <w:sz w:val="32"/>
          <w:szCs w:val="32"/>
        </w:rPr>
        <w:t>2018</w:t>
      </w:r>
      <w:r>
        <w:rPr>
          <w:rFonts w:hint="eastAsia" w:ascii="仿宋_GB2312" w:eastAsia="仿宋_GB2312"/>
          <w:color w:val="000000"/>
          <w:sz w:val="32"/>
          <w:szCs w:val="32"/>
        </w:rPr>
        <w:t>年度收入</w:t>
      </w:r>
      <w:r>
        <w:rPr>
          <w:rFonts w:ascii="仿宋_GB2312" w:eastAsia="仿宋_GB2312"/>
          <w:sz w:val="32"/>
          <w:szCs w:val="32"/>
        </w:rPr>
        <w:t>4,554.8</w:t>
      </w:r>
      <w:r>
        <w:rPr>
          <w:rFonts w:hint="eastAsia" w:ascii="仿宋_GB2312" w:eastAsia="仿宋_GB2312"/>
          <w:color w:val="000000"/>
          <w:sz w:val="32"/>
          <w:szCs w:val="32"/>
        </w:rPr>
        <w:t>万元</w:t>
      </w:r>
      <w:bookmarkEnd w:id="4"/>
      <w:bookmarkEnd w:id="5"/>
      <w:r>
        <w:rPr>
          <w:rFonts w:hint="eastAsia" w:ascii="仿宋_GB2312" w:eastAsia="仿宋_GB2312"/>
          <w:sz w:val="32"/>
          <w:szCs w:val="32"/>
        </w:rPr>
        <w:t>，与上年相比，减少</w:t>
      </w:r>
      <w:r>
        <w:rPr>
          <w:rFonts w:ascii="仿宋_GB2312" w:eastAsia="仿宋_GB2312"/>
          <w:sz w:val="32"/>
          <w:szCs w:val="32"/>
        </w:rPr>
        <w:t>1,038.5</w:t>
      </w:r>
      <w:r>
        <w:rPr>
          <w:rFonts w:hint="eastAsia" w:ascii="仿宋_GB2312" w:eastAsia="仿宋_GB2312"/>
          <w:sz w:val="32"/>
          <w:szCs w:val="32"/>
        </w:rPr>
        <w:t>万元，下降</w:t>
      </w:r>
      <w:r>
        <w:rPr>
          <w:rFonts w:ascii="仿宋_GB2312" w:eastAsia="仿宋_GB2312"/>
          <w:sz w:val="32"/>
          <w:szCs w:val="32"/>
        </w:rPr>
        <w:t>18.57%</w:t>
      </w:r>
      <w:r>
        <w:rPr>
          <w:rFonts w:hint="eastAsia" w:ascii="仿宋_GB2312" w:eastAsia="仿宋_GB2312"/>
          <w:sz w:val="32"/>
          <w:szCs w:val="32"/>
        </w:rPr>
        <w:t>，减少的主要原因是：</w:t>
      </w:r>
      <w:r>
        <w:rPr>
          <w:rFonts w:hint="eastAsia" w:ascii="仿宋_GB2312" w:eastAsia="仿宋_GB2312"/>
          <w:color w:val="000000"/>
          <w:sz w:val="32"/>
          <w:szCs w:val="32"/>
        </w:rPr>
        <w:t>项目减少；</w:t>
      </w:r>
      <w:bookmarkEnd w:id="6"/>
      <w:bookmarkStart w:id="7" w:name="OLE_LINK53"/>
      <w:r>
        <w:rPr>
          <w:rFonts w:hint="eastAsia" w:ascii="仿宋_GB2312" w:eastAsia="仿宋_GB2312"/>
          <w:color w:val="000000"/>
          <w:sz w:val="32"/>
          <w:szCs w:val="32"/>
        </w:rPr>
        <w:t>支出</w:t>
      </w:r>
      <w:r>
        <w:rPr>
          <w:rFonts w:ascii="仿宋_GB2312" w:eastAsia="仿宋_GB2312"/>
          <w:sz w:val="32"/>
          <w:szCs w:val="32"/>
        </w:rPr>
        <w:t>4,554.8</w:t>
      </w:r>
      <w:r>
        <w:rPr>
          <w:rFonts w:hint="eastAsia" w:ascii="仿宋_GB2312" w:eastAsia="仿宋_GB2312"/>
          <w:color w:val="000000"/>
          <w:sz w:val="32"/>
          <w:szCs w:val="32"/>
        </w:rPr>
        <w:t>万元</w:t>
      </w:r>
      <w:r>
        <w:rPr>
          <w:rFonts w:hint="eastAsia" w:ascii="仿宋_GB2312" w:eastAsia="仿宋_GB2312"/>
          <w:sz w:val="32"/>
          <w:szCs w:val="32"/>
        </w:rPr>
        <w:t>，与上年相比，减少</w:t>
      </w:r>
      <w:r>
        <w:rPr>
          <w:rFonts w:ascii="仿宋_GB2312" w:eastAsia="仿宋_GB2312"/>
          <w:sz w:val="32"/>
          <w:szCs w:val="32"/>
        </w:rPr>
        <w:t>1,038.5</w:t>
      </w:r>
      <w:r>
        <w:rPr>
          <w:rFonts w:hint="eastAsia" w:ascii="仿宋_GB2312" w:eastAsia="仿宋_GB2312"/>
          <w:sz w:val="32"/>
          <w:szCs w:val="32"/>
        </w:rPr>
        <w:t>万元，下降</w:t>
      </w:r>
      <w:r>
        <w:rPr>
          <w:rFonts w:ascii="仿宋_GB2312" w:eastAsia="仿宋_GB2312"/>
          <w:sz w:val="32"/>
          <w:szCs w:val="32"/>
        </w:rPr>
        <w:t>18.57%</w:t>
      </w:r>
      <w:r>
        <w:rPr>
          <w:rFonts w:hint="eastAsia" w:ascii="仿宋_GB2312" w:eastAsia="仿宋_GB2312"/>
          <w:sz w:val="32"/>
          <w:szCs w:val="32"/>
        </w:rPr>
        <w:t>，减少的主要原因是：</w:t>
      </w:r>
      <w:r>
        <w:rPr>
          <w:rFonts w:hint="eastAsia" w:ascii="仿宋_GB2312" w:eastAsia="仿宋_GB2312"/>
          <w:color w:val="000000"/>
          <w:sz w:val="32"/>
          <w:szCs w:val="32"/>
        </w:rPr>
        <w:t>项目减少；</w:t>
      </w:r>
      <w:bookmarkEnd w:id="7"/>
      <w:bookmarkStart w:id="8" w:name="OLE_LINK54"/>
      <w:r>
        <w:rPr>
          <w:rFonts w:hint="eastAsia" w:ascii="仿宋_GB2312" w:eastAsia="仿宋_GB2312"/>
          <w:color w:val="000000"/>
          <w:sz w:val="32"/>
          <w:szCs w:val="32"/>
        </w:rPr>
        <w:t>结余</w:t>
      </w:r>
      <w:r>
        <w:rPr>
          <w:rFonts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，增加的主要原因：本单位无结余资金。</w:t>
      </w:r>
    </w:p>
    <w:bookmarkEnd w:id="8"/>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本年收入合计</w:t>
      </w:r>
      <w:r>
        <w:rPr>
          <w:rFonts w:ascii="仿宋_GB2312" w:eastAsia="仿宋_GB2312"/>
          <w:sz w:val="32"/>
          <w:szCs w:val="32"/>
        </w:rPr>
        <w:t>4,554.8</w:t>
      </w:r>
      <w:r>
        <w:rPr>
          <w:rFonts w:hint="eastAsia" w:ascii="仿宋_GB2312" w:eastAsia="仿宋_GB2312"/>
          <w:color w:val="000000"/>
          <w:sz w:val="32"/>
          <w:szCs w:val="32"/>
        </w:rPr>
        <w:t>万元，其中：</w:t>
      </w:r>
      <w:bookmarkStart w:id="9" w:name="OLE_LINK1"/>
      <w:r>
        <w:rPr>
          <w:rFonts w:hint="eastAsia" w:ascii="仿宋_GB2312" w:eastAsia="仿宋_GB2312"/>
          <w:color w:val="000000"/>
          <w:sz w:val="32"/>
          <w:szCs w:val="32"/>
        </w:rPr>
        <w:t>财政拨款收入</w:t>
      </w:r>
      <w:bookmarkEnd w:id="9"/>
      <w:r>
        <w:rPr>
          <w:rFonts w:ascii="仿宋_GB2312" w:eastAsia="仿宋_GB2312"/>
          <w:sz w:val="32"/>
          <w:szCs w:val="32"/>
        </w:rPr>
        <w:t>160.57</w:t>
      </w:r>
      <w:r>
        <w:rPr>
          <w:rFonts w:hint="eastAsia" w:ascii="仿宋_GB2312" w:eastAsia="仿宋_GB2312"/>
          <w:color w:val="000000"/>
          <w:sz w:val="32"/>
          <w:szCs w:val="32"/>
        </w:rPr>
        <w:t>万元，占</w:t>
      </w:r>
      <w:r>
        <w:rPr>
          <w:rFonts w:ascii="仿宋_GB2312" w:eastAsia="仿宋_GB2312"/>
          <w:sz w:val="32"/>
          <w:szCs w:val="32"/>
        </w:rPr>
        <w:t>3.53%</w:t>
      </w:r>
      <w:r>
        <w:rPr>
          <w:rFonts w:hint="eastAsia" w:ascii="仿宋_GB2312" w:eastAsia="仿宋_GB2312"/>
          <w:color w:val="000000"/>
          <w:sz w:val="32"/>
          <w:szCs w:val="32"/>
        </w:rPr>
        <w:t>；</w:t>
      </w:r>
      <w:bookmarkStart w:id="10" w:name="OLE_LINK2"/>
      <w:r>
        <w:rPr>
          <w:rFonts w:hint="eastAsia" w:ascii="仿宋_GB2312" w:eastAsia="仿宋_GB2312"/>
          <w:color w:val="000000"/>
          <w:sz w:val="32"/>
          <w:szCs w:val="32"/>
        </w:rPr>
        <w:t>上级补助收入</w:t>
      </w:r>
      <w:bookmarkEnd w:id="10"/>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1" w:name="OLE_LINK3"/>
      <w:r>
        <w:rPr>
          <w:rFonts w:hint="eastAsia" w:ascii="仿宋_GB2312" w:eastAsia="仿宋_GB2312"/>
          <w:color w:val="000000"/>
          <w:sz w:val="32"/>
          <w:szCs w:val="32"/>
        </w:rPr>
        <w:t>事业收入</w:t>
      </w:r>
      <w:bookmarkEnd w:id="11"/>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2" w:name="OLE_LINK4"/>
      <w:r>
        <w:rPr>
          <w:rFonts w:hint="eastAsia" w:ascii="仿宋_GB2312" w:eastAsia="仿宋_GB2312"/>
          <w:color w:val="000000"/>
          <w:sz w:val="32"/>
          <w:szCs w:val="32"/>
        </w:rPr>
        <w:t>经营收入</w:t>
      </w:r>
      <w:bookmarkEnd w:id="12"/>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3" w:name="OLE_LINK5"/>
      <w:r>
        <w:rPr>
          <w:rFonts w:hint="eastAsia" w:ascii="仿宋_GB2312" w:eastAsia="仿宋_GB2312"/>
          <w:color w:val="000000"/>
          <w:sz w:val="32"/>
          <w:szCs w:val="32"/>
        </w:rPr>
        <w:t>附属单位缴款</w:t>
      </w:r>
      <w:bookmarkEnd w:id="13"/>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4" w:name="OLE_LINK6"/>
      <w:r>
        <w:rPr>
          <w:rFonts w:hint="eastAsia" w:ascii="仿宋_GB2312" w:eastAsia="仿宋_GB2312"/>
          <w:color w:val="000000"/>
          <w:sz w:val="32"/>
          <w:szCs w:val="32"/>
        </w:rPr>
        <w:t>其他收入</w:t>
      </w:r>
      <w:bookmarkEnd w:id="14"/>
      <w:r>
        <w:rPr>
          <w:rFonts w:ascii="仿宋_GB2312" w:eastAsia="仿宋_GB2312"/>
          <w:sz w:val="32"/>
          <w:szCs w:val="32"/>
        </w:rPr>
        <w:t>4,394.22</w:t>
      </w:r>
      <w:r>
        <w:rPr>
          <w:rFonts w:hint="eastAsia" w:ascii="仿宋_GB2312" w:eastAsia="仿宋_GB2312"/>
          <w:color w:val="000000"/>
          <w:sz w:val="32"/>
          <w:szCs w:val="32"/>
        </w:rPr>
        <w:t>万元，占</w:t>
      </w:r>
      <w:r>
        <w:rPr>
          <w:rFonts w:ascii="仿宋_GB2312" w:eastAsia="仿宋_GB2312"/>
          <w:sz w:val="32"/>
          <w:szCs w:val="32"/>
        </w:rPr>
        <w:t>96.47%</w:t>
      </w:r>
      <w:r>
        <w:rPr>
          <w:rFonts w:hint="eastAsia" w:ascii="仿宋_GB2312" w:eastAsia="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sz w:val="32"/>
          <w:szCs w:val="32"/>
        </w:rPr>
        <w:t>况：本年收入年初预算数</w:t>
      </w:r>
      <w:r>
        <w:rPr>
          <w:rFonts w:ascii="仿宋_GB2312" w:eastAsia="仿宋_GB2312"/>
          <w:color w:val="000000"/>
          <w:sz w:val="32"/>
          <w:szCs w:val="32"/>
        </w:rPr>
        <w:t>58.62</w:t>
      </w:r>
      <w:r>
        <w:rPr>
          <w:rFonts w:hint="eastAsia" w:ascii="仿宋_GB2312" w:eastAsia="仿宋_GB2312"/>
          <w:color w:val="000000"/>
          <w:sz w:val="32"/>
          <w:szCs w:val="32"/>
        </w:rPr>
        <w:t>万元</w:t>
      </w:r>
      <w:r>
        <w:rPr>
          <w:rFonts w:hint="eastAsia" w:ascii="仿宋_GB2312" w:eastAsia="仿宋_GB2312"/>
          <w:sz w:val="32"/>
          <w:szCs w:val="32"/>
        </w:rPr>
        <w:t>，决算数</w:t>
      </w:r>
      <w:r>
        <w:rPr>
          <w:rFonts w:ascii="仿宋_GB2312" w:eastAsia="仿宋_GB2312"/>
          <w:sz w:val="32"/>
          <w:szCs w:val="32"/>
        </w:rPr>
        <w:t>4,554.8</w:t>
      </w:r>
      <w:r>
        <w:rPr>
          <w:rFonts w:hint="eastAsia" w:ascii="仿宋_GB2312" w:eastAsia="仿宋_GB2312"/>
          <w:sz w:val="32"/>
          <w:szCs w:val="32"/>
        </w:rPr>
        <w:t>万元，预决算差异率</w:t>
      </w:r>
      <w:r>
        <w:rPr>
          <w:rFonts w:ascii="仿宋_GB2312" w:eastAsia="仿宋_GB2312"/>
          <w:sz w:val="32"/>
          <w:szCs w:val="32"/>
        </w:rPr>
        <w:t>7670.04%</w:t>
      </w:r>
      <w:r>
        <w:rPr>
          <w:rFonts w:hint="eastAsia" w:ascii="仿宋_GB2312" w:eastAsia="仿宋_GB2312"/>
          <w:sz w:val="32"/>
          <w:szCs w:val="32"/>
        </w:rPr>
        <w:t>，差异主要原因是上级项目无法预估。</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olor w:val="000000"/>
          <w:sz w:val="32"/>
          <w:szCs w:val="32"/>
        </w:rPr>
        <w:t>本年支出合计</w:t>
      </w:r>
      <w:bookmarkEnd w:id="16"/>
      <w:r>
        <w:rPr>
          <w:rFonts w:ascii="仿宋_GB2312" w:eastAsia="仿宋_GB2312"/>
          <w:sz w:val="32"/>
          <w:szCs w:val="32"/>
        </w:rPr>
        <w:t>4,554.8</w:t>
      </w:r>
      <w:r>
        <w:rPr>
          <w:rFonts w:hint="eastAsia" w:ascii="仿宋_GB2312" w:eastAsia="仿宋_GB2312"/>
          <w:color w:val="000000"/>
          <w:sz w:val="32"/>
          <w:szCs w:val="32"/>
        </w:rPr>
        <w:t>万元，其中：</w:t>
      </w:r>
      <w:bookmarkStart w:id="17" w:name="OLE_LINK8"/>
      <w:r>
        <w:rPr>
          <w:rFonts w:hint="eastAsia" w:ascii="仿宋_GB2312" w:eastAsia="仿宋_GB2312"/>
          <w:color w:val="000000"/>
          <w:sz w:val="32"/>
          <w:szCs w:val="32"/>
        </w:rPr>
        <w:t>基本支出</w:t>
      </w:r>
      <w:bookmarkEnd w:id="17"/>
      <w:r>
        <w:rPr>
          <w:rFonts w:ascii="仿宋_GB2312" w:eastAsia="仿宋_GB2312"/>
          <w:sz w:val="32"/>
          <w:szCs w:val="32"/>
        </w:rPr>
        <w:t>122.24</w:t>
      </w:r>
      <w:r>
        <w:rPr>
          <w:rFonts w:hint="eastAsia" w:ascii="仿宋_GB2312" w:eastAsia="仿宋_GB2312"/>
          <w:color w:val="000000"/>
          <w:sz w:val="32"/>
          <w:szCs w:val="32"/>
        </w:rPr>
        <w:t>万元，占</w:t>
      </w:r>
      <w:r>
        <w:rPr>
          <w:rFonts w:ascii="仿宋_GB2312" w:eastAsia="仿宋_GB2312"/>
          <w:sz w:val="32"/>
          <w:szCs w:val="32"/>
        </w:rPr>
        <w:t>2.68%</w:t>
      </w:r>
      <w:r>
        <w:rPr>
          <w:rFonts w:hint="eastAsia" w:ascii="仿宋_GB2312" w:eastAsia="仿宋_GB2312"/>
          <w:color w:val="000000"/>
          <w:sz w:val="32"/>
          <w:szCs w:val="32"/>
        </w:rPr>
        <w:t>；</w:t>
      </w:r>
      <w:bookmarkStart w:id="18" w:name="OLE_LINK9"/>
      <w:r>
        <w:rPr>
          <w:rFonts w:hint="eastAsia" w:ascii="仿宋_GB2312" w:eastAsia="仿宋_GB2312"/>
          <w:color w:val="000000"/>
          <w:sz w:val="32"/>
          <w:szCs w:val="32"/>
        </w:rPr>
        <w:t>项目支出</w:t>
      </w:r>
      <w:bookmarkEnd w:id="18"/>
      <w:r>
        <w:rPr>
          <w:rFonts w:ascii="仿宋_GB2312" w:eastAsia="仿宋_GB2312"/>
          <w:sz w:val="32"/>
          <w:szCs w:val="32"/>
        </w:rPr>
        <w:t>4,432.55</w:t>
      </w:r>
      <w:r>
        <w:rPr>
          <w:rFonts w:hint="eastAsia" w:ascii="仿宋_GB2312" w:eastAsia="仿宋_GB2312"/>
          <w:color w:val="000000"/>
          <w:sz w:val="32"/>
          <w:szCs w:val="32"/>
        </w:rPr>
        <w:t>万元，占</w:t>
      </w:r>
      <w:r>
        <w:rPr>
          <w:rFonts w:ascii="仿宋_GB2312" w:eastAsia="仿宋_GB2312"/>
          <w:sz w:val="32"/>
          <w:szCs w:val="32"/>
        </w:rPr>
        <w:t>97.32%</w:t>
      </w:r>
      <w:r>
        <w:rPr>
          <w:rFonts w:hint="eastAsia" w:ascii="仿宋_GB2312" w:eastAsia="仿宋_GB2312"/>
          <w:color w:val="000000"/>
          <w:sz w:val="32"/>
          <w:szCs w:val="32"/>
        </w:rPr>
        <w:t>；</w:t>
      </w:r>
      <w:bookmarkStart w:id="19" w:name="OLE_LINK10"/>
      <w:r>
        <w:rPr>
          <w:rFonts w:hint="eastAsia" w:ascii="仿宋_GB2312" w:eastAsia="仿宋_GB2312"/>
          <w:color w:val="000000"/>
          <w:sz w:val="32"/>
          <w:szCs w:val="32"/>
        </w:rPr>
        <w:t>上缴上级支出</w:t>
      </w:r>
      <w:bookmarkEnd w:id="19"/>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20" w:name="OLE_LINK11"/>
      <w:r>
        <w:rPr>
          <w:rFonts w:hint="eastAsia" w:ascii="仿宋_GB2312" w:eastAsia="仿宋_GB2312"/>
          <w:color w:val="000000"/>
          <w:spacing w:val="-6"/>
          <w:sz w:val="32"/>
          <w:szCs w:val="32"/>
        </w:rPr>
        <w:t>经营支出</w:t>
      </w:r>
      <w:bookmarkEnd w:id="20"/>
      <w:r>
        <w:rPr>
          <w:rFonts w:ascii="仿宋_GB2312" w:eastAsia="仿宋_GB2312"/>
          <w:sz w:val="32"/>
          <w:szCs w:val="32"/>
        </w:rPr>
        <w:t>0</w:t>
      </w:r>
      <w:r>
        <w:rPr>
          <w:rFonts w:hint="eastAsia" w:ascii="仿宋_GB2312" w:eastAsia="仿宋_GB2312"/>
          <w:color w:val="000000"/>
          <w:spacing w:val="-6"/>
          <w:sz w:val="32"/>
          <w:szCs w:val="32"/>
        </w:rPr>
        <w:t>万元，占</w:t>
      </w:r>
      <w:r>
        <w:rPr>
          <w:rFonts w:ascii="仿宋_GB2312" w:eastAsia="仿宋_GB2312"/>
          <w:sz w:val="32"/>
          <w:szCs w:val="32"/>
        </w:rPr>
        <w:t>0%</w:t>
      </w:r>
      <w:r>
        <w:rPr>
          <w:rFonts w:hint="eastAsia" w:ascii="仿宋_GB2312" w:eastAsia="仿宋_GB2312"/>
          <w:color w:val="000000"/>
          <w:spacing w:val="-6"/>
          <w:sz w:val="32"/>
          <w:szCs w:val="32"/>
        </w:rPr>
        <w:t>；</w:t>
      </w:r>
      <w:bookmarkStart w:id="21" w:name="OLE_LINK12"/>
      <w:r>
        <w:rPr>
          <w:rFonts w:hint="eastAsia" w:ascii="仿宋_GB2312" w:eastAsia="仿宋_GB2312"/>
          <w:color w:val="000000"/>
          <w:spacing w:val="-6"/>
          <w:sz w:val="32"/>
          <w:szCs w:val="32"/>
        </w:rPr>
        <w:t>对附属单位补助支出</w:t>
      </w:r>
      <w:bookmarkEnd w:id="21"/>
      <w:r>
        <w:rPr>
          <w:rFonts w:ascii="仿宋_GB2312" w:eastAsia="仿宋_GB2312"/>
          <w:sz w:val="32"/>
          <w:szCs w:val="32"/>
        </w:rPr>
        <w:t>0</w:t>
      </w:r>
      <w:r>
        <w:rPr>
          <w:rFonts w:hint="eastAsia" w:ascii="仿宋_GB2312" w:eastAsia="仿宋_GB2312"/>
          <w:color w:val="000000"/>
          <w:spacing w:val="-6"/>
          <w:sz w:val="32"/>
          <w:szCs w:val="32"/>
        </w:rPr>
        <w:t>万元，占</w:t>
      </w:r>
      <w:r>
        <w:rPr>
          <w:rFonts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sz w:val="32"/>
          <w:szCs w:val="32"/>
        </w:rPr>
        <w:t>与年初预算数相比情况：本年支出年初预算数</w:t>
      </w:r>
      <w:r>
        <w:rPr>
          <w:rFonts w:ascii="仿宋_GB2312" w:eastAsia="仿宋_GB2312"/>
          <w:color w:val="000000"/>
          <w:sz w:val="32"/>
          <w:szCs w:val="32"/>
        </w:rPr>
        <w:t>58.62</w:t>
      </w:r>
      <w:r>
        <w:rPr>
          <w:rFonts w:hint="eastAsia" w:ascii="仿宋_GB2312" w:eastAsia="仿宋_GB2312"/>
          <w:color w:val="000000"/>
          <w:sz w:val="32"/>
          <w:szCs w:val="32"/>
        </w:rPr>
        <w:t>万元，</w:t>
      </w:r>
      <w:r>
        <w:rPr>
          <w:rFonts w:hint="eastAsia" w:ascii="仿宋_GB2312" w:eastAsia="仿宋_GB2312"/>
          <w:sz w:val="32"/>
          <w:szCs w:val="32"/>
        </w:rPr>
        <w:t>决算数</w:t>
      </w:r>
      <w:r>
        <w:rPr>
          <w:rFonts w:ascii="仿宋_GB2312" w:eastAsia="仿宋_GB2312"/>
          <w:sz w:val="32"/>
          <w:szCs w:val="32"/>
        </w:rPr>
        <w:t>4,554.8</w:t>
      </w:r>
      <w:r>
        <w:rPr>
          <w:rFonts w:hint="eastAsia" w:ascii="仿宋_GB2312" w:eastAsia="仿宋_GB2312"/>
          <w:sz w:val="32"/>
          <w:szCs w:val="32"/>
        </w:rPr>
        <w:t>万元，预决算差异率</w:t>
      </w:r>
      <w:r>
        <w:rPr>
          <w:rFonts w:ascii="仿宋_GB2312" w:eastAsia="仿宋_GB2312"/>
          <w:sz w:val="32"/>
          <w:szCs w:val="32"/>
        </w:rPr>
        <w:t>7670.04%</w:t>
      </w:r>
      <w:r>
        <w:rPr>
          <w:rFonts w:hint="eastAsia" w:ascii="仿宋_GB2312" w:eastAsia="仿宋_GB2312"/>
          <w:sz w:val="32"/>
          <w:szCs w:val="32"/>
        </w:rPr>
        <w:t>，差异主要原因是上级项目无法预估。</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7"/>
      <w:bookmarkStart w:id="24" w:name="OLE_LINK58"/>
      <w:r>
        <w:rPr>
          <w:rFonts w:ascii="仿宋_GB2312" w:eastAsia="仿宋_GB2312"/>
          <w:color w:val="000000"/>
          <w:sz w:val="32"/>
          <w:szCs w:val="32"/>
        </w:rPr>
        <w:t>2018</w:t>
      </w:r>
      <w:r>
        <w:rPr>
          <w:rFonts w:hint="eastAsia" w:ascii="仿宋_GB2312" w:eastAsia="仿宋_GB2312"/>
          <w:color w:val="000000"/>
          <w:sz w:val="32"/>
          <w:szCs w:val="32"/>
        </w:rPr>
        <w:t>年度</w:t>
      </w:r>
      <w:bookmarkStart w:id="25" w:name="OLE_LINK13"/>
      <w:r>
        <w:rPr>
          <w:rFonts w:hint="eastAsia" w:ascii="仿宋_GB2312" w:eastAsia="仿宋_GB2312"/>
          <w:color w:val="000000"/>
          <w:sz w:val="32"/>
          <w:szCs w:val="32"/>
        </w:rPr>
        <w:t>财政拨款收入</w:t>
      </w:r>
      <w:bookmarkEnd w:id="25"/>
      <w:r>
        <w:rPr>
          <w:rFonts w:ascii="仿宋_GB2312" w:eastAsia="仿宋_GB2312"/>
          <w:sz w:val="32"/>
          <w:szCs w:val="32"/>
        </w:rPr>
        <w:t>160.57</w:t>
      </w:r>
      <w:r>
        <w:rPr>
          <w:rFonts w:hint="eastAsia" w:ascii="仿宋_GB2312" w:eastAsia="仿宋_GB2312"/>
          <w:color w:val="000000"/>
          <w:sz w:val="32"/>
          <w:szCs w:val="32"/>
        </w:rPr>
        <w:t>万元</w:t>
      </w:r>
      <w:r>
        <w:rPr>
          <w:rFonts w:hint="eastAsia" w:ascii="仿宋_GB2312" w:eastAsia="仿宋_GB2312"/>
          <w:sz w:val="32"/>
          <w:szCs w:val="32"/>
        </w:rPr>
        <w:t>，与上年相比，减少</w:t>
      </w:r>
      <w:r>
        <w:rPr>
          <w:rFonts w:ascii="仿宋_GB2312" w:eastAsia="仿宋_GB2312"/>
          <w:sz w:val="32"/>
          <w:szCs w:val="32"/>
        </w:rPr>
        <w:t>256.73</w:t>
      </w:r>
      <w:r>
        <w:rPr>
          <w:rFonts w:hint="eastAsia" w:ascii="仿宋_GB2312" w:eastAsia="仿宋_GB2312"/>
          <w:sz w:val="32"/>
          <w:szCs w:val="32"/>
        </w:rPr>
        <w:t>万元，下降</w:t>
      </w:r>
      <w:r>
        <w:rPr>
          <w:rFonts w:ascii="仿宋_GB2312" w:eastAsia="仿宋_GB2312"/>
          <w:sz w:val="32"/>
          <w:szCs w:val="32"/>
        </w:rPr>
        <w:t>61.52%</w:t>
      </w:r>
      <w:r>
        <w:rPr>
          <w:rFonts w:hint="eastAsia" w:ascii="仿宋_GB2312" w:eastAsia="仿宋_GB2312"/>
          <w:sz w:val="32"/>
          <w:szCs w:val="32"/>
        </w:rPr>
        <w:t>，减少的主要原因是：项目减少。</w:t>
      </w:r>
      <w:bookmarkEnd w:id="23"/>
      <w:bookmarkEnd w:id="24"/>
      <w:bookmarkStart w:id="26" w:name="OLE_LINK14"/>
      <w:bookmarkStart w:id="27" w:name="OLE_LINK60"/>
      <w:bookmarkStart w:id="28" w:name="OLE_LINK59"/>
      <w:r>
        <w:rPr>
          <w:rFonts w:hint="eastAsia" w:ascii="仿宋_GB2312" w:eastAsia="仿宋_GB2312"/>
          <w:color w:val="000000"/>
          <w:sz w:val="32"/>
          <w:szCs w:val="32"/>
        </w:rPr>
        <w:t>财政拨款支出</w:t>
      </w:r>
      <w:bookmarkEnd w:id="26"/>
      <w:r>
        <w:rPr>
          <w:rFonts w:ascii="仿宋_GB2312" w:eastAsia="仿宋_GB2312"/>
          <w:sz w:val="32"/>
          <w:szCs w:val="32"/>
        </w:rPr>
        <w:t>160.57</w:t>
      </w:r>
      <w:r>
        <w:rPr>
          <w:rFonts w:hint="eastAsia" w:ascii="仿宋_GB2312" w:eastAsia="仿宋_GB2312"/>
          <w:color w:val="000000"/>
          <w:sz w:val="32"/>
          <w:szCs w:val="32"/>
        </w:rPr>
        <w:t>万元</w:t>
      </w:r>
      <w:r>
        <w:rPr>
          <w:rFonts w:hint="eastAsia" w:ascii="仿宋_GB2312" w:eastAsia="仿宋_GB2312"/>
          <w:sz w:val="32"/>
          <w:szCs w:val="32"/>
        </w:rPr>
        <w:t>，与上年相比，减少</w:t>
      </w:r>
      <w:r>
        <w:rPr>
          <w:rFonts w:ascii="仿宋_GB2312" w:eastAsia="仿宋_GB2312"/>
          <w:sz w:val="32"/>
          <w:szCs w:val="32"/>
        </w:rPr>
        <w:t>256.73</w:t>
      </w:r>
      <w:r>
        <w:rPr>
          <w:rFonts w:hint="eastAsia" w:ascii="仿宋_GB2312" w:eastAsia="仿宋_GB2312"/>
          <w:sz w:val="32"/>
          <w:szCs w:val="32"/>
        </w:rPr>
        <w:t>万元，下降</w:t>
      </w:r>
      <w:r>
        <w:rPr>
          <w:rFonts w:ascii="仿宋_GB2312" w:eastAsia="仿宋_GB2312"/>
          <w:sz w:val="32"/>
          <w:szCs w:val="32"/>
        </w:rPr>
        <w:t>61.52%</w:t>
      </w:r>
      <w:r>
        <w:rPr>
          <w:rFonts w:hint="eastAsia" w:ascii="仿宋_GB2312" w:eastAsia="仿宋_GB2312"/>
          <w:sz w:val="32"/>
          <w:szCs w:val="32"/>
        </w:rPr>
        <w:t>，减少的主要原因是：项目减少。</w:t>
      </w:r>
      <w:bookmarkEnd w:id="27"/>
      <w:bookmarkEnd w:id="28"/>
      <w:bookmarkStart w:id="29" w:name="OLE_LINK61"/>
      <w:r>
        <w:rPr>
          <w:rFonts w:hint="eastAsia" w:ascii="仿宋_GB2312" w:eastAsia="仿宋_GB2312"/>
          <w:color w:val="000000"/>
          <w:sz w:val="32"/>
          <w:szCs w:val="32"/>
        </w:rPr>
        <w:t>其中：</w:t>
      </w:r>
      <w:bookmarkStart w:id="30" w:name="OLE_LINK15"/>
      <w:r>
        <w:rPr>
          <w:rFonts w:hint="eastAsia" w:ascii="仿宋_GB2312" w:eastAsia="仿宋_GB2312"/>
          <w:color w:val="000000"/>
          <w:sz w:val="32"/>
          <w:szCs w:val="32"/>
        </w:rPr>
        <w:t>基本支出</w:t>
      </w:r>
      <w:bookmarkEnd w:id="30"/>
      <w:r>
        <w:rPr>
          <w:rFonts w:ascii="仿宋_GB2312" w:eastAsia="仿宋_GB2312"/>
          <w:sz w:val="32"/>
          <w:szCs w:val="32"/>
        </w:rPr>
        <w:t>122.24</w:t>
      </w:r>
      <w:r>
        <w:rPr>
          <w:rFonts w:hint="eastAsia" w:ascii="仿宋_GB2312" w:eastAsia="仿宋_GB2312"/>
          <w:color w:val="000000"/>
          <w:sz w:val="32"/>
          <w:szCs w:val="32"/>
        </w:rPr>
        <w:t>万元，项目支出</w:t>
      </w:r>
      <w:r>
        <w:rPr>
          <w:rFonts w:ascii="仿宋_GB2312" w:eastAsia="仿宋_GB2312"/>
          <w:sz w:val="32"/>
          <w:szCs w:val="32"/>
        </w:rPr>
        <w:t>38.33</w:t>
      </w:r>
      <w:r>
        <w:rPr>
          <w:rFonts w:hint="eastAsia" w:ascii="仿宋_GB2312" w:eastAsia="仿宋_GB2312"/>
          <w:color w:val="000000"/>
          <w:sz w:val="32"/>
          <w:szCs w:val="32"/>
        </w:rPr>
        <w:t>万元。</w:t>
      </w:r>
      <w:bookmarkStart w:id="31" w:name="OLE_LINK16"/>
      <w:r>
        <w:rPr>
          <w:rFonts w:hint="eastAsia" w:ascii="仿宋_GB2312" w:eastAsia="仿宋_GB2312"/>
          <w:color w:val="000000"/>
          <w:sz w:val="32"/>
          <w:szCs w:val="32"/>
        </w:rPr>
        <w:t>财政拨款结转结余</w:t>
      </w:r>
      <w:bookmarkEnd w:id="31"/>
      <w:r>
        <w:rPr>
          <w:rFonts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，与上年相比，增加0万元，增长0%，增加的主要原因是：本单位无财政拨款结转结余。</w:t>
      </w:r>
      <w:bookmarkEnd w:id="29"/>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olor w:val="000000"/>
          <w:sz w:val="32"/>
          <w:szCs w:val="32"/>
        </w:rPr>
        <w:t>与年初预算数相比情况：财政拨款收入年初预算数</w:t>
      </w:r>
      <w:r>
        <w:rPr>
          <w:rFonts w:ascii="仿宋_GB2312" w:eastAsia="仿宋_GB2312"/>
          <w:color w:val="000000"/>
          <w:sz w:val="32"/>
          <w:szCs w:val="32"/>
        </w:rPr>
        <w:t>58.62</w:t>
      </w:r>
      <w:r>
        <w:rPr>
          <w:rFonts w:hint="eastAsia" w:ascii="仿宋_GB2312" w:eastAsia="仿宋_GB2312"/>
          <w:color w:val="000000"/>
          <w:sz w:val="32"/>
          <w:szCs w:val="32"/>
        </w:rPr>
        <w:t>万元，决算数</w:t>
      </w:r>
      <w:r>
        <w:rPr>
          <w:rFonts w:ascii="仿宋_GB2312" w:eastAsia="仿宋_GB2312"/>
          <w:sz w:val="32"/>
          <w:szCs w:val="32"/>
        </w:rPr>
        <w:t>160.57</w:t>
      </w:r>
      <w:r>
        <w:rPr>
          <w:rFonts w:hint="eastAsia" w:ascii="仿宋_GB2312" w:eastAsia="仿宋_GB2312"/>
          <w:color w:val="000000"/>
          <w:sz w:val="32"/>
          <w:szCs w:val="32"/>
        </w:rPr>
        <w:t>万元，预决算差异率</w:t>
      </w:r>
      <w:r>
        <w:rPr>
          <w:rFonts w:ascii="仿宋_GB2312" w:eastAsia="仿宋_GB2312"/>
          <w:color w:val="000000"/>
          <w:sz w:val="32"/>
          <w:szCs w:val="32"/>
        </w:rPr>
        <w:t>173.92%</w:t>
      </w:r>
      <w:r>
        <w:rPr>
          <w:rFonts w:hint="eastAsia" w:ascii="仿宋_GB2312" w:eastAsia="仿宋_GB2312"/>
          <w:color w:val="000000"/>
          <w:sz w:val="32"/>
          <w:szCs w:val="32"/>
        </w:rPr>
        <w:t>，差异主要原因是人员增加，项目增加。</w:t>
      </w:r>
      <w:bookmarkEnd w:id="32"/>
      <w:bookmarkStart w:id="33" w:name="OLE_LINK63"/>
      <w:r>
        <w:rPr>
          <w:rFonts w:hint="eastAsia" w:ascii="仿宋_GB2312" w:eastAsia="仿宋_GB2312"/>
          <w:color w:val="000000"/>
          <w:sz w:val="32"/>
          <w:szCs w:val="32"/>
        </w:rPr>
        <w:t>财政拨款支出年初预算数</w:t>
      </w:r>
      <w:r>
        <w:rPr>
          <w:rFonts w:ascii="仿宋_GB2312" w:eastAsia="仿宋_GB2312"/>
          <w:color w:val="000000"/>
          <w:sz w:val="32"/>
          <w:szCs w:val="32"/>
        </w:rPr>
        <w:t>58.62</w:t>
      </w:r>
      <w:r>
        <w:rPr>
          <w:rFonts w:hint="eastAsia" w:ascii="仿宋_GB2312" w:eastAsia="仿宋_GB2312"/>
          <w:color w:val="000000"/>
          <w:sz w:val="32"/>
          <w:szCs w:val="32"/>
        </w:rPr>
        <w:t>万元，决算数</w:t>
      </w:r>
      <w:r>
        <w:rPr>
          <w:rFonts w:ascii="仿宋_GB2312" w:eastAsia="仿宋_GB2312"/>
          <w:sz w:val="32"/>
          <w:szCs w:val="32"/>
        </w:rPr>
        <w:t>160.57</w:t>
      </w:r>
      <w:r>
        <w:rPr>
          <w:rFonts w:hint="eastAsia" w:ascii="仿宋_GB2312" w:eastAsia="仿宋_GB2312"/>
          <w:color w:val="000000"/>
          <w:sz w:val="32"/>
          <w:szCs w:val="32"/>
        </w:rPr>
        <w:t>万元，预决算差异率</w:t>
      </w:r>
      <w:r>
        <w:rPr>
          <w:rFonts w:ascii="仿宋_GB2312" w:eastAsia="仿宋_GB2312"/>
          <w:color w:val="000000"/>
          <w:sz w:val="32"/>
          <w:szCs w:val="32"/>
        </w:rPr>
        <w:t>173.92%</w:t>
      </w:r>
      <w:r>
        <w:rPr>
          <w:rFonts w:hint="eastAsia" w:ascii="仿宋_GB2312" w:eastAsia="仿宋_GB2312"/>
          <w:color w:val="000000"/>
          <w:sz w:val="32"/>
          <w:szCs w:val="32"/>
        </w:rPr>
        <w:t>，差异主要原因是人员增加，项目增加。</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olor w:val="000000"/>
          <w:sz w:val="32"/>
          <w:szCs w:val="32"/>
        </w:rPr>
        <w:t>2018</w:t>
      </w:r>
      <w:r>
        <w:rPr>
          <w:rFonts w:hint="eastAsia" w:ascii="仿宋_GB2312" w:eastAsia="仿宋_GB2312"/>
          <w:color w:val="000000"/>
          <w:sz w:val="32"/>
          <w:szCs w:val="32"/>
        </w:rPr>
        <w:t>年度</w:t>
      </w:r>
      <w:bookmarkStart w:id="35" w:name="OLE_LINK17"/>
      <w:r>
        <w:rPr>
          <w:rFonts w:hint="eastAsia" w:ascii="仿宋_GB2312" w:eastAsia="仿宋_GB2312"/>
          <w:color w:val="000000"/>
          <w:sz w:val="32"/>
          <w:szCs w:val="32"/>
        </w:rPr>
        <w:t>一般公共预算财政拨款收入</w:t>
      </w:r>
      <w:bookmarkEnd w:id="35"/>
      <w:r>
        <w:rPr>
          <w:rFonts w:ascii="仿宋_GB2312" w:eastAsia="仿宋_GB2312"/>
          <w:color w:val="000000"/>
          <w:sz w:val="32"/>
          <w:szCs w:val="32"/>
        </w:rPr>
        <w:t>160.57</w:t>
      </w:r>
      <w:r>
        <w:rPr>
          <w:rFonts w:hint="eastAsia" w:ascii="仿宋_GB2312" w:eastAsia="仿宋_GB2312"/>
          <w:color w:val="000000"/>
          <w:sz w:val="32"/>
          <w:szCs w:val="32"/>
        </w:rPr>
        <w:t>万元，与上年相比，减少</w:t>
      </w:r>
      <w:r>
        <w:rPr>
          <w:rFonts w:ascii="仿宋_GB2312" w:eastAsia="仿宋_GB2312"/>
          <w:color w:val="000000"/>
          <w:sz w:val="32"/>
          <w:szCs w:val="32"/>
        </w:rPr>
        <w:t>214.54</w:t>
      </w:r>
      <w:r>
        <w:rPr>
          <w:rFonts w:hint="eastAsia" w:ascii="仿宋_GB2312" w:eastAsia="仿宋_GB2312"/>
          <w:color w:val="000000"/>
          <w:sz w:val="32"/>
          <w:szCs w:val="32"/>
        </w:rPr>
        <w:t>万元，下降</w:t>
      </w:r>
      <w:r>
        <w:rPr>
          <w:rFonts w:ascii="仿宋_GB2312" w:eastAsia="仿宋_GB2312"/>
          <w:color w:val="000000"/>
          <w:sz w:val="32"/>
          <w:szCs w:val="32"/>
        </w:rPr>
        <w:t>57.19%</w:t>
      </w:r>
      <w:r>
        <w:rPr>
          <w:rFonts w:hint="eastAsia" w:ascii="仿宋_GB2312" w:eastAsia="仿宋_GB2312"/>
          <w:color w:val="000000"/>
          <w:sz w:val="32"/>
          <w:szCs w:val="32"/>
        </w:rPr>
        <w:t>，减少的主要原因是：项目减少。</w:t>
      </w:r>
      <w:bookmarkEnd w:id="34"/>
      <w:bookmarkStart w:id="36" w:name="OLE_LINK18"/>
      <w:bookmarkStart w:id="37" w:name="OLE_LINK65"/>
      <w:r>
        <w:rPr>
          <w:rFonts w:hint="eastAsia" w:ascii="仿宋_GB2312" w:eastAsia="仿宋_GB2312"/>
          <w:color w:val="000000"/>
          <w:sz w:val="32"/>
          <w:szCs w:val="32"/>
        </w:rPr>
        <w:t>一般公共预算财政拨款支出</w:t>
      </w:r>
      <w:r>
        <w:rPr>
          <w:rFonts w:ascii="仿宋_GB2312" w:eastAsia="仿宋_GB2312"/>
          <w:sz w:val="32"/>
          <w:szCs w:val="32"/>
        </w:rPr>
        <w:t>160.57</w:t>
      </w:r>
      <w:r>
        <w:rPr>
          <w:rFonts w:hint="eastAsia" w:ascii="仿宋_GB2312" w:eastAsia="仿宋_GB2312"/>
          <w:color w:val="000000"/>
          <w:sz w:val="32"/>
          <w:szCs w:val="32"/>
        </w:rPr>
        <w:t>万元</w:t>
      </w:r>
      <w:bookmarkEnd w:id="36"/>
      <w:r>
        <w:rPr>
          <w:rFonts w:hint="eastAsia" w:ascii="仿宋_GB2312" w:eastAsia="仿宋_GB2312"/>
          <w:sz w:val="32"/>
          <w:szCs w:val="32"/>
        </w:rPr>
        <w:t>，与上年相比，减少</w:t>
      </w:r>
      <w:r>
        <w:rPr>
          <w:rFonts w:ascii="仿宋_GB2312" w:eastAsia="仿宋_GB2312"/>
          <w:sz w:val="32"/>
          <w:szCs w:val="32"/>
        </w:rPr>
        <w:t>214.54</w:t>
      </w:r>
      <w:r>
        <w:rPr>
          <w:rFonts w:hint="eastAsia" w:ascii="仿宋_GB2312" w:eastAsia="仿宋_GB2312"/>
          <w:sz w:val="32"/>
          <w:szCs w:val="32"/>
        </w:rPr>
        <w:t>万元，下降</w:t>
      </w:r>
      <w:r>
        <w:rPr>
          <w:rFonts w:ascii="仿宋_GB2312" w:eastAsia="仿宋_GB2312"/>
          <w:sz w:val="32"/>
          <w:szCs w:val="32"/>
        </w:rPr>
        <w:t>57.19%</w:t>
      </w:r>
      <w:r>
        <w:rPr>
          <w:rFonts w:hint="eastAsia" w:ascii="仿宋_GB2312" w:eastAsia="仿宋_GB2312"/>
          <w:sz w:val="32"/>
          <w:szCs w:val="32"/>
        </w:rPr>
        <w:t>，减少的主要原因是：项目减少。</w:t>
      </w:r>
      <w:bookmarkEnd w:id="37"/>
      <w:r>
        <w:rPr>
          <w:rFonts w:hint="eastAsia" w:ascii="仿宋_GB2312" w:eastAsia="仿宋_GB2312"/>
          <w:color w:val="000000"/>
          <w:sz w:val="32"/>
          <w:szCs w:val="32"/>
        </w:rPr>
        <w:t>其中：</w:t>
      </w:r>
      <w:bookmarkStart w:id="38" w:name="OLE_LINK19"/>
      <w:r>
        <w:rPr>
          <w:rFonts w:hint="eastAsia" w:ascii="仿宋_GB2312" w:eastAsia="仿宋_GB2312"/>
          <w:color w:val="000000"/>
          <w:sz w:val="32"/>
          <w:szCs w:val="32"/>
        </w:rPr>
        <w:t>按功能分类科目（按类级科目公开）</w:t>
      </w:r>
      <w:bookmarkEnd w:id="38"/>
      <w:r>
        <w:rPr>
          <w:rFonts w:hint="eastAsia" w:ascii="仿宋_GB2312" w:eastAsia="仿宋_GB2312"/>
          <w:color w:val="000000"/>
          <w:sz w:val="32"/>
          <w:szCs w:val="32"/>
        </w:rPr>
        <w:t>，</w:t>
      </w:r>
      <w:r>
        <w:rPr>
          <w:rFonts w:hint="eastAsia" w:ascii="仿宋_GB2312" w:eastAsia="仿宋_GB2312"/>
          <w:sz w:val="32"/>
          <w:szCs w:val="32"/>
        </w:rPr>
        <w:t>住房保障支出</w:t>
      </w:r>
      <w:r>
        <w:rPr>
          <w:rFonts w:ascii="仿宋_GB2312" w:eastAsia="仿宋_GB2312"/>
          <w:sz w:val="32"/>
          <w:szCs w:val="32"/>
        </w:rPr>
        <w:t>8.48</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一般公共服务支出</w:t>
      </w:r>
      <w:r>
        <w:rPr>
          <w:rFonts w:ascii="仿宋_GB2312" w:eastAsia="仿宋_GB2312"/>
          <w:sz w:val="32"/>
          <w:szCs w:val="32"/>
        </w:rPr>
        <w:t>137.78</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社会保障和就业支出</w:t>
      </w:r>
      <w:r>
        <w:rPr>
          <w:rFonts w:ascii="仿宋_GB2312" w:eastAsia="仿宋_GB2312"/>
          <w:sz w:val="32"/>
          <w:szCs w:val="32"/>
        </w:rPr>
        <w:t>14.31</w:t>
      </w:r>
      <w:r>
        <w:rPr>
          <w:rFonts w:hint="eastAsia" w:ascii="仿宋_GB2312" w:eastAsia="仿宋_GB2312"/>
          <w:sz w:val="32"/>
          <w:szCs w:val="32"/>
        </w:rPr>
        <w:t>万元。</w:t>
      </w:r>
      <w:bookmarkStart w:id="39" w:name="OLE_LINK20"/>
      <w:bookmarkStart w:id="40" w:name="OLE_LINK21"/>
      <w:r>
        <w:rPr>
          <w:rFonts w:hint="eastAsia" w:ascii="仿宋_GB2312" w:eastAsia="仿宋_GB2312"/>
          <w:color w:val="000000"/>
          <w:sz w:val="32"/>
          <w:szCs w:val="32"/>
        </w:rPr>
        <w:t>按经济分类科目</w:t>
      </w:r>
      <w:bookmarkEnd w:id="39"/>
      <w:r>
        <w:rPr>
          <w:rFonts w:hint="eastAsia" w:ascii="仿宋_GB2312" w:eastAsia="仿宋_GB2312"/>
          <w:color w:val="000000"/>
          <w:sz w:val="32"/>
          <w:szCs w:val="32"/>
        </w:rPr>
        <w:t>（按类级科目公开）</w:t>
      </w:r>
      <w:bookmarkEnd w:id="40"/>
      <w:r>
        <w:rPr>
          <w:rFonts w:hint="eastAsia" w:ascii="仿宋_GB2312" w:eastAsia="仿宋_GB2312"/>
          <w:color w:val="000000"/>
          <w:sz w:val="32"/>
          <w:szCs w:val="32"/>
        </w:rPr>
        <w:t>，</w:t>
      </w:r>
      <w:r>
        <w:rPr>
          <w:rFonts w:hint="eastAsia" w:ascii="仿宋_GB2312" w:eastAsia="仿宋_GB2312"/>
          <w:sz w:val="32"/>
          <w:szCs w:val="32"/>
        </w:rPr>
        <w:t>工资福利支出</w:t>
      </w:r>
      <w:r>
        <w:rPr>
          <w:rFonts w:ascii="仿宋_GB2312" w:eastAsia="仿宋_GB2312"/>
          <w:sz w:val="32"/>
          <w:szCs w:val="32"/>
        </w:rPr>
        <w:t>121.21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商品和服务支出</w:t>
      </w:r>
      <w:r>
        <w:rPr>
          <w:rFonts w:ascii="仿宋_GB2312" w:eastAsia="仿宋_GB2312"/>
          <w:sz w:val="32"/>
          <w:szCs w:val="32"/>
        </w:rPr>
        <w:t>1.03</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对个人和家庭的补助</w:t>
      </w:r>
      <w:r>
        <w:rPr>
          <w:rFonts w:ascii="仿宋_GB2312" w:eastAsia="仿宋_GB2312"/>
          <w:sz w:val="32"/>
          <w:szCs w:val="32"/>
        </w:rPr>
        <w:t>0.01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资本性支出</w:t>
      </w:r>
      <w:r>
        <w:rPr>
          <w:rFonts w:ascii="仿宋_GB2312" w:eastAsia="仿宋_GB2312"/>
          <w:sz w:val="32"/>
          <w:szCs w:val="32"/>
        </w:rPr>
        <w:t>38.33</w:t>
      </w:r>
      <w:r>
        <w:rPr>
          <w:rFonts w:hint="eastAsia" w:ascii="仿宋_GB2312" w:eastAsia="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olor w:val="000000"/>
          <w:sz w:val="32"/>
          <w:szCs w:val="32"/>
        </w:rPr>
        <w:t>与年初预算数相比情况：一般公共预算财政拨款收入年初预算数</w:t>
      </w:r>
      <w:r>
        <w:rPr>
          <w:rFonts w:ascii="仿宋_GB2312" w:eastAsia="仿宋_GB2312"/>
          <w:color w:val="000000"/>
          <w:sz w:val="32"/>
          <w:szCs w:val="32"/>
        </w:rPr>
        <w:t>58.62</w:t>
      </w:r>
      <w:r>
        <w:rPr>
          <w:rFonts w:hint="eastAsia" w:ascii="仿宋_GB2312" w:eastAsia="仿宋_GB2312"/>
          <w:color w:val="000000"/>
          <w:sz w:val="32"/>
          <w:szCs w:val="32"/>
        </w:rPr>
        <w:t>万元，决算数</w:t>
      </w:r>
      <w:r>
        <w:rPr>
          <w:rFonts w:ascii="仿宋_GB2312" w:eastAsia="仿宋_GB2312"/>
          <w:color w:val="000000"/>
          <w:sz w:val="32"/>
          <w:szCs w:val="32"/>
        </w:rPr>
        <w:t>160.57</w:t>
      </w:r>
      <w:r>
        <w:rPr>
          <w:rFonts w:hint="eastAsia" w:ascii="仿宋_GB2312" w:eastAsia="仿宋_GB2312"/>
          <w:color w:val="000000"/>
          <w:sz w:val="32"/>
          <w:szCs w:val="32"/>
        </w:rPr>
        <w:t>万元，预决算差异率</w:t>
      </w:r>
      <w:r>
        <w:rPr>
          <w:rFonts w:ascii="仿宋_GB2312" w:eastAsia="仿宋_GB2312"/>
          <w:color w:val="000000"/>
          <w:sz w:val="32"/>
          <w:szCs w:val="32"/>
        </w:rPr>
        <w:t>173.92%</w:t>
      </w:r>
      <w:r>
        <w:rPr>
          <w:rFonts w:hint="eastAsia" w:ascii="仿宋_GB2312" w:eastAsia="仿宋_GB2312"/>
          <w:color w:val="000000"/>
          <w:sz w:val="32"/>
          <w:szCs w:val="32"/>
        </w:rPr>
        <w:t>，差异主要原因是人员增加，项目增加。</w:t>
      </w:r>
      <w:bookmarkEnd w:id="41"/>
      <w:bookmarkEnd w:id="42"/>
      <w:bookmarkStart w:id="43" w:name="OLE_LINK68"/>
      <w:r>
        <w:rPr>
          <w:rFonts w:hint="eastAsia" w:ascii="仿宋_GB2312" w:eastAsia="仿宋_GB2312"/>
          <w:color w:val="000000"/>
          <w:sz w:val="32"/>
          <w:szCs w:val="32"/>
        </w:rPr>
        <w:t>一般公共预算财政拨款支出年初预算数</w:t>
      </w:r>
      <w:r>
        <w:rPr>
          <w:rFonts w:ascii="仿宋_GB2312" w:eastAsia="仿宋_GB2312"/>
          <w:color w:val="000000"/>
          <w:sz w:val="32"/>
          <w:szCs w:val="32"/>
        </w:rPr>
        <w:t>58.62</w:t>
      </w:r>
      <w:r>
        <w:rPr>
          <w:rFonts w:hint="eastAsia" w:ascii="仿宋_GB2312" w:eastAsia="仿宋_GB2312"/>
          <w:color w:val="000000"/>
          <w:sz w:val="32"/>
          <w:szCs w:val="32"/>
        </w:rPr>
        <w:t>万元，决算数</w:t>
      </w:r>
      <w:r>
        <w:rPr>
          <w:rFonts w:ascii="仿宋_GB2312" w:eastAsia="仿宋_GB2312"/>
          <w:color w:val="000000"/>
          <w:sz w:val="32"/>
          <w:szCs w:val="32"/>
        </w:rPr>
        <w:t>160.57</w:t>
      </w:r>
      <w:r>
        <w:rPr>
          <w:rFonts w:hint="eastAsia" w:ascii="仿宋_GB2312" w:eastAsia="仿宋_GB2312"/>
          <w:color w:val="000000"/>
          <w:sz w:val="32"/>
          <w:szCs w:val="32"/>
        </w:rPr>
        <w:t>万元，预决算差异率</w:t>
      </w:r>
      <w:r>
        <w:rPr>
          <w:rFonts w:ascii="仿宋_GB2312" w:eastAsia="仿宋_GB2312"/>
          <w:color w:val="000000"/>
          <w:sz w:val="32"/>
          <w:szCs w:val="32"/>
        </w:rPr>
        <w:t>173.92%</w:t>
      </w:r>
      <w:r>
        <w:rPr>
          <w:rFonts w:hint="eastAsia" w:ascii="仿宋_GB2312" w:eastAsia="仿宋_GB2312"/>
          <w:color w:val="000000"/>
          <w:sz w:val="32"/>
          <w:szCs w:val="32"/>
        </w:rPr>
        <w:t>，差异主要原因是人员增加，项目增加。</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bookmarkStart w:id="45" w:name="OLE_LINK72"/>
      <w:bookmarkStart w:id="46" w:name="OLE_LINK71"/>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7" w:name="OLE_LINK22"/>
      <w:r>
        <w:rPr>
          <w:rFonts w:hint="eastAsia" w:ascii="仿宋_GB2312" w:eastAsia="仿宋_GB2312" w:cs="仿宋_GB2312"/>
          <w:color w:val="000000"/>
          <w:sz w:val="32"/>
          <w:szCs w:val="32"/>
        </w:rPr>
        <w:t>政府性基金预算财政拨款收入</w:t>
      </w:r>
      <w:bookmarkEnd w:id="47"/>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元，增长0%</w:t>
      </w:r>
      <w:bookmarkEnd w:id="44"/>
      <w:bookmarkStart w:id="48" w:name="OLE_LINK23"/>
      <w:bookmarkStart w:id="49" w:name="OLE_LINK70"/>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政府性基金预算财政拨款收入。政府性基金预算支出</w:t>
      </w:r>
      <w:bookmarkEnd w:id="48"/>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元，增长0%，增加的主要原因是：本单位无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9"/>
      <w:r>
        <w:rPr>
          <w:rFonts w:hint="eastAsia" w:ascii="仿宋_GB2312" w:eastAsia="仿宋_GB2312" w:cs="仿宋_GB2312"/>
          <w:color w:val="000000"/>
          <w:sz w:val="32"/>
          <w:szCs w:val="32"/>
        </w:rPr>
        <w:t>其中：</w:t>
      </w:r>
      <w:bookmarkStart w:id="50" w:name="OLE_LINK24"/>
      <w:r>
        <w:rPr>
          <w:rFonts w:hint="eastAsia" w:ascii="仿宋_GB2312" w:eastAsia="仿宋_GB2312" w:cs="仿宋_GB2312"/>
          <w:color w:val="000000"/>
          <w:sz w:val="32"/>
          <w:szCs w:val="32"/>
        </w:rPr>
        <w:t>按功能分类科目（按类级科目公开）</w:t>
      </w:r>
      <w:bookmarkEnd w:id="50"/>
      <w:r>
        <w:rPr>
          <w:rFonts w:hint="eastAsia" w:ascii="仿宋_GB2312" w:eastAsia="仿宋_GB2312" w:cs="仿宋_GB2312"/>
          <w:color w:val="000000"/>
          <w:sz w:val="32"/>
          <w:szCs w:val="32"/>
        </w:rPr>
        <w:t>，无此支出</w:t>
      </w:r>
      <w:r>
        <w:rPr>
          <w:rFonts w:hint="eastAsia" w:ascii="仿宋_GB2312" w:eastAsia="仿宋_GB2312" w:cs="仿宋_GB2312"/>
          <w:sz w:val="32"/>
          <w:szCs w:val="32"/>
        </w:rPr>
        <w:t>。</w:t>
      </w:r>
      <w:r>
        <w:rPr>
          <w:rFonts w:hint="eastAsia" w:ascii="仿宋_GB2312" w:eastAsia="仿宋_GB2312" w:cs="仿宋_GB2312"/>
          <w:color w:val="000000"/>
          <w:sz w:val="32"/>
          <w:szCs w:val="32"/>
        </w:rPr>
        <w:t>按经济分类科目（按类级科目公开），无此支出</w:t>
      </w:r>
      <w:r>
        <w:rPr>
          <w:rFonts w:hint="eastAsia" w:ascii="仿宋_GB2312" w:eastAsia="仿宋_GB2312" w:cs="仿宋_GB2312"/>
          <w:sz w:val="32"/>
          <w:szCs w:val="32"/>
        </w:rPr>
        <w:t>。</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与年初预算数相比情况：政府性基金预算财政拨款收入年初预算数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，差异主要原因是本单位无政府基金。</w:t>
      </w:r>
      <w:bookmarkEnd w:id="45"/>
      <w:bookmarkEnd w:id="46"/>
      <w:bookmarkStart w:id="51" w:name="OLE_LINK73"/>
      <w:r>
        <w:rPr>
          <w:rFonts w:hint="eastAsia" w:ascii="仿宋_GB2312" w:eastAsia="仿宋_GB2312"/>
          <w:color w:val="000000"/>
          <w:sz w:val="32"/>
          <w:szCs w:val="32"/>
        </w:rPr>
        <w:t>政府性基金预算财政拨款支出年初预算数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，差异主要原因是本单位无政府基金。</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三、部门结转结余情况</w:t>
      </w:r>
    </w:p>
    <w:p>
      <w:pPr>
        <w:spacing w:line="540" w:lineRule="exact"/>
        <w:ind w:firstLine="640" w:firstLineChars="200"/>
        <w:rPr>
          <w:rFonts w:ascii="仿宋_GB2312" w:eastAsia="仿宋_GB2312" w:cs="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cs="仿宋_GB2312"/>
          <w:color w:val="000000"/>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olor w:val="000000"/>
          <w:sz w:val="32"/>
          <w:szCs w:val="32"/>
        </w:rPr>
        <w:t>2018</w:t>
      </w:r>
      <w:r>
        <w:rPr>
          <w:rFonts w:hint="eastAsia" w:ascii="仿宋_GB2312" w:eastAsia="仿宋_GB2312"/>
          <w:color w:val="000000"/>
          <w:sz w:val="32"/>
          <w:szCs w:val="32"/>
        </w:rPr>
        <w:t>年度</w:t>
      </w:r>
      <w:bookmarkStart w:id="57" w:name="OLE_LINK29"/>
      <w:r>
        <w:rPr>
          <w:rFonts w:hint="eastAsia" w:ascii="仿宋_GB2312" w:eastAsia="仿宋_GB2312"/>
          <w:color w:val="000000"/>
          <w:sz w:val="32"/>
          <w:szCs w:val="32"/>
        </w:rPr>
        <w:t>一般公共预算“三公”经费支出决算</w:t>
      </w:r>
      <w:bookmarkEnd w:id="57"/>
      <w:r>
        <w:rPr>
          <w:rFonts w:ascii="仿宋_GB2312" w:eastAsia="仿宋_GB2312"/>
          <w:sz w:val="32"/>
          <w:szCs w:val="32"/>
        </w:rPr>
        <w:t>0.5</w:t>
      </w:r>
      <w:r>
        <w:rPr>
          <w:rFonts w:hint="eastAsia" w:ascii="仿宋_GB2312" w:eastAsia="仿宋_GB2312"/>
          <w:color w:val="000000"/>
          <w:sz w:val="32"/>
          <w:szCs w:val="32"/>
        </w:rPr>
        <w:t>万元</w:t>
      </w:r>
      <w:r>
        <w:rPr>
          <w:rFonts w:hint="eastAsia" w:ascii="仿宋_GB2312" w:eastAsia="仿宋_GB2312"/>
          <w:sz w:val="32"/>
          <w:szCs w:val="32"/>
        </w:rPr>
        <w:t>，与上年相比，增加</w:t>
      </w:r>
      <w:r>
        <w:rPr>
          <w:rFonts w:ascii="仿宋_GB2312" w:eastAsia="仿宋_GB2312"/>
          <w:sz w:val="32"/>
          <w:szCs w:val="32"/>
        </w:rPr>
        <w:t>0.5</w:t>
      </w:r>
      <w:r>
        <w:rPr>
          <w:rFonts w:hint="eastAsia" w:ascii="仿宋_GB2312" w:eastAsia="仿宋_GB2312"/>
          <w:sz w:val="32"/>
          <w:szCs w:val="32"/>
        </w:rPr>
        <w:t>万元，增长</w:t>
      </w:r>
      <w:r>
        <w:rPr>
          <w:rFonts w:ascii="仿宋_GB2312" w:eastAsia="仿宋_GB2312"/>
          <w:sz w:val="32"/>
          <w:szCs w:val="32"/>
        </w:rPr>
        <w:t>100%</w:t>
      </w:r>
      <w:r>
        <w:rPr>
          <w:rFonts w:hint="eastAsia" w:ascii="仿宋_GB2312" w:eastAsia="仿宋_GB2312"/>
          <w:sz w:val="32"/>
          <w:szCs w:val="32"/>
        </w:rPr>
        <w:t>，增加的主要原因是：人员有增加，经费增加。</w:t>
      </w:r>
      <w:bookmarkEnd w:id="56"/>
      <w:bookmarkStart w:id="58" w:name="OLE_LINK75"/>
      <w:r>
        <w:rPr>
          <w:rFonts w:hint="eastAsia" w:ascii="仿宋_GB2312" w:eastAsia="仿宋_GB2312"/>
          <w:color w:val="000000"/>
          <w:sz w:val="32"/>
          <w:szCs w:val="32"/>
        </w:rPr>
        <w:t>其中，</w:t>
      </w:r>
      <w:bookmarkStart w:id="59" w:name="OLE_LINK30"/>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color w:val="000000"/>
          <w:sz w:val="32"/>
          <w:szCs w:val="32"/>
        </w:rPr>
        <w:t>费支出</w:t>
      </w:r>
      <w:bookmarkEnd w:id="59"/>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sz w:val="32"/>
          <w:szCs w:val="32"/>
        </w:rPr>
        <w:t>，比上年增加0万元，增长0%，增加的主要原因是</w:t>
      </w:r>
      <w:r>
        <w:rPr>
          <w:rFonts w:hint="eastAsia" w:ascii="仿宋_GB2312" w:eastAsia="仿宋_GB2312" w:cs="仿宋_GB2312"/>
          <w:sz w:val="32"/>
          <w:szCs w:val="32"/>
        </w:rPr>
        <w:t>单位无出国考察培训等安排</w:t>
      </w:r>
      <w:r>
        <w:rPr>
          <w:rFonts w:hint="eastAsia" w:ascii="仿宋_GB2312" w:eastAsia="仿宋_GB2312"/>
          <w:sz w:val="32"/>
          <w:szCs w:val="32"/>
        </w:rPr>
        <w:t>；</w:t>
      </w:r>
      <w:bookmarkEnd w:id="58"/>
      <w:bookmarkStart w:id="60" w:name="OLE_LINK31"/>
      <w:bookmarkStart w:id="61" w:name="OLE_LINK76"/>
      <w:r>
        <w:rPr>
          <w:rFonts w:hint="eastAsia" w:ascii="仿宋_GB2312" w:eastAsia="仿宋_GB2312"/>
          <w:color w:val="000000"/>
          <w:sz w:val="32"/>
          <w:szCs w:val="32"/>
        </w:rPr>
        <w:t>公务用车购置及运行维护费支出</w:t>
      </w:r>
      <w:bookmarkEnd w:id="60"/>
      <w:r>
        <w:rPr>
          <w:rFonts w:ascii="仿宋_GB2312" w:eastAsia="仿宋_GB2312"/>
          <w:sz w:val="32"/>
          <w:szCs w:val="32"/>
        </w:rPr>
        <w:t>0.5</w:t>
      </w:r>
      <w:r>
        <w:rPr>
          <w:rFonts w:hint="eastAsia" w:ascii="仿宋_GB2312" w:eastAsia="仿宋_GB2312"/>
          <w:color w:val="000000"/>
          <w:sz w:val="32"/>
          <w:szCs w:val="32"/>
        </w:rPr>
        <w:t>万元，占</w:t>
      </w:r>
      <w:r>
        <w:rPr>
          <w:rFonts w:ascii="仿宋_GB2312" w:eastAsia="仿宋_GB2312"/>
          <w:sz w:val="32"/>
          <w:szCs w:val="32"/>
        </w:rPr>
        <w:t>100%</w:t>
      </w:r>
      <w:r>
        <w:rPr>
          <w:rFonts w:hint="eastAsia" w:ascii="仿宋_GB2312" w:eastAsia="仿宋_GB2312"/>
          <w:sz w:val="32"/>
          <w:szCs w:val="32"/>
        </w:rPr>
        <w:t>，与上年相比，增加</w:t>
      </w:r>
      <w:r>
        <w:rPr>
          <w:rFonts w:ascii="仿宋_GB2312" w:eastAsia="仿宋_GB2312"/>
          <w:sz w:val="32"/>
          <w:szCs w:val="32"/>
        </w:rPr>
        <w:t>0.5</w:t>
      </w:r>
      <w:r>
        <w:rPr>
          <w:rFonts w:hint="eastAsia" w:ascii="仿宋_GB2312" w:eastAsia="仿宋_GB2312"/>
          <w:sz w:val="32"/>
          <w:szCs w:val="32"/>
        </w:rPr>
        <w:t>万元，增长</w:t>
      </w:r>
      <w:r>
        <w:rPr>
          <w:rFonts w:ascii="仿宋_GB2312" w:eastAsia="仿宋_GB2312"/>
          <w:sz w:val="32"/>
          <w:szCs w:val="32"/>
        </w:rPr>
        <w:t>100%</w:t>
      </w:r>
      <w:r>
        <w:rPr>
          <w:rFonts w:hint="eastAsia" w:ascii="仿宋_GB2312" w:eastAsia="仿宋_GB2312"/>
          <w:sz w:val="32"/>
          <w:szCs w:val="32"/>
        </w:rPr>
        <w:t>，增加的主要原因是：划转一辆车；</w:t>
      </w:r>
      <w:bookmarkEnd w:id="61"/>
      <w:bookmarkStart w:id="62" w:name="OLE_LINK32"/>
      <w:bookmarkStart w:id="63" w:name="OLE_LINK78"/>
      <w:bookmarkStart w:id="64" w:name="OLE_LINK77"/>
      <w:r>
        <w:rPr>
          <w:rFonts w:hint="eastAsia" w:ascii="仿宋_GB2312" w:eastAsia="仿宋_GB2312"/>
          <w:color w:val="000000"/>
          <w:sz w:val="32"/>
          <w:szCs w:val="32"/>
        </w:rPr>
        <w:t>公务接待费支出</w:t>
      </w:r>
      <w:bookmarkEnd w:id="62"/>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sz w:val="32"/>
          <w:szCs w:val="32"/>
        </w:rPr>
        <w:t>，比上年增加0万元，增长0%，增加的主要原因是</w:t>
      </w:r>
      <w:r>
        <w:rPr>
          <w:rFonts w:hint="eastAsia" w:ascii="仿宋_GB2312" w:eastAsia="仿宋_GB2312" w:cs="仿宋_GB2312"/>
          <w:sz w:val="32"/>
          <w:szCs w:val="32"/>
        </w:rPr>
        <w:t>我单位严把监督严格按制度执行</w:t>
      </w:r>
      <w:r>
        <w:rPr>
          <w:rFonts w:hint="eastAsia" w:ascii="仿宋_GB2312" w:eastAsia="仿宋_GB2312"/>
          <w:sz w:val="32"/>
          <w:szCs w:val="32"/>
        </w:rPr>
        <w:t>。</w:t>
      </w:r>
      <w:bookmarkEnd w:id="63"/>
      <w:bookmarkEnd w:id="64"/>
      <w:r>
        <w:rPr>
          <w:rFonts w:hint="eastAsia" w:ascii="仿宋_GB2312" w:eastAsia="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80"/>
      <w:bookmarkStart w:id="66" w:name="OLE_LINK79"/>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color w:val="000000"/>
          <w:sz w:val="32"/>
          <w:szCs w:val="32"/>
        </w:rPr>
        <w:t>费支出</w:t>
      </w:r>
      <w:r>
        <w:rPr>
          <w:rFonts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新疆喀什地区叶城县工业园区管理委员会</w:t>
      </w:r>
      <w:r>
        <w:rPr>
          <w:rFonts w:hint="eastAsia" w:ascii="仿宋_GB2312" w:eastAsia="仿宋_GB2312"/>
          <w:color w:val="000000"/>
          <w:sz w:val="32"/>
          <w:szCs w:val="32"/>
        </w:rPr>
        <w:t>单位</w:t>
      </w:r>
      <w:bookmarkStart w:id="67" w:name="OLE_LINK33"/>
      <w:r>
        <w:rPr>
          <w:rFonts w:hint="eastAsia" w:ascii="仿宋_GB2312" w:eastAsia="仿宋_GB2312"/>
          <w:color w:val="000000"/>
          <w:sz w:val="32"/>
          <w:szCs w:val="32"/>
        </w:rPr>
        <w:t>全年</w:t>
      </w:r>
      <w:bookmarkStart w:id="68" w:name="OLE_LINK35"/>
      <w:bookmarkStart w:id="69" w:name="OLE_LINK34"/>
      <w:bookmarkStart w:id="70" w:name="OLE_LINK36"/>
      <w:r>
        <w:rPr>
          <w:rFonts w:hint="eastAsia" w:ascii="仿宋_GB2312" w:eastAsia="仿宋_GB2312"/>
          <w:color w:val="000000"/>
          <w:sz w:val="32"/>
          <w:szCs w:val="32"/>
        </w:rPr>
        <w:t>使用一般公共预算财政拨款安排的因公出国</w:t>
      </w:r>
      <w:r>
        <w:rPr>
          <w:rFonts w:hint="eastAsia" w:ascii="仿宋_GB2312" w:eastAsia="仿宋_GB2312"/>
          <w:color w:val="000000"/>
          <w:sz w:val="32"/>
          <w:szCs w:val="32"/>
          <w:lang w:eastAsia="zh-CN"/>
        </w:rPr>
        <w:t>（境）</w:t>
      </w:r>
      <w:r>
        <w:rPr>
          <w:rFonts w:hint="eastAsia" w:ascii="仿宋_GB2312" w:eastAsia="仿宋_GB2312"/>
          <w:color w:val="000000"/>
          <w:sz w:val="32"/>
          <w:szCs w:val="32"/>
        </w:rPr>
        <w:t>团组</w:t>
      </w:r>
      <w:bookmarkEnd w:id="67"/>
      <w:bookmarkEnd w:id="68"/>
      <w:bookmarkEnd w:id="69"/>
      <w:r>
        <w:rPr>
          <w:rFonts w:ascii="仿宋_GB2312" w:eastAsia="仿宋_GB2312"/>
          <w:sz w:val="32"/>
          <w:szCs w:val="32"/>
        </w:rPr>
        <w:t>0</w:t>
      </w:r>
      <w:r>
        <w:rPr>
          <w:rFonts w:hint="eastAsia" w:ascii="仿宋_GB2312" w:eastAsia="仿宋_GB2312"/>
          <w:color w:val="000000"/>
          <w:sz w:val="32"/>
          <w:szCs w:val="32"/>
        </w:rPr>
        <w:t>个</w:t>
      </w:r>
      <w:bookmarkEnd w:id="70"/>
      <w:r>
        <w:rPr>
          <w:rFonts w:hint="eastAsia" w:ascii="仿宋_GB2312" w:eastAsia="仿宋_GB2312"/>
          <w:color w:val="000000"/>
          <w:sz w:val="32"/>
          <w:szCs w:val="32"/>
        </w:rPr>
        <w:t>，</w:t>
      </w:r>
      <w:bookmarkStart w:id="71" w:name="OLE_LINK37"/>
      <w:r>
        <w:rPr>
          <w:rFonts w:hint="eastAsia" w:ascii="仿宋_GB2312" w:eastAsia="仿宋_GB2312"/>
          <w:color w:val="000000"/>
          <w:sz w:val="32"/>
          <w:szCs w:val="32"/>
        </w:rPr>
        <w:t>累计</w:t>
      </w:r>
      <w:r>
        <w:rPr>
          <w:rFonts w:ascii="仿宋_GB2312" w:eastAsia="仿宋_GB2312"/>
          <w:sz w:val="32"/>
          <w:szCs w:val="32"/>
        </w:rPr>
        <w:t>0</w:t>
      </w:r>
      <w:r>
        <w:rPr>
          <w:rFonts w:hint="eastAsia" w:ascii="仿宋_GB2312" w:eastAsia="仿宋_GB2312"/>
          <w:color w:val="000000"/>
          <w:sz w:val="32"/>
          <w:szCs w:val="32"/>
        </w:rPr>
        <w:t>人次</w:t>
      </w:r>
      <w:bookmarkEnd w:id="71"/>
      <w:r>
        <w:rPr>
          <w:rFonts w:hint="eastAsia" w:ascii="仿宋_GB2312" w:eastAsia="仿宋_GB2312"/>
          <w:color w:val="000000"/>
          <w:sz w:val="32"/>
          <w:szCs w:val="32"/>
        </w:rPr>
        <w:t>。</w:t>
      </w:r>
      <w:bookmarkStart w:id="72" w:name="OLE_LINK38"/>
      <w:r>
        <w:rPr>
          <w:rFonts w:hint="eastAsia" w:ascii="仿宋_GB2312" w:eastAsia="仿宋_GB2312"/>
          <w:color w:val="000000"/>
          <w:sz w:val="32"/>
          <w:szCs w:val="32"/>
        </w:rPr>
        <w:t>开支内容包括：本单位无因公出国</w:t>
      </w:r>
      <w:r>
        <w:rPr>
          <w:rFonts w:hint="eastAsia" w:ascii="仿宋_GB2312" w:eastAsia="仿宋_GB2312"/>
          <w:color w:val="000000"/>
          <w:sz w:val="32"/>
          <w:szCs w:val="32"/>
          <w:lang w:eastAsia="zh-CN"/>
        </w:rPr>
        <w:t>（境）</w:t>
      </w:r>
      <w:r>
        <w:rPr>
          <w:rFonts w:hint="eastAsia" w:ascii="仿宋_GB2312" w:eastAsia="仿宋_GB2312"/>
          <w:color w:val="000000"/>
          <w:sz w:val="32"/>
          <w:szCs w:val="32"/>
        </w:rPr>
        <w:t>费支出</w:t>
      </w:r>
      <w:r>
        <w:rPr>
          <w:rFonts w:hint="eastAsia" w:ascii="仿宋_GB2312" w:eastAsia="仿宋_GB2312" w:cs="仿宋_GB2312"/>
          <w:color w:val="000000"/>
          <w:sz w:val="32"/>
          <w:szCs w:val="32"/>
        </w:rPr>
        <w:t>。</w:t>
      </w:r>
      <w:bookmarkEnd w:id="65"/>
      <w:bookmarkEnd w:id="66"/>
      <w:bookmarkEnd w:id="72"/>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olor w:val="000000"/>
          <w:sz w:val="32"/>
          <w:szCs w:val="32"/>
        </w:rPr>
        <w:t>公务用车购置及运行维护费</w:t>
      </w:r>
      <w:r>
        <w:rPr>
          <w:rFonts w:ascii="仿宋_GB2312" w:eastAsia="仿宋_GB2312"/>
          <w:sz w:val="32"/>
          <w:szCs w:val="32"/>
        </w:rPr>
        <w:t>0.5</w:t>
      </w:r>
      <w:r>
        <w:rPr>
          <w:rFonts w:hint="eastAsia" w:ascii="仿宋_GB2312" w:eastAsia="仿宋_GB2312"/>
          <w:color w:val="000000"/>
          <w:sz w:val="32"/>
          <w:szCs w:val="32"/>
        </w:rPr>
        <w:t>万元</w:t>
      </w:r>
      <w:r>
        <w:rPr>
          <w:rFonts w:ascii="仿宋_GB2312" w:eastAsia="仿宋_GB2312"/>
          <w:color w:val="000000"/>
          <w:sz w:val="32"/>
          <w:szCs w:val="32"/>
        </w:rPr>
        <w:t>,</w:t>
      </w:r>
      <w:r>
        <w:rPr>
          <w:rFonts w:hint="eastAsia" w:ascii="仿宋_GB2312" w:eastAsia="仿宋_GB2312"/>
          <w:color w:val="000000"/>
          <w:sz w:val="32"/>
          <w:szCs w:val="32"/>
        </w:rPr>
        <w:t>其中，</w:t>
      </w:r>
      <w:bookmarkStart w:id="74" w:name="OLE_LINK39"/>
      <w:r>
        <w:rPr>
          <w:rFonts w:hint="eastAsia" w:ascii="仿宋_GB2312" w:eastAsia="仿宋_GB2312"/>
          <w:color w:val="000000"/>
          <w:sz w:val="32"/>
          <w:szCs w:val="32"/>
        </w:rPr>
        <w:t>公务用车购置</w:t>
      </w:r>
      <w:r>
        <w:rPr>
          <w:rFonts w:ascii="仿宋_GB2312" w:eastAsia="仿宋_GB2312"/>
          <w:sz w:val="32"/>
          <w:szCs w:val="32"/>
        </w:rPr>
        <w:t>0</w:t>
      </w:r>
      <w:r>
        <w:rPr>
          <w:rFonts w:hint="eastAsia" w:ascii="仿宋_GB2312" w:eastAsia="仿宋_GB2312"/>
          <w:color w:val="000000"/>
          <w:sz w:val="32"/>
          <w:szCs w:val="32"/>
        </w:rPr>
        <w:t>万元</w:t>
      </w:r>
      <w:bookmarkEnd w:id="74"/>
      <w:r>
        <w:rPr>
          <w:rFonts w:hint="eastAsia" w:ascii="仿宋_GB2312" w:eastAsia="仿宋_GB2312"/>
          <w:color w:val="000000"/>
          <w:sz w:val="32"/>
          <w:szCs w:val="32"/>
        </w:rPr>
        <w:t>，</w:t>
      </w:r>
      <w:bookmarkStart w:id="75" w:name="OLE_LINK41"/>
      <w:bookmarkStart w:id="76" w:name="OLE_LINK40"/>
      <w:r>
        <w:rPr>
          <w:rFonts w:hint="eastAsia" w:ascii="仿宋_GB2312" w:eastAsia="仿宋_GB2312"/>
          <w:color w:val="000000"/>
          <w:sz w:val="32"/>
          <w:szCs w:val="32"/>
        </w:rPr>
        <w:t>公务用车运行维护费</w:t>
      </w:r>
      <w:r>
        <w:rPr>
          <w:rFonts w:ascii="仿宋_GB2312" w:eastAsia="仿宋_GB2312"/>
          <w:sz w:val="32"/>
          <w:szCs w:val="32"/>
        </w:rPr>
        <w:t>0.5</w:t>
      </w:r>
      <w:r>
        <w:rPr>
          <w:rFonts w:hint="eastAsia" w:ascii="仿宋_GB2312" w:eastAsia="仿宋_GB2312"/>
          <w:color w:val="000000"/>
          <w:sz w:val="32"/>
          <w:szCs w:val="32"/>
        </w:rPr>
        <w:t>万元</w:t>
      </w:r>
      <w:bookmarkEnd w:id="75"/>
      <w:bookmarkEnd w:id="76"/>
      <w:r>
        <w:rPr>
          <w:rFonts w:hint="eastAsia" w:ascii="仿宋_GB2312" w:eastAsia="仿宋_GB2312"/>
          <w:color w:val="000000"/>
          <w:sz w:val="32"/>
          <w:szCs w:val="32"/>
        </w:rPr>
        <w:t>。主要用于汽车燃油费。</w:t>
      </w:r>
      <w:bookmarkEnd w:id="73"/>
      <w:bookmarkStart w:id="77" w:name="OLE_LINK82"/>
      <w:r>
        <w:rPr>
          <w:rFonts w:hint="eastAsia" w:ascii="仿宋_GB2312" w:eastAsia="仿宋_GB2312"/>
          <w:color w:val="000000"/>
          <w:sz w:val="32"/>
          <w:szCs w:val="32"/>
        </w:rPr>
        <w:t>单位一般公共财政拨款安排的公务用车购置量</w:t>
      </w:r>
      <w:r>
        <w:rPr>
          <w:rFonts w:ascii="仿宋_GB2312" w:eastAsia="仿宋_GB2312"/>
          <w:sz w:val="32"/>
          <w:szCs w:val="32"/>
        </w:rPr>
        <w:t>0</w:t>
      </w:r>
      <w:r>
        <w:rPr>
          <w:rFonts w:hint="eastAsia" w:ascii="仿宋_GB2312" w:eastAsia="仿宋_GB2312"/>
          <w:color w:val="000000"/>
          <w:sz w:val="32"/>
          <w:szCs w:val="32"/>
        </w:rPr>
        <w:t>辆，保有量为</w:t>
      </w:r>
      <w:r>
        <w:rPr>
          <w:rFonts w:ascii="仿宋_GB2312" w:eastAsia="仿宋_GB2312"/>
          <w:sz w:val="32"/>
          <w:szCs w:val="32"/>
        </w:rPr>
        <w:t>1</w:t>
      </w:r>
      <w:r>
        <w:rPr>
          <w:rFonts w:hint="eastAsia" w:ascii="仿宋_GB2312" w:eastAsia="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olor w:val="000000"/>
          <w:sz w:val="32"/>
          <w:szCs w:val="32"/>
        </w:rPr>
        <w:t>公务接待费</w:t>
      </w:r>
      <w:r>
        <w:rPr>
          <w:rFonts w:ascii="仿宋_GB2312" w:eastAsia="仿宋_GB2312"/>
          <w:sz w:val="32"/>
          <w:szCs w:val="32"/>
        </w:rPr>
        <w:t>0</w:t>
      </w:r>
      <w:r>
        <w:rPr>
          <w:rFonts w:hint="eastAsia" w:ascii="仿宋_GB2312" w:eastAsia="仿宋_GB2312"/>
          <w:color w:val="000000"/>
          <w:sz w:val="32"/>
          <w:szCs w:val="32"/>
        </w:rPr>
        <w:t>万元。具体是：国内公务接待支出</w:t>
      </w:r>
      <w:r>
        <w:rPr>
          <w:rFonts w:ascii="仿宋_GB2312" w:eastAsia="仿宋_GB2312"/>
          <w:sz w:val="32"/>
          <w:szCs w:val="32"/>
        </w:rPr>
        <w:t>0</w:t>
      </w:r>
      <w:r>
        <w:rPr>
          <w:rFonts w:hint="eastAsia" w:ascii="仿宋_GB2312" w:eastAsia="仿宋_GB2312"/>
          <w:color w:val="000000"/>
          <w:sz w:val="32"/>
          <w:szCs w:val="32"/>
        </w:rPr>
        <w:t>万元，主要是本单位无公务接待费支出。</w:t>
      </w:r>
      <w:bookmarkEnd w:id="78"/>
      <w:bookmarkStart w:id="79" w:name="OLE_LINK84"/>
      <w:r>
        <w:rPr>
          <w:rFonts w:hint="eastAsia" w:ascii="仿宋_GB2312" w:eastAsia="仿宋_GB2312"/>
          <w:sz w:val="32"/>
          <w:szCs w:val="32"/>
        </w:rPr>
        <w:t>新疆喀什地区叶城县工业园区管理委员会</w:t>
      </w:r>
      <w:r>
        <w:rPr>
          <w:rFonts w:hint="eastAsia" w:ascii="仿宋_GB2312" w:eastAsia="仿宋_GB2312"/>
          <w:color w:val="000000"/>
          <w:sz w:val="32"/>
          <w:szCs w:val="32"/>
        </w:rPr>
        <w:t>单位国内公务接待</w:t>
      </w:r>
      <w:r>
        <w:rPr>
          <w:rFonts w:ascii="仿宋_GB2312" w:eastAsia="仿宋_GB2312"/>
          <w:sz w:val="32"/>
          <w:szCs w:val="32"/>
        </w:rPr>
        <w:t>0</w:t>
      </w:r>
      <w:r>
        <w:rPr>
          <w:rFonts w:hint="eastAsia" w:ascii="仿宋_GB2312" w:eastAsia="仿宋_GB2312"/>
          <w:color w:val="000000"/>
          <w:sz w:val="32"/>
          <w:szCs w:val="32"/>
        </w:rPr>
        <w:t>批次，</w:t>
      </w:r>
      <w:r>
        <w:rPr>
          <w:rFonts w:ascii="仿宋_GB2312" w:eastAsia="仿宋_GB2312"/>
          <w:sz w:val="32"/>
          <w:szCs w:val="32"/>
        </w:rPr>
        <w:t>0</w:t>
      </w:r>
      <w:r>
        <w:rPr>
          <w:rFonts w:hint="eastAsia" w:ascii="仿宋_GB2312" w:eastAsia="仿宋_GB2312"/>
          <w:color w:val="000000"/>
          <w:sz w:val="32"/>
          <w:szCs w:val="32"/>
        </w:rPr>
        <w:t>人次。</w:t>
      </w:r>
      <w:bookmarkEnd w:id="79"/>
    </w:p>
    <w:p>
      <w:pPr>
        <w:spacing w:line="540" w:lineRule="exact"/>
        <w:ind w:firstLine="640" w:firstLineChars="200"/>
        <w:rPr>
          <w:rFonts w:ascii="仿宋_GB2312" w:eastAsia="仿宋_GB2312"/>
          <w:color w:val="000000"/>
          <w:sz w:val="32"/>
          <w:szCs w:val="32"/>
        </w:rPr>
      </w:pPr>
      <w:bookmarkStart w:id="80" w:name="OLE_LINK85"/>
      <w:r>
        <w:rPr>
          <w:rFonts w:hint="eastAsia" w:ascii="仿宋_GB2312" w:eastAsia="仿宋_GB2312"/>
          <w:color w:val="000000"/>
          <w:sz w:val="32"/>
          <w:szCs w:val="32"/>
        </w:rPr>
        <w:t>与年初预算数相比情况：一般公共预算“三公”经费支出年初预算数</w:t>
      </w:r>
      <w:r>
        <w:rPr>
          <w:rFonts w:ascii="仿宋_GB2312" w:eastAsia="仿宋_GB2312"/>
          <w:color w:val="000000"/>
          <w:sz w:val="32"/>
          <w:szCs w:val="32"/>
        </w:rPr>
        <w:t>1.35</w:t>
      </w:r>
      <w:r>
        <w:rPr>
          <w:rFonts w:hint="eastAsia" w:ascii="仿宋_GB2312" w:eastAsia="仿宋_GB2312"/>
          <w:color w:val="000000"/>
          <w:sz w:val="32"/>
          <w:szCs w:val="32"/>
        </w:rPr>
        <w:t>万元，决算数</w:t>
      </w:r>
      <w:r>
        <w:rPr>
          <w:rFonts w:ascii="仿宋_GB2312" w:eastAsia="仿宋_GB2312"/>
          <w:color w:val="000000"/>
          <w:sz w:val="32"/>
          <w:szCs w:val="32"/>
        </w:rPr>
        <w:t>0.5</w:t>
      </w:r>
      <w:r>
        <w:rPr>
          <w:rFonts w:hint="eastAsia" w:ascii="仿宋_GB2312" w:eastAsia="仿宋_GB2312"/>
          <w:color w:val="000000"/>
          <w:sz w:val="32"/>
          <w:szCs w:val="32"/>
        </w:rPr>
        <w:t>万元，预决算差异率</w:t>
      </w:r>
      <w:r>
        <w:rPr>
          <w:rFonts w:ascii="仿宋_GB2312" w:eastAsia="仿宋_GB2312"/>
          <w:color w:val="000000"/>
          <w:sz w:val="32"/>
          <w:szCs w:val="32"/>
        </w:rPr>
        <w:t>-62.96%</w:t>
      </w:r>
      <w:r>
        <w:rPr>
          <w:rFonts w:hint="eastAsia" w:ascii="仿宋_GB2312" w:eastAsia="仿宋_GB2312"/>
          <w:color w:val="000000"/>
          <w:sz w:val="32"/>
          <w:szCs w:val="32"/>
        </w:rPr>
        <w:t>，差异主要原因</w:t>
      </w:r>
      <w:r>
        <w:rPr>
          <w:rFonts w:hint="eastAsia" w:ascii="仿宋_GB2312" w:eastAsia="仿宋_GB2312" w:cs="仿宋_GB2312"/>
          <w:color w:val="000000"/>
          <w:sz w:val="32"/>
          <w:szCs w:val="32"/>
        </w:rPr>
        <w:t>与预算数相比严格按照公务用车管理办法，无超支</w:t>
      </w:r>
      <w:r>
        <w:rPr>
          <w:rFonts w:hint="eastAsia" w:ascii="仿宋_GB2312" w:eastAsia="仿宋_GB2312"/>
          <w:color w:val="000000"/>
          <w:sz w:val="32"/>
          <w:szCs w:val="32"/>
        </w:rPr>
        <w:t>。</w:t>
      </w:r>
      <w:bookmarkEnd w:id="80"/>
      <w:bookmarkStart w:id="81" w:name="OLE_LINK87"/>
      <w:bookmarkStart w:id="82" w:name="OLE_LINK86"/>
      <w:r>
        <w:rPr>
          <w:rFonts w:hint="eastAsia" w:ascii="仿宋_GB2312" w:hAnsi="宋体" w:eastAsia="仿宋_GB2312" w:cs="宋体"/>
          <w:color w:val="000000"/>
          <w:kern w:val="0"/>
          <w:sz w:val="32"/>
          <w:szCs w:val="32"/>
        </w:rPr>
        <w:t>其中：</w:t>
      </w:r>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hAnsi="宋体" w:eastAsia="仿宋_GB2312" w:cs="宋体"/>
          <w:color w:val="000000"/>
          <w:kern w:val="0"/>
          <w:sz w:val="32"/>
          <w:szCs w:val="32"/>
        </w:rPr>
        <w:t>费</w:t>
      </w:r>
      <w:r>
        <w:rPr>
          <w:rFonts w:hint="eastAsia" w:ascii="仿宋_GB2312" w:eastAsia="仿宋_GB2312"/>
          <w:color w:val="000000"/>
          <w:sz w:val="32"/>
          <w:szCs w:val="32"/>
        </w:rPr>
        <w:t>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，差异主要原因是预决算数无差异；</w:t>
      </w:r>
      <w:bookmarkEnd w:id="81"/>
      <w:bookmarkEnd w:id="82"/>
      <w:bookmarkStart w:id="83" w:name="OLE_LINK88"/>
      <w:bookmarkStart w:id="84" w:name="OLE_LINK89"/>
      <w:r>
        <w:rPr>
          <w:rFonts w:hint="eastAsia" w:ascii="仿宋_GB2312" w:hAnsi="宋体" w:eastAsia="仿宋_GB2312" w:cs="宋体"/>
          <w:color w:val="000000"/>
          <w:kern w:val="0"/>
          <w:sz w:val="32"/>
          <w:szCs w:val="32"/>
        </w:rPr>
        <w:t>公务用车购置</w:t>
      </w:r>
      <w:r>
        <w:rPr>
          <w:rFonts w:hint="eastAsia" w:ascii="仿宋_GB2312" w:eastAsia="仿宋_GB2312"/>
          <w:color w:val="000000"/>
          <w:sz w:val="32"/>
          <w:szCs w:val="32"/>
        </w:rPr>
        <w:t>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，差异主要原因是预决算数无差异；</w:t>
      </w:r>
      <w:bookmarkEnd w:id="83"/>
      <w:bookmarkEnd w:id="84"/>
      <w:bookmarkStart w:id="85" w:name="OLE_LINK90"/>
      <w:r>
        <w:rPr>
          <w:rFonts w:hint="eastAsia" w:ascii="仿宋_GB2312" w:hAnsi="宋体" w:eastAsia="仿宋_GB2312" w:cs="宋体"/>
          <w:color w:val="000000"/>
          <w:kern w:val="0"/>
          <w:sz w:val="32"/>
          <w:szCs w:val="32"/>
        </w:rPr>
        <w:t>公务用车运行费</w:t>
      </w:r>
      <w:r>
        <w:rPr>
          <w:rFonts w:hint="eastAsia" w:ascii="仿宋_GB2312" w:eastAsia="仿宋_GB2312"/>
          <w:color w:val="000000"/>
          <w:sz w:val="32"/>
          <w:szCs w:val="32"/>
        </w:rPr>
        <w:t>预算数</w:t>
      </w:r>
      <w:r>
        <w:rPr>
          <w:rFonts w:ascii="仿宋_GB2312" w:eastAsia="仿宋_GB2312"/>
          <w:color w:val="000000"/>
          <w:sz w:val="32"/>
          <w:szCs w:val="32"/>
        </w:rPr>
        <w:t>1.35</w:t>
      </w:r>
      <w:r>
        <w:rPr>
          <w:rFonts w:hint="eastAsia" w:ascii="仿宋_GB2312" w:eastAsia="仿宋_GB2312"/>
          <w:color w:val="000000"/>
          <w:sz w:val="32"/>
          <w:szCs w:val="32"/>
        </w:rPr>
        <w:t>万元，决算数</w:t>
      </w:r>
      <w:r>
        <w:rPr>
          <w:rFonts w:ascii="仿宋_GB2312" w:eastAsia="仿宋_GB2312"/>
          <w:color w:val="000000"/>
          <w:sz w:val="32"/>
          <w:szCs w:val="32"/>
        </w:rPr>
        <w:t>0.5</w:t>
      </w:r>
      <w:r>
        <w:rPr>
          <w:rFonts w:hint="eastAsia" w:ascii="仿宋_GB2312" w:eastAsia="仿宋_GB2312"/>
          <w:color w:val="000000"/>
          <w:sz w:val="32"/>
          <w:szCs w:val="32"/>
        </w:rPr>
        <w:t>万元，预决算差异率</w:t>
      </w:r>
      <w:r>
        <w:rPr>
          <w:rFonts w:ascii="仿宋_GB2312" w:eastAsia="仿宋_GB2312"/>
          <w:color w:val="000000"/>
          <w:sz w:val="32"/>
          <w:szCs w:val="32"/>
        </w:rPr>
        <w:t>-62.96%</w:t>
      </w:r>
      <w:r>
        <w:rPr>
          <w:rFonts w:hint="eastAsia" w:ascii="仿宋_GB2312" w:eastAsia="仿宋_GB2312"/>
          <w:color w:val="000000"/>
          <w:sz w:val="32"/>
          <w:szCs w:val="32"/>
        </w:rPr>
        <w:t>，差异主要原因是</w:t>
      </w:r>
      <w:r>
        <w:rPr>
          <w:rFonts w:hint="eastAsia" w:ascii="仿宋_GB2312" w:eastAsia="仿宋_GB2312" w:cs="仿宋_GB2312"/>
          <w:sz w:val="32"/>
          <w:szCs w:val="32"/>
        </w:rPr>
        <w:t>我单位严把严查监督严格按制度执行</w:t>
      </w:r>
      <w:r>
        <w:rPr>
          <w:rFonts w:hint="eastAsia" w:ascii="仿宋_GB2312" w:eastAsia="仿宋_GB2312"/>
          <w:color w:val="000000"/>
          <w:sz w:val="32"/>
          <w:szCs w:val="32"/>
        </w:rPr>
        <w:t>；</w:t>
      </w:r>
      <w:bookmarkEnd w:id="85"/>
      <w:bookmarkStart w:id="86" w:name="OLE_LINK91"/>
      <w:r>
        <w:rPr>
          <w:rFonts w:hint="eastAsia" w:ascii="仿宋_GB2312" w:hAnsi="宋体" w:eastAsia="仿宋_GB2312" w:cs="宋体"/>
          <w:color w:val="000000"/>
          <w:kern w:val="0"/>
          <w:sz w:val="32"/>
          <w:szCs w:val="32"/>
        </w:rPr>
        <w:t>公务接待费</w:t>
      </w:r>
      <w:r>
        <w:rPr>
          <w:rFonts w:hint="eastAsia" w:ascii="仿宋_GB2312" w:eastAsia="仿宋_GB2312"/>
          <w:color w:val="000000"/>
          <w:sz w:val="32"/>
          <w:szCs w:val="32"/>
        </w:rPr>
        <w:t>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w:t>
      </w:r>
      <w:bookmarkEnd w:id="86"/>
      <w:r>
        <w:rPr>
          <w:rFonts w:hint="eastAsia" w:ascii="仿宋_GB2312" w:eastAsia="仿宋_GB2312"/>
          <w:color w:val="000000"/>
          <w:sz w:val="32"/>
          <w:szCs w:val="32"/>
        </w:rPr>
        <w:t>预决算数无差异。</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五、机关运行经费支出情况</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新疆喀什地区叶城县工业园区管理委员会日常公用经费</w:t>
      </w:r>
      <w:r>
        <w:rPr>
          <w:rFonts w:ascii="仿宋_GB2312" w:eastAsia="仿宋_GB2312"/>
          <w:color w:val="000000"/>
          <w:sz w:val="32"/>
          <w:szCs w:val="32"/>
        </w:rPr>
        <w:t>1.03</w:t>
      </w:r>
      <w:r>
        <w:rPr>
          <w:rFonts w:hint="eastAsia" w:ascii="仿宋_GB2312" w:eastAsia="仿宋_GB2312"/>
          <w:color w:val="000000"/>
          <w:sz w:val="32"/>
          <w:szCs w:val="32"/>
        </w:rPr>
        <w:t>万元，与上年相比，减少</w:t>
      </w:r>
      <w:r>
        <w:rPr>
          <w:rFonts w:ascii="仿宋_GB2312" w:eastAsia="仿宋_GB2312"/>
          <w:color w:val="000000"/>
          <w:sz w:val="32"/>
          <w:szCs w:val="32"/>
        </w:rPr>
        <w:t>1.71</w:t>
      </w:r>
      <w:r>
        <w:rPr>
          <w:rFonts w:hint="eastAsia" w:ascii="仿宋_GB2312" w:eastAsia="仿宋_GB2312"/>
          <w:color w:val="000000"/>
          <w:sz w:val="32"/>
          <w:szCs w:val="32"/>
        </w:rPr>
        <w:t>万元，下降</w:t>
      </w:r>
      <w:r>
        <w:rPr>
          <w:rFonts w:ascii="仿宋_GB2312" w:eastAsia="仿宋_GB2312"/>
          <w:color w:val="000000"/>
          <w:sz w:val="32"/>
          <w:szCs w:val="32"/>
        </w:rPr>
        <w:t>62.41%</w:t>
      </w:r>
      <w:r>
        <w:rPr>
          <w:rFonts w:hint="eastAsia" w:ascii="仿宋_GB2312" w:eastAsia="仿宋_GB2312"/>
          <w:color w:val="000000"/>
          <w:sz w:val="32"/>
          <w:szCs w:val="32"/>
        </w:rPr>
        <w:t>，减少的主要原因是：本单位厉行节约，</w:t>
      </w:r>
      <w:r>
        <w:rPr>
          <w:rFonts w:hint="eastAsia" w:ascii="仿宋_GB2312" w:eastAsia="仿宋_GB2312" w:cs="仿宋_GB2312"/>
          <w:sz w:val="32"/>
          <w:szCs w:val="32"/>
        </w:rPr>
        <w:t>严格按制度执行</w:t>
      </w:r>
      <w:r>
        <w:rPr>
          <w:rFonts w:hint="eastAsia" w:ascii="仿宋_GB2312" w:eastAsia="仿宋_GB2312"/>
          <w:color w:val="000000"/>
          <w:sz w:val="32"/>
          <w:szCs w:val="32"/>
        </w:rPr>
        <w:t>。</w:t>
      </w:r>
    </w:p>
    <w:p>
      <w:pPr>
        <w:spacing w:line="54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olor w:val="000000"/>
          <w:sz w:val="32"/>
          <w:szCs w:val="32"/>
        </w:rPr>
        <w:t>2018</w:t>
      </w:r>
      <w:r>
        <w:rPr>
          <w:rFonts w:hint="eastAsia" w:ascii="仿宋_GB2312" w:eastAsia="仿宋_GB2312"/>
          <w:color w:val="000000"/>
          <w:sz w:val="32"/>
          <w:szCs w:val="32"/>
        </w:rPr>
        <w:t>年度</w:t>
      </w:r>
      <w:bookmarkStart w:id="87" w:name="OLE_LINK45"/>
      <w:r>
        <w:rPr>
          <w:rFonts w:hint="eastAsia" w:ascii="仿宋_GB2312" w:eastAsia="仿宋_GB2312"/>
          <w:color w:val="000000"/>
          <w:sz w:val="32"/>
          <w:szCs w:val="32"/>
        </w:rPr>
        <w:t>政府采购支出总额</w:t>
      </w:r>
      <w:bookmarkEnd w:id="87"/>
      <w:r>
        <w:rPr>
          <w:rFonts w:ascii="仿宋_GB2312" w:eastAsia="仿宋_GB2312"/>
          <w:sz w:val="32"/>
          <w:szCs w:val="32"/>
        </w:rPr>
        <w:t>227.14</w:t>
      </w:r>
      <w:r>
        <w:rPr>
          <w:rFonts w:hint="eastAsia" w:ascii="仿宋_GB2312" w:eastAsia="仿宋_GB2312"/>
          <w:color w:val="000000"/>
          <w:sz w:val="32"/>
          <w:szCs w:val="32"/>
        </w:rPr>
        <w:t>万元，其中：</w:t>
      </w:r>
      <w:bookmarkStart w:id="88" w:name="OLE_LINK46"/>
      <w:r>
        <w:rPr>
          <w:rFonts w:hint="eastAsia" w:ascii="仿宋_GB2312" w:eastAsia="仿宋_GB2312"/>
          <w:color w:val="000000"/>
          <w:sz w:val="32"/>
          <w:szCs w:val="32"/>
        </w:rPr>
        <w:t>政府采购货物支出</w:t>
      </w:r>
      <w:bookmarkEnd w:id="88"/>
      <w:r>
        <w:rPr>
          <w:rFonts w:ascii="仿宋_GB2312" w:eastAsia="仿宋_GB2312"/>
          <w:sz w:val="32"/>
          <w:szCs w:val="32"/>
        </w:rPr>
        <w:t>167.94</w:t>
      </w:r>
      <w:r>
        <w:rPr>
          <w:rFonts w:hint="eastAsia" w:ascii="仿宋_GB2312" w:eastAsia="仿宋_GB2312"/>
          <w:color w:val="000000"/>
          <w:sz w:val="32"/>
          <w:szCs w:val="32"/>
        </w:rPr>
        <w:t>万元、</w:t>
      </w:r>
      <w:bookmarkStart w:id="89" w:name="OLE_LINK47"/>
      <w:r>
        <w:rPr>
          <w:rFonts w:hint="eastAsia" w:ascii="仿宋_GB2312" w:eastAsia="仿宋_GB2312"/>
          <w:color w:val="000000"/>
          <w:sz w:val="32"/>
          <w:szCs w:val="32"/>
        </w:rPr>
        <w:t>政府采购工程支出</w:t>
      </w:r>
      <w:bookmarkEnd w:id="89"/>
      <w:r>
        <w:rPr>
          <w:rFonts w:ascii="仿宋_GB2312" w:eastAsia="仿宋_GB2312"/>
          <w:sz w:val="32"/>
          <w:szCs w:val="32"/>
        </w:rPr>
        <w:t>0</w:t>
      </w:r>
      <w:r>
        <w:rPr>
          <w:rFonts w:hint="eastAsia" w:ascii="仿宋_GB2312" w:eastAsia="仿宋_GB2312"/>
          <w:color w:val="000000"/>
          <w:sz w:val="32"/>
          <w:szCs w:val="32"/>
        </w:rPr>
        <w:t>万元、</w:t>
      </w:r>
      <w:bookmarkStart w:id="90" w:name="OLE_LINK48"/>
      <w:r>
        <w:rPr>
          <w:rFonts w:hint="eastAsia" w:ascii="仿宋_GB2312" w:eastAsia="仿宋_GB2312"/>
          <w:color w:val="000000"/>
          <w:sz w:val="32"/>
          <w:szCs w:val="32"/>
        </w:rPr>
        <w:t>政府采购服务支出</w:t>
      </w:r>
      <w:bookmarkEnd w:id="90"/>
      <w:r>
        <w:rPr>
          <w:rFonts w:ascii="仿宋_GB2312" w:eastAsia="仿宋_GB2312"/>
          <w:sz w:val="32"/>
          <w:szCs w:val="32"/>
        </w:rPr>
        <w:t>59.2</w:t>
      </w:r>
      <w:r>
        <w:rPr>
          <w:rFonts w:hint="eastAsia" w:ascii="仿宋_GB2312" w:eastAsia="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olor w:val="000000"/>
          <w:sz w:val="32"/>
          <w:szCs w:val="32"/>
        </w:rPr>
        <w:t>截至</w:t>
      </w:r>
      <w:r>
        <w:rPr>
          <w:rFonts w:ascii="仿宋_GB2312" w:eastAsia="仿宋_GB2312"/>
          <w:color w:val="000000"/>
          <w:sz w:val="32"/>
          <w:szCs w:val="32"/>
        </w:rPr>
        <w:t>2018</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日，单位共有车辆</w:t>
      </w:r>
      <w:r>
        <w:rPr>
          <w:rFonts w:ascii="仿宋_GB2312" w:eastAsia="仿宋_GB2312"/>
          <w:sz w:val="32"/>
          <w:szCs w:val="32"/>
        </w:rPr>
        <w:t>1</w:t>
      </w:r>
      <w:r>
        <w:rPr>
          <w:rFonts w:hint="eastAsia" w:ascii="仿宋_GB2312" w:eastAsia="仿宋_GB2312"/>
          <w:color w:val="000000"/>
          <w:sz w:val="32"/>
          <w:szCs w:val="32"/>
        </w:rPr>
        <w:t>辆，价值</w:t>
      </w:r>
      <w:r>
        <w:rPr>
          <w:rFonts w:ascii="仿宋_GB2312" w:eastAsia="仿宋_GB2312"/>
          <w:sz w:val="32"/>
          <w:szCs w:val="32"/>
        </w:rPr>
        <w:t>11.61</w:t>
      </w:r>
      <w:r>
        <w:rPr>
          <w:rFonts w:hint="eastAsia" w:ascii="仿宋_GB2312" w:eastAsia="仿宋_GB2312"/>
          <w:color w:val="000000"/>
          <w:sz w:val="32"/>
          <w:szCs w:val="32"/>
        </w:rPr>
        <w:t>万元，其中：部级领导干部用车</w:t>
      </w:r>
      <w:r>
        <w:rPr>
          <w:rFonts w:ascii="仿宋_GB2312" w:eastAsia="仿宋_GB2312"/>
          <w:sz w:val="32"/>
          <w:szCs w:val="32"/>
        </w:rPr>
        <w:t>0</w:t>
      </w:r>
      <w:r>
        <w:rPr>
          <w:rFonts w:hint="eastAsia" w:ascii="仿宋_GB2312" w:eastAsia="仿宋_GB2312"/>
          <w:color w:val="000000"/>
          <w:sz w:val="32"/>
          <w:szCs w:val="32"/>
        </w:rPr>
        <w:t>辆、主要领导干部用车</w:t>
      </w:r>
      <w:r>
        <w:rPr>
          <w:rFonts w:ascii="仿宋_GB2312" w:eastAsia="仿宋_GB2312"/>
          <w:color w:val="000000"/>
          <w:sz w:val="32"/>
          <w:szCs w:val="32"/>
        </w:rPr>
        <w:t>0</w:t>
      </w:r>
      <w:r>
        <w:rPr>
          <w:rFonts w:hint="eastAsia" w:ascii="仿宋_GB2312" w:eastAsia="仿宋_GB2312"/>
          <w:color w:val="000000"/>
          <w:sz w:val="32"/>
          <w:szCs w:val="32"/>
        </w:rPr>
        <w:t>辆、机要通信用车</w:t>
      </w:r>
      <w:r>
        <w:rPr>
          <w:rFonts w:ascii="仿宋_GB2312" w:eastAsia="仿宋_GB2312"/>
          <w:color w:val="000000"/>
          <w:sz w:val="32"/>
          <w:szCs w:val="32"/>
        </w:rPr>
        <w:t>0</w:t>
      </w:r>
      <w:r>
        <w:rPr>
          <w:rFonts w:hint="eastAsia" w:ascii="仿宋_GB2312" w:eastAsia="仿宋_GB2312"/>
          <w:color w:val="000000"/>
          <w:sz w:val="32"/>
          <w:szCs w:val="32"/>
        </w:rPr>
        <w:t>辆、应急保障用车</w:t>
      </w:r>
      <w:r>
        <w:rPr>
          <w:rFonts w:ascii="仿宋_GB2312" w:eastAsia="仿宋_GB2312"/>
          <w:color w:val="000000"/>
          <w:sz w:val="32"/>
          <w:szCs w:val="32"/>
        </w:rPr>
        <w:t>0</w:t>
      </w:r>
      <w:r>
        <w:rPr>
          <w:rFonts w:hint="eastAsia" w:ascii="仿宋_GB2312" w:eastAsia="仿宋_GB2312"/>
          <w:color w:val="000000"/>
          <w:sz w:val="32"/>
          <w:szCs w:val="32"/>
        </w:rPr>
        <w:t>辆、执法执勤用车</w:t>
      </w:r>
      <w:r>
        <w:rPr>
          <w:rFonts w:ascii="仿宋_GB2312" w:eastAsia="仿宋_GB2312"/>
          <w:sz w:val="32"/>
          <w:szCs w:val="32"/>
        </w:rPr>
        <w:t>0</w:t>
      </w:r>
      <w:r>
        <w:rPr>
          <w:rFonts w:hint="eastAsia" w:ascii="仿宋_GB2312" w:eastAsia="仿宋_GB2312"/>
          <w:color w:val="000000"/>
          <w:sz w:val="32"/>
          <w:szCs w:val="32"/>
        </w:rPr>
        <w:t>辆、特种专业技术用车</w:t>
      </w:r>
      <w:r>
        <w:rPr>
          <w:rFonts w:ascii="仿宋_GB2312" w:eastAsia="仿宋_GB2312"/>
          <w:sz w:val="32"/>
          <w:szCs w:val="32"/>
        </w:rPr>
        <w:t>0</w:t>
      </w:r>
      <w:r>
        <w:rPr>
          <w:rFonts w:hint="eastAsia" w:ascii="仿宋_GB2312" w:eastAsia="仿宋_GB2312"/>
          <w:color w:val="000000"/>
          <w:sz w:val="32"/>
          <w:szCs w:val="32"/>
        </w:rPr>
        <w:t>辆、离退休干部用车</w:t>
      </w:r>
      <w:r>
        <w:rPr>
          <w:rFonts w:ascii="仿宋_GB2312" w:eastAsia="仿宋_GB2312"/>
          <w:color w:val="000000"/>
          <w:sz w:val="32"/>
          <w:szCs w:val="32"/>
        </w:rPr>
        <w:t>0</w:t>
      </w:r>
      <w:r>
        <w:rPr>
          <w:rFonts w:hint="eastAsia" w:ascii="仿宋_GB2312" w:eastAsia="仿宋_GB2312"/>
          <w:color w:val="000000"/>
          <w:sz w:val="32"/>
          <w:szCs w:val="32"/>
        </w:rPr>
        <w:t>辆、其他用车</w:t>
      </w:r>
      <w:r>
        <w:rPr>
          <w:rFonts w:ascii="仿宋_GB2312" w:eastAsia="仿宋_GB2312"/>
          <w:color w:val="000000"/>
          <w:sz w:val="32"/>
          <w:szCs w:val="32"/>
        </w:rPr>
        <w:t>1</w:t>
      </w:r>
      <w:r>
        <w:rPr>
          <w:rFonts w:hint="eastAsia" w:ascii="仿宋_GB2312" w:eastAsia="仿宋_GB2312"/>
          <w:color w:val="000000"/>
          <w:sz w:val="32"/>
          <w:szCs w:val="32"/>
        </w:rPr>
        <w:t>辆，其他用车主要是：</w:t>
      </w:r>
      <w:r>
        <w:rPr>
          <w:rFonts w:ascii="仿宋_GB2312" w:eastAsia="仿宋_GB2312"/>
          <w:color w:val="000000"/>
          <w:sz w:val="32"/>
          <w:szCs w:val="32"/>
        </w:rPr>
        <w:t>1</w:t>
      </w:r>
      <w:r>
        <w:rPr>
          <w:rFonts w:hint="eastAsia" w:ascii="仿宋_GB2312" w:eastAsia="仿宋_GB2312"/>
          <w:color w:val="000000"/>
          <w:sz w:val="32"/>
          <w:szCs w:val="32"/>
        </w:rPr>
        <w:t>辆一般公务用车；单位价值</w:t>
      </w:r>
      <w:r>
        <w:rPr>
          <w:rFonts w:ascii="仿宋_GB2312" w:eastAsia="仿宋_GB2312"/>
          <w:color w:val="000000"/>
          <w:sz w:val="32"/>
          <w:szCs w:val="32"/>
        </w:rPr>
        <w:t>50</w:t>
      </w:r>
      <w:r>
        <w:rPr>
          <w:rFonts w:hint="eastAsia" w:ascii="仿宋_GB2312" w:eastAsia="仿宋_GB2312"/>
          <w:color w:val="000000"/>
          <w:sz w:val="32"/>
          <w:szCs w:val="32"/>
        </w:rPr>
        <w:t>万元以上通用设备</w:t>
      </w:r>
      <w:r>
        <w:rPr>
          <w:rFonts w:ascii="仿宋_GB2312" w:eastAsia="仿宋_GB2312"/>
          <w:sz w:val="32"/>
          <w:szCs w:val="32"/>
        </w:rPr>
        <w:t>0</w:t>
      </w:r>
      <w:r>
        <w:rPr>
          <w:rFonts w:hint="eastAsia" w:ascii="仿宋_GB2312" w:eastAsia="仿宋_GB2312"/>
          <w:color w:val="000000"/>
          <w:sz w:val="32"/>
          <w:szCs w:val="32"/>
        </w:rPr>
        <w:t>台（套）、单位价值</w:t>
      </w:r>
      <w:r>
        <w:rPr>
          <w:rFonts w:ascii="仿宋_GB2312" w:eastAsia="仿宋_GB2312"/>
          <w:color w:val="000000"/>
          <w:sz w:val="32"/>
          <w:szCs w:val="32"/>
        </w:rPr>
        <w:t>100</w:t>
      </w:r>
      <w:r>
        <w:rPr>
          <w:rFonts w:hint="eastAsia" w:ascii="仿宋_GB2312" w:eastAsia="仿宋_GB2312"/>
          <w:color w:val="000000"/>
          <w:sz w:val="32"/>
          <w:szCs w:val="32"/>
        </w:rPr>
        <w:t>万元以上专用设备</w:t>
      </w:r>
      <w:r>
        <w:rPr>
          <w:rFonts w:ascii="仿宋_GB2312" w:eastAsia="仿宋_GB2312"/>
          <w:sz w:val="32"/>
          <w:szCs w:val="32"/>
        </w:rPr>
        <w:t>0</w:t>
      </w:r>
      <w:r>
        <w:rPr>
          <w:rFonts w:hint="eastAsia" w:ascii="仿宋_GB2312" w:eastAsia="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电子化管理，着力提高财政资源配置效率和使用效益，全面提升我单位公共服务水平。</w:t>
      </w:r>
      <w:r>
        <w:rPr>
          <w:rFonts w:ascii="仿宋_GB2312" w:eastAsia="仿宋_GB2312"/>
          <w:sz w:val="32"/>
          <w:szCs w:val="32"/>
        </w:rPr>
        <w:t xml:space="preserve"> </w:t>
      </w:r>
      <w:r>
        <w:rPr>
          <w:rFonts w:hint="eastAsia" w:ascii="仿宋_GB2312" w:eastAsia="仿宋_GB2312"/>
          <w:sz w:val="32"/>
          <w:szCs w:val="32"/>
        </w:rPr>
        <w:t>新疆喀什地区叶城县工业园区管理委员会</w:t>
      </w:r>
      <w:r>
        <w:rPr>
          <w:rFonts w:ascii="仿宋_GB2312" w:eastAsia="仿宋_GB2312"/>
          <w:sz w:val="32"/>
          <w:szCs w:val="32"/>
        </w:rPr>
        <w:t>2018</w:t>
      </w:r>
      <w:r>
        <w:rPr>
          <w:rFonts w:hint="eastAsia" w:ascii="仿宋_GB2312" w:eastAsia="仿宋_GB2312"/>
          <w:sz w:val="32"/>
          <w:szCs w:val="32"/>
        </w:rPr>
        <w:t>年度部门预算总额为</w:t>
      </w:r>
      <w:r>
        <w:rPr>
          <w:rFonts w:ascii="仿宋_GB2312" w:eastAsia="仿宋_GB2312"/>
          <w:sz w:val="32"/>
          <w:szCs w:val="32"/>
        </w:rPr>
        <w:t>4432.55</w:t>
      </w:r>
      <w:r>
        <w:rPr>
          <w:rFonts w:hint="eastAsia" w:ascii="仿宋_GB2312" w:eastAsia="仿宋_GB2312"/>
          <w:sz w:val="32"/>
          <w:szCs w:val="32"/>
        </w:rPr>
        <w:t>万元，执行金额为</w:t>
      </w:r>
      <w:r>
        <w:rPr>
          <w:rFonts w:ascii="仿宋_GB2312" w:eastAsia="仿宋_GB2312"/>
          <w:sz w:val="32"/>
          <w:szCs w:val="32"/>
        </w:rPr>
        <w:t>4432.55</w:t>
      </w:r>
      <w:r>
        <w:rPr>
          <w:rFonts w:hint="eastAsia" w:ascii="仿宋_GB2312" w:eastAsia="仿宋_GB2312"/>
          <w:sz w:val="32"/>
          <w:szCs w:val="32"/>
        </w:rPr>
        <w:t>万元，预算执行率为</w:t>
      </w:r>
      <w:r>
        <w:rPr>
          <w:rFonts w:ascii="仿宋_GB2312" w:eastAsia="仿宋_GB2312"/>
          <w:sz w:val="32"/>
          <w:szCs w:val="32"/>
        </w:rPr>
        <w:t>100%</w:t>
      </w:r>
      <w:r>
        <w:rPr>
          <w:rFonts w:hint="eastAsia" w:ascii="仿宋_GB2312" w:eastAsia="仿宋_GB2312"/>
          <w:sz w:val="32"/>
          <w:szCs w:val="32"/>
        </w:rPr>
        <w:t>。本次自评共涉及项目数</w:t>
      </w:r>
      <w:r>
        <w:rPr>
          <w:rFonts w:ascii="仿宋_GB2312" w:eastAsia="仿宋_GB2312"/>
          <w:sz w:val="32"/>
          <w:szCs w:val="32"/>
        </w:rPr>
        <w:t>4</w:t>
      </w:r>
      <w:r>
        <w:rPr>
          <w:rFonts w:hint="eastAsia" w:ascii="仿宋_GB2312" w:eastAsia="仿宋_GB2312"/>
          <w:sz w:val="32"/>
          <w:szCs w:val="32"/>
        </w:rPr>
        <w:t>个，其中已完成项目</w:t>
      </w:r>
      <w:r>
        <w:rPr>
          <w:rFonts w:ascii="仿宋_GB2312" w:eastAsia="仿宋_GB2312"/>
          <w:sz w:val="32"/>
          <w:szCs w:val="32"/>
        </w:rPr>
        <w:t>4</w:t>
      </w:r>
      <w:r>
        <w:rPr>
          <w:rFonts w:hint="eastAsia" w:ascii="仿宋_GB2312" w:eastAsia="仿宋_GB2312"/>
          <w:sz w:val="32"/>
          <w:szCs w:val="32"/>
        </w:rPr>
        <w:t>个、未完成项目</w:t>
      </w:r>
      <w:r>
        <w:rPr>
          <w:rFonts w:ascii="仿宋_GB2312" w:eastAsia="仿宋_GB2312"/>
          <w:sz w:val="32"/>
          <w:szCs w:val="32"/>
        </w:rPr>
        <w:t>0</w:t>
      </w:r>
      <w:r>
        <w:rPr>
          <w:rFonts w:hint="eastAsia" w:ascii="仿宋_GB2312" w:eastAsia="仿宋_GB2312"/>
          <w:sz w:val="32"/>
          <w:szCs w:val="32"/>
        </w:rPr>
        <w:t>个，项目总体完成率为</w:t>
      </w:r>
      <w:r>
        <w:rPr>
          <w:rFonts w:ascii="仿宋_GB2312" w:eastAsia="仿宋_GB2312"/>
          <w:sz w:val="32"/>
          <w:szCs w:val="32"/>
        </w:rPr>
        <w:t>100%</w:t>
      </w:r>
      <w:r>
        <w:rPr>
          <w:rFonts w:hint="eastAsia" w:ascii="仿宋_GB2312" w:eastAsia="仿宋_GB2312"/>
          <w:sz w:val="32"/>
          <w:szCs w:val="32"/>
        </w:rPr>
        <w:t>，各项目支出管理过程较为规范，预期绩效目标完成情况良好。通过本次自评全面总结了项目实施过程中的经验及不足，为</w:t>
      </w:r>
      <w:r>
        <w:rPr>
          <w:rFonts w:ascii="仿宋_GB2312" w:eastAsia="仿宋_GB2312"/>
          <w:sz w:val="32"/>
          <w:szCs w:val="32"/>
        </w:rPr>
        <w:t>2019</w:t>
      </w:r>
      <w:r>
        <w:rPr>
          <w:rFonts w:hint="eastAsia" w:ascii="仿宋_GB2312" w:eastAsia="仿宋_GB2312"/>
          <w:sz w:val="32"/>
          <w:szCs w:val="32"/>
        </w:rPr>
        <w:t>年度预算绩效管理工作开展奠定基础。</w:t>
      </w:r>
    </w:p>
    <w:p>
      <w:pPr>
        <w:pStyle w:val="6"/>
        <w:widowControl/>
        <w:spacing w:before="0" w:beforeAutospacing="0" w:after="0" w:afterAutospacing="0" w:line="540" w:lineRule="exact"/>
        <w:ind w:firstLine="640" w:firstLineChars="200"/>
        <w:jc w:val="both"/>
        <w:rPr>
          <w:rFonts w:ascii="仿宋_GB2312" w:hAnsi="仿宋_GB2312" w:eastAsia="仿宋_GB2312" w:cs="仿宋_GB2312"/>
          <w:kern w:val="2"/>
          <w:sz w:val="32"/>
        </w:rPr>
      </w:pPr>
      <w:r>
        <w:rPr>
          <w:rFonts w:ascii="仿宋_GB2312" w:hAnsi="仿宋_GB2312" w:eastAsia="仿宋_GB2312" w:cs="仿宋_GB2312"/>
          <w:kern w:val="2"/>
          <w:sz w:val="32"/>
        </w:rPr>
        <w:t>1</w:t>
      </w:r>
      <w:r>
        <w:rPr>
          <w:rFonts w:hint="eastAsia" w:ascii="仿宋_GB2312" w:hAnsi="仿宋_GB2312" w:eastAsia="仿宋_GB2312" w:cs="仿宋_GB2312"/>
          <w:kern w:val="2"/>
          <w:sz w:val="32"/>
        </w:rPr>
        <w:t>、叶城工业园区管理委员会乌夏巴什污水处理工程项目绩效自评综述：根据年初设定的绩效目标，该项目绩效自评得分为</w:t>
      </w:r>
      <w:r>
        <w:rPr>
          <w:rFonts w:ascii="仿宋_GB2312" w:hAnsi="仿宋_GB2312" w:eastAsia="仿宋_GB2312" w:cs="仿宋_GB2312"/>
          <w:kern w:val="2"/>
          <w:sz w:val="32"/>
        </w:rPr>
        <w:t>95</w:t>
      </w:r>
      <w:r>
        <w:rPr>
          <w:rFonts w:hint="eastAsia" w:ascii="仿宋_GB2312" w:hAnsi="仿宋_GB2312" w:eastAsia="仿宋_GB2312" w:cs="仿宋_GB2312"/>
          <w:kern w:val="2"/>
          <w:sz w:val="32"/>
        </w:rPr>
        <w:t>分。项目全年预算数为</w:t>
      </w:r>
      <w:r>
        <w:rPr>
          <w:rFonts w:ascii="仿宋_GB2312" w:hAnsi="仿宋_GB2312" w:eastAsia="仿宋_GB2312" w:cs="仿宋_GB2312"/>
          <w:kern w:val="2"/>
          <w:sz w:val="32"/>
        </w:rPr>
        <w:t>1,864.02</w:t>
      </w:r>
      <w:r>
        <w:rPr>
          <w:rFonts w:hint="eastAsia" w:ascii="仿宋_GB2312" w:hAnsi="仿宋_GB2312" w:eastAsia="仿宋_GB2312" w:cs="仿宋_GB2312"/>
          <w:kern w:val="2"/>
          <w:sz w:val="32"/>
        </w:rPr>
        <w:t>万元，执行数为</w:t>
      </w:r>
      <w:r>
        <w:rPr>
          <w:rFonts w:ascii="仿宋_GB2312" w:hAnsi="仿宋_GB2312" w:eastAsia="仿宋_GB2312" w:cs="仿宋_GB2312"/>
          <w:kern w:val="2"/>
          <w:sz w:val="32"/>
        </w:rPr>
        <w:t>1,864.02</w:t>
      </w:r>
      <w:r>
        <w:rPr>
          <w:rFonts w:hint="eastAsia" w:ascii="仿宋_GB2312" w:hAnsi="仿宋_GB2312" w:eastAsia="仿宋_GB2312" w:cs="仿宋_GB2312"/>
          <w:kern w:val="2"/>
          <w:sz w:val="32"/>
        </w:rPr>
        <w:t>万元，完成预算的</w:t>
      </w:r>
      <w:r>
        <w:rPr>
          <w:rFonts w:ascii="仿宋_GB2312" w:hAnsi="仿宋_GB2312" w:eastAsia="仿宋_GB2312" w:cs="仿宋_GB2312"/>
          <w:kern w:val="2"/>
          <w:sz w:val="32"/>
        </w:rPr>
        <w:t>100%</w:t>
      </w:r>
      <w:r>
        <w:rPr>
          <w:rFonts w:hint="eastAsia" w:ascii="仿宋_GB2312" w:hAnsi="仿宋_GB2312" w:eastAsia="仿宋_GB2312" w:cs="仿宋_GB2312"/>
          <w:kern w:val="2"/>
          <w:sz w:val="32"/>
        </w:rPr>
        <w:t>。主要产出和效果：</w:t>
      </w:r>
      <w:r>
        <w:rPr>
          <w:rFonts w:ascii="仿宋_GB2312" w:hAnsi="仿宋_GB2312" w:eastAsia="仿宋_GB2312" w:cs="仿宋_GB2312"/>
          <w:kern w:val="2"/>
          <w:sz w:val="32"/>
        </w:rPr>
        <w:t>1.</w:t>
      </w:r>
      <w:r>
        <w:rPr>
          <w:rFonts w:hint="eastAsia" w:ascii="仿宋_GB2312" w:hAnsi="仿宋_GB2312" w:eastAsia="仿宋_GB2312" w:cs="仿宋_GB2312"/>
          <w:kern w:val="2"/>
          <w:sz w:val="32"/>
        </w:rPr>
        <w:t>产出指标完成情况分析</w:t>
      </w:r>
      <w:r>
        <w:rPr>
          <w:rFonts w:ascii="仿宋_GB2312" w:hAnsi="仿宋_GB2312" w:eastAsia="仿宋_GB2312" w:cs="仿宋_GB2312"/>
          <w:kern w:val="2"/>
          <w:sz w:val="32"/>
        </w:rPr>
        <w:t xml:space="preserve"> </w:t>
      </w:r>
      <w:r>
        <w:rPr>
          <w:rFonts w:hint="eastAsia" w:ascii="仿宋_GB2312" w:hAnsi="仿宋_GB2312" w:eastAsia="仿宋_GB2312" w:cs="仿宋_GB2312"/>
          <w:kern w:val="2"/>
          <w:sz w:val="32"/>
        </w:rPr>
        <w:t>（</w:t>
      </w:r>
      <w:r>
        <w:rPr>
          <w:rFonts w:ascii="仿宋_GB2312" w:hAnsi="仿宋_GB2312" w:eastAsia="仿宋_GB2312" w:cs="仿宋_GB2312"/>
          <w:kern w:val="2"/>
          <w:sz w:val="32"/>
        </w:rPr>
        <w:t>1</w:t>
      </w:r>
      <w:r>
        <w:rPr>
          <w:rFonts w:hint="eastAsia" w:ascii="仿宋_GB2312" w:hAnsi="仿宋_GB2312" w:eastAsia="仿宋_GB2312" w:cs="仿宋_GB2312"/>
          <w:kern w:val="2"/>
          <w:sz w:val="32"/>
        </w:rPr>
        <w:t>）项目完成数量</w:t>
      </w:r>
      <w:r>
        <w:rPr>
          <w:rFonts w:ascii="仿宋_GB2312" w:hAnsi="仿宋_GB2312" w:eastAsia="仿宋_GB2312" w:cs="仿宋_GB2312"/>
          <w:kern w:val="2"/>
          <w:sz w:val="32"/>
        </w:rPr>
        <w:t xml:space="preserve"> </w:t>
      </w:r>
      <w:r>
        <w:rPr>
          <w:rFonts w:hint="eastAsia" w:ascii="仿宋_GB2312" w:hAnsi="仿宋_GB2312" w:eastAsia="仿宋_GB2312" w:cs="仿宋_GB2312"/>
          <w:kern w:val="2"/>
          <w:sz w:val="32"/>
        </w:rPr>
        <w:t>数量指标全部完成</w:t>
      </w:r>
      <w:r>
        <w:rPr>
          <w:rFonts w:ascii="仿宋_GB2312" w:hAnsi="仿宋_GB2312" w:eastAsia="仿宋_GB2312" w:cs="仿宋_GB2312"/>
          <w:kern w:val="2"/>
          <w:sz w:val="32"/>
        </w:rPr>
        <w:t xml:space="preserve"> </w:t>
      </w:r>
      <w:r>
        <w:rPr>
          <w:rFonts w:hint="eastAsia" w:ascii="仿宋_GB2312" w:hAnsi="仿宋_GB2312" w:eastAsia="仿宋_GB2312" w:cs="仿宋_GB2312"/>
          <w:kern w:val="2"/>
          <w:sz w:val="32"/>
        </w:rPr>
        <w:t>（</w:t>
      </w:r>
      <w:r>
        <w:rPr>
          <w:rFonts w:ascii="仿宋_GB2312" w:hAnsi="仿宋_GB2312" w:eastAsia="仿宋_GB2312" w:cs="仿宋_GB2312"/>
          <w:kern w:val="2"/>
          <w:sz w:val="32"/>
        </w:rPr>
        <w:t>2</w:t>
      </w:r>
      <w:r>
        <w:rPr>
          <w:rFonts w:hint="eastAsia" w:ascii="仿宋_GB2312" w:hAnsi="仿宋_GB2312" w:eastAsia="仿宋_GB2312" w:cs="仿宋_GB2312"/>
          <w:kern w:val="2"/>
          <w:sz w:val="32"/>
        </w:rPr>
        <w:t>）项目完成质量</w:t>
      </w:r>
      <w:r>
        <w:rPr>
          <w:rFonts w:ascii="仿宋_GB2312" w:hAnsi="仿宋_GB2312" w:eastAsia="仿宋_GB2312" w:cs="仿宋_GB2312"/>
          <w:kern w:val="2"/>
          <w:sz w:val="32"/>
        </w:rPr>
        <w:t xml:space="preserve"> </w:t>
      </w:r>
      <w:r>
        <w:rPr>
          <w:rFonts w:hint="eastAsia" w:ascii="仿宋_GB2312" w:hAnsi="仿宋_GB2312" w:eastAsia="仿宋_GB2312" w:cs="仿宋_GB2312"/>
          <w:kern w:val="2"/>
          <w:sz w:val="32"/>
        </w:rPr>
        <w:t>质量指标验收合格率</w:t>
      </w:r>
      <w:r>
        <w:rPr>
          <w:rFonts w:ascii="仿宋_GB2312" w:hAnsi="仿宋_GB2312" w:eastAsia="仿宋_GB2312" w:cs="仿宋_GB2312"/>
          <w:kern w:val="2"/>
          <w:sz w:val="32"/>
        </w:rPr>
        <w:t xml:space="preserve">100% </w:t>
      </w:r>
      <w:r>
        <w:rPr>
          <w:rFonts w:hint="eastAsia" w:ascii="仿宋_GB2312" w:hAnsi="仿宋_GB2312" w:eastAsia="仿宋_GB2312" w:cs="仿宋_GB2312"/>
          <w:kern w:val="2"/>
          <w:sz w:val="32"/>
        </w:rPr>
        <w:t>（</w:t>
      </w:r>
      <w:r>
        <w:rPr>
          <w:rFonts w:ascii="仿宋_GB2312" w:hAnsi="仿宋_GB2312" w:eastAsia="仿宋_GB2312" w:cs="仿宋_GB2312"/>
          <w:kern w:val="2"/>
          <w:sz w:val="32"/>
        </w:rPr>
        <w:t>3</w:t>
      </w:r>
      <w:r>
        <w:rPr>
          <w:rFonts w:hint="eastAsia" w:ascii="仿宋_GB2312" w:hAnsi="仿宋_GB2312" w:eastAsia="仿宋_GB2312" w:cs="仿宋_GB2312"/>
          <w:kern w:val="2"/>
          <w:sz w:val="32"/>
        </w:rPr>
        <w:t>）项目实施进度</w:t>
      </w:r>
      <w:r>
        <w:rPr>
          <w:rFonts w:ascii="仿宋_GB2312" w:hAnsi="仿宋_GB2312" w:eastAsia="仿宋_GB2312" w:cs="仿宋_GB2312"/>
          <w:kern w:val="2"/>
          <w:sz w:val="32"/>
        </w:rPr>
        <w:t xml:space="preserve"> </w:t>
      </w:r>
      <w:r>
        <w:rPr>
          <w:rFonts w:hint="eastAsia" w:ascii="仿宋_GB2312" w:hAnsi="仿宋_GB2312" w:eastAsia="仿宋_GB2312" w:cs="仿宋_GB2312"/>
          <w:kern w:val="2"/>
          <w:sz w:val="32"/>
        </w:rPr>
        <w:t>项目按照年初既定目标序时进行</w:t>
      </w:r>
      <w:r>
        <w:rPr>
          <w:rFonts w:ascii="仿宋_GB2312" w:hAnsi="仿宋_GB2312" w:eastAsia="仿宋_GB2312" w:cs="仿宋_GB2312"/>
          <w:kern w:val="2"/>
          <w:sz w:val="32"/>
        </w:rPr>
        <w:t xml:space="preserve"> </w:t>
      </w:r>
      <w:r>
        <w:rPr>
          <w:rFonts w:hint="eastAsia" w:ascii="仿宋_GB2312" w:hAnsi="仿宋_GB2312" w:eastAsia="仿宋_GB2312" w:cs="仿宋_GB2312"/>
          <w:kern w:val="2"/>
          <w:sz w:val="32"/>
        </w:rPr>
        <w:t>（</w:t>
      </w:r>
      <w:r>
        <w:rPr>
          <w:rFonts w:ascii="仿宋_GB2312" w:hAnsi="仿宋_GB2312" w:eastAsia="仿宋_GB2312" w:cs="仿宋_GB2312"/>
          <w:kern w:val="2"/>
          <w:sz w:val="32"/>
        </w:rPr>
        <w:t>4</w:t>
      </w:r>
      <w:r>
        <w:rPr>
          <w:rFonts w:hint="eastAsia" w:ascii="仿宋_GB2312" w:hAnsi="仿宋_GB2312" w:eastAsia="仿宋_GB2312" w:cs="仿宋_GB2312"/>
          <w:kern w:val="2"/>
          <w:sz w:val="32"/>
        </w:rPr>
        <w:t>）项目成本节约情况</w:t>
      </w:r>
      <w:r>
        <w:rPr>
          <w:rFonts w:ascii="仿宋_GB2312" w:hAnsi="仿宋_GB2312" w:eastAsia="仿宋_GB2312" w:cs="仿宋_GB2312"/>
          <w:kern w:val="2"/>
          <w:sz w:val="32"/>
        </w:rPr>
        <w:t xml:space="preserve"> </w:t>
      </w:r>
      <w:r>
        <w:rPr>
          <w:rFonts w:hint="eastAsia" w:ascii="仿宋_GB2312" w:hAnsi="仿宋_GB2312" w:eastAsia="仿宋_GB2312" w:cs="仿宋_GB2312"/>
          <w:kern w:val="2"/>
          <w:sz w:val="32"/>
        </w:rPr>
        <w:t>无</w:t>
      </w:r>
      <w:r>
        <w:rPr>
          <w:rFonts w:ascii="仿宋_GB2312" w:hAnsi="仿宋_GB2312" w:eastAsia="仿宋_GB2312" w:cs="仿宋_GB2312"/>
          <w:kern w:val="2"/>
          <w:sz w:val="32"/>
        </w:rPr>
        <w:t xml:space="preserve"> 2.</w:t>
      </w:r>
      <w:r>
        <w:rPr>
          <w:rFonts w:hint="eastAsia" w:ascii="仿宋_GB2312" w:hAnsi="仿宋_GB2312" w:eastAsia="仿宋_GB2312" w:cs="仿宋_GB2312"/>
          <w:kern w:val="2"/>
          <w:sz w:val="32"/>
        </w:rPr>
        <w:t>效益指标完成情况分析</w:t>
      </w:r>
      <w:r>
        <w:rPr>
          <w:rFonts w:ascii="仿宋_GB2312" w:hAnsi="仿宋_GB2312" w:eastAsia="仿宋_GB2312" w:cs="仿宋_GB2312"/>
          <w:kern w:val="2"/>
          <w:sz w:val="32"/>
        </w:rPr>
        <w:t xml:space="preserve"> </w:t>
      </w:r>
      <w:r>
        <w:rPr>
          <w:rFonts w:hint="eastAsia" w:ascii="仿宋_GB2312" w:hAnsi="仿宋_GB2312" w:eastAsia="仿宋_GB2312" w:cs="仿宋_GB2312"/>
          <w:kern w:val="2"/>
          <w:sz w:val="32"/>
        </w:rPr>
        <w:t>（</w:t>
      </w:r>
      <w:r>
        <w:rPr>
          <w:rFonts w:ascii="仿宋_GB2312" w:hAnsi="仿宋_GB2312" w:eastAsia="仿宋_GB2312" w:cs="仿宋_GB2312"/>
          <w:kern w:val="2"/>
          <w:sz w:val="32"/>
        </w:rPr>
        <w:t>1</w:t>
      </w:r>
      <w:r>
        <w:rPr>
          <w:rFonts w:hint="eastAsia" w:ascii="仿宋_GB2312" w:hAnsi="仿宋_GB2312" w:eastAsia="仿宋_GB2312" w:cs="仿宋_GB2312"/>
          <w:kern w:val="2"/>
          <w:sz w:val="32"/>
        </w:rPr>
        <w:t>）项目实施的经济效益分析</w:t>
      </w:r>
      <w:r>
        <w:rPr>
          <w:rFonts w:ascii="仿宋_GB2312" w:hAnsi="仿宋_GB2312" w:eastAsia="仿宋_GB2312" w:cs="仿宋_GB2312"/>
          <w:kern w:val="2"/>
          <w:sz w:val="32"/>
        </w:rPr>
        <w:t xml:space="preserve"> </w:t>
      </w:r>
      <w:r>
        <w:rPr>
          <w:rFonts w:hint="eastAsia" w:ascii="仿宋_GB2312" w:hAnsi="仿宋_GB2312" w:eastAsia="仿宋_GB2312" w:cs="仿宋_GB2312"/>
          <w:kern w:val="2"/>
          <w:sz w:val="32"/>
        </w:rPr>
        <w:t>有效促进当地经济社会发展</w:t>
      </w:r>
      <w:r>
        <w:rPr>
          <w:rFonts w:ascii="仿宋_GB2312" w:hAnsi="仿宋_GB2312" w:eastAsia="仿宋_GB2312" w:cs="仿宋_GB2312"/>
          <w:kern w:val="2"/>
          <w:sz w:val="32"/>
        </w:rPr>
        <w:t xml:space="preserve"> </w:t>
      </w:r>
      <w:r>
        <w:rPr>
          <w:rFonts w:hint="eastAsia" w:ascii="仿宋_GB2312" w:hAnsi="仿宋_GB2312" w:eastAsia="仿宋_GB2312" w:cs="仿宋_GB2312"/>
          <w:kern w:val="2"/>
          <w:sz w:val="32"/>
        </w:rPr>
        <w:t>（</w:t>
      </w:r>
      <w:r>
        <w:rPr>
          <w:rFonts w:ascii="仿宋_GB2312" w:hAnsi="仿宋_GB2312" w:eastAsia="仿宋_GB2312" w:cs="仿宋_GB2312"/>
          <w:kern w:val="2"/>
          <w:sz w:val="32"/>
        </w:rPr>
        <w:t>2</w:t>
      </w:r>
      <w:r>
        <w:rPr>
          <w:rFonts w:hint="eastAsia" w:ascii="仿宋_GB2312" w:hAnsi="仿宋_GB2312" w:eastAsia="仿宋_GB2312" w:cs="仿宋_GB2312"/>
          <w:kern w:val="2"/>
          <w:sz w:val="32"/>
        </w:rPr>
        <w:t>）项目实施的社会效益分析</w:t>
      </w:r>
      <w:r>
        <w:rPr>
          <w:rFonts w:ascii="仿宋_GB2312" w:hAnsi="仿宋_GB2312" w:eastAsia="仿宋_GB2312" w:cs="仿宋_GB2312"/>
          <w:kern w:val="2"/>
          <w:sz w:val="32"/>
        </w:rPr>
        <w:t xml:space="preserve"> </w:t>
      </w:r>
      <w:r>
        <w:rPr>
          <w:rFonts w:hint="eastAsia" w:ascii="仿宋_GB2312" w:hAnsi="仿宋_GB2312" w:eastAsia="仿宋_GB2312" w:cs="仿宋_GB2312"/>
          <w:kern w:val="2"/>
          <w:sz w:val="32"/>
        </w:rPr>
        <w:t>社会服务能力提升</w:t>
      </w:r>
      <w:r>
        <w:rPr>
          <w:rFonts w:ascii="仿宋_GB2312" w:hAnsi="仿宋_GB2312" w:eastAsia="仿宋_GB2312" w:cs="仿宋_GB2312"/>
          <w:kern w:val="2"/>
          <w:sz w:val="32"/>
        </w:rPr>
        <w:t xml:space="preserve"> </w:t>
      </w:r>
      <w:r>
        <w:rPr>
          <w:rFonts w:hint="eastAsia" w:ascii="仿宋_GB2312" w:hAnsi="仿宋_GB2312" w:eastAsia="仿宋_GB2312" w:cs="仿宋_GB2312"/>
          <w:kern w:val="2"/>
          <w:sz w:val="32"/>
        </w:rPr>
        <w:t>（</w:t>
      </w:r>
      <w:r>
        <w:rPr>
          <w:rFonts w:ascii="仿宋_GB2312" w:hAnsi="仿宋_GB2312" w:eastAsia="仿宋_GB2312" w:cs="仿宋_GB2312"/>
          <w:kern w:val="2"/>
          <w:sz w:val="32"/>
        </w:rPr>
        <w:t>3</w:t>
      </w:r>
      <w:r>
        <w:rPr>
          <w:rFonts w:hint="eastAsia" w:ascii="仿宋_GB2312" w:hAnsi="仿宋_GB2312" w:eastAsia="仿宋_GB2312" w:cs="仿宋_GB2312"/>
          <w:kern w:val="2"/>
          <w:sz w:val="32"/>
        </w:rPr>
        <w:t>）项目实施的生态效益分析</w:t>
      </w:r>
      <w:r>
        <w:rPr>
          <w:rFonts w:ascii="仿宋_GB2312" w:hAnsi="仿宋_GB2312" w:eastAsia="仿宋_GB2312" w:cs="仿宋_GB2312"/>
          <w:kern w:val="2"/>
          <w:sz w:val="32"/>
        </w:rPr>
        <w:t xml:space="preserve"> </w:t>
      </w:r>
      <w:r>
        <w:rPr>
          <w:rFonts w:hint="eastAsia" w:ascii="仿宋_GB2312" w:hAnsi="仿宋_GB2312" w:eastAsia="仿宋_GB2312" w:cs="仿宋_GB2312"/>
          <w:kern w:val="2"/>
          <w:sz w:val="32"/>
        </w:rPr>
        <w:t>无</w:t>
      </w:r>
      <w:r>
        <w:rPr>
          <w:rFonts w:ascii="仿宋_GB2312" w:hAnsi="仿宋_GB2312" w:eastAsia="仿宋_GB2312" w:cs="仿宋_GB2312"/>
          <w:kern w:val="2"/>
          <w:sz w:val="32"/>
        </w:rPr>
        <w:t xml:space="preserve"> </w:t>
      </w:r>
      <w:r>
        <w:rPr>
          <w:rFonts w:hint="eastAsia" w:ascii="仿宋_GB2312" w:hAnsi="仿宋_GB2312" w:eastAsia="仿宋_GB2312" w:cs="仿宋_GB2312"/>
          <w:kern w:val="2"/>
          <w:sz w:val="32"/>
        </w:rPr>
        <w:t>（</w:t>
      </w:r>
      <w:r>
        <w:rPr>
          <w:rFonts w:ascii="仿宋_GB2312" w:hAnsi="仿宋_GB2312" w:eastAsia="仿宋_GB2312" w:cs="仿宋_GB2312"/>
          <w:kern w:val="2"/>
          <w:sz w:val="32"/>
        </w:rPr>
        <w:t>4</w:t>
      </w:r>
      <w:r>
        <w:rPr>
          <w:rFonts w:hint="eastAsia" w:ascii="仿宋_GB2312" w:hAnsi="仿宋_GB2312" w:eastAsia="仿宋_GB2312" w:cs="仿宋_GB2312"/>
          <w:kern w:val="2"/>
          <w:sz w:val="32"/>
        </w:rPr>
        <w:t>）项目实施的可持续影响分析</w:t>
      </w:r>
      <w:r>
        <w:rPr>
          <w:rFonts w:ascii="仿宋_GB2312" w:hAnsi="仿宋_GB2312" w:eastAsia="仿宋_GB2312" w:cs="仿宋_GB2312"/>
          <w:kern w:val="2"/>
          <w:sz w:val="32"/>
        </w:rPr>
        <w:t xml:space="preserve"> </w:t>
      </w:r>
      <w:r>
        <w:rPr>
          <w:rFonts w:hint="eastAsia" w:ascii="仿宋_GB2312" w:hAnsi="仿宋_GB2312" w:eastAsia="仿宋_GB2312" w:cs="仿宋_GB2312"/>
          <w:kern w:val="2"/>
          <w:sz w:val="32"/>
        </w:rPr>
        <w:t>持续为群众提供政府性公共服务</w:t>
      </w:r>
      <w:r>
        <w:rPr>
          <w:rFonts w:ascii="仿宋_GB2312" w:hAnsi="仿宋_GB2312" w:eastAsia="仿宋_GB2312" w:cs="仿宋_GB2312"/>
          <w:kern w:val="2"/>
          <w:sz w:val="32"/>
        </w:rPr>
        <w:t xml:space="preserve"> 3.</w:t>
      </w:r>
      <w:r>
        <w:rPr>
          <w:rFonts w:hint="eastAsia" w:ascii="仿宋_GB2312" w:hAnsi="仿宋_GB2312" w:eastAsia="仿宋_GB2312" w:cs="仿宋_GB2312"/>
          <w:kern w:val="2"/>
          <w:sz w:val="32"/>
        </w:rPr>
        <w:t>满意度指标完成情况分析</w:t>
      </w:r>
      <w:r>
        <w:rPr>
          <w:rFonts w:ascii="仿宋_GB2312" w:hAnsi="仿宋_GB2312" w:eastAsia="仿宋_GB2312" w:cs="仿宋_GB2312"/>
          <w:kern w:val="2"/>
          <w:sz w:val="32"/>
        </w:rPr>
        <w:t xml:space="preserve"> </w:t>
      </w:r>
      <w:r>
        <w:rPr>
          <w:rFonts w:hint="eastAsia" w:ascii="仿宋_GB2312" w:hAnsi="仿宋_GB2312" w:eastAsia="仿宋_GB2312" w:cs="仿宋_GB2312"/>
          <w:kern w:val="2"/>
          <w:sz w:val="32"/>
        </w:rPr>
        <w:t>按计划完成项目实施，已做满意度调查问卷，受益对象满意度达</w:t>
      </w:r>
      <w:r>
        <w:rPr>
          <w:rFonts w:ascii="仿宋_GB2312" w:hAnsi="仿宋_GB2312" w:eastAsia="仿宋_GB2312" w:cs="仿宋_GB2312"/>
          <w:kern w:val="2"/>
          <w:sz w:val="32"/>
        </w:rPr>
        <w:t>100%</w:t>
      </w:r>
      <w:r>
        <w:rPr>
          <w:rFonts w:hint="eastAsia" w:ascii="仿宋_GB2312" w:hAnsi="仿宋_GB2312" w:eastAsia="仿宋_GB2312" w:cs="仿宋_GB2312"/>
          <w:kern w:val="2"/>
          <w:sz w:val="32"/>
        </w:rPr>
        <w:t>，服务对象满意度指标完成。发现的问题及原因：项目实施进度缓慢，管理有待加强。使部分项目缺乏有效管理，造成施工项目前期工作滞后、工程期限延长。建议：在工作细节上加大协调力度，督促项目实施单位加强管理，落实各项责任，以保证各项目能够按时顺利实施。无下一步改进措施：</w:t>
      </w:r>
      <w:r>
        <w:rPr>
          <w:rFonts w:ascii="仿宋_GB2312" w:hAnsi="仿宋_GB2312" w:eastAsia="仿宋_GB2312" w:cs="仿宋_GB2312"/>
          <w:kern w:val="2"/>
          <w:sz w:val="32"/>
        </w:rPr>
        <w:t xml:space="preserve"> </w:t>
      </w:r>
      <w:r>
        <w:rPr>
          <w:rFonts w:hint="eastAsia" w:ascii="仿宋_GB2312" w:hAnsi="仿宋_GB2312" w:eastAsia="仿宋_GB2312" w:cs="仿宋_GB2312"/>
          <w:kern w:val="2"/>
          <w:sz w:val="32"/>
        </w:rPr>
        <w:t>无。</w:t>
      </w:r>
    </w:p>
    <w:p>
      <w:pPr>
        <w:pStyle w:val="6"/>
        <w:widowControl/>
        <w:spacing w:before="0" w:beforeAutospacing="0" w:after="0" w:afterAutospacing="0" w:line="540" w:lineRule="exact"/>
        <w:ind w:firstLine="640" w:firstLineChars="200"/>
        <w:jc w:val="both"/>
        <w:rPr>
          <w:rFonts w:ascii="仿宋_GB2312" w:hAnsi="仿宋_GB2312" w:eastAsia="仿宋_GB2312" w:cs="仿宋_GB2312"/>
          <w:kern w:val="2"/>
          <w:sz w:val="32"/>
        </w:rPr>
      </w:pPr>
      <w:r>
        <w:rPr>
          <w:rFonts w:ascii="仿宋_GB2312" w:hAnsi="仿宋_GB2312" w:eastAsia="仿宋_GB2312" w:cs="仿宋_GB2312"/>
          <w:kern w:val="2"/>
          <w:sz w:val="32"/>
        </w:rPr>
        <w:t>2</w:t>
      </w:r>
      <w:r>
        <w:rPr>
          <w:rFonts w:hint="eastAsia" w:ascii="仿宋_GB2312" w:hAnsi="仿宋_GB2312" w:eastAsia="仿宋_GB2312" w:cs="仿宋_GB2312"/>
          <w:kern w:val="2"/>
          <w:sz w:val="32"/>
        </w:rPr>
        <w:t>、叶城工业园区管理委员会工厂项目绩效自评综述：根据年初设定的绩效目标，该项目绩效自评得分为</w:t>
      </w:r>
      <w:r>
        <w:rPr>
          <w:rFonts w:ascii="仿宋_GB2312" w:hAnsi="仿宋_GB2312" w:eastAsia="仿宋_GB2312" w:cs="仿宋_GB2312"/>
          <w:kern w:val="2"/>
          <w:sz w:val="32"/>
        </w:rPr>
        <w:t>95</w:t>
      </w:r>
      <w:r>
        <w:rPr>
          <w:rFonts w:hint="eastAsia" w:ascii="仿宋_GB2312" w:hAnsi="仿宋_GB2312" w:eastAsia="仿宋_GB2312" w:cs="仿宋_GB2312"/>
          <w:kern w:val="2"/>
          <w:sz w:val="32"/>
        </w:rPr>
        <w:t>分。项目全年预算数为</w:t>
      </w:r>
      <w:r>
        <w:rPr>
          <w:rFonts w:ascii="仿宋_GB2312" w:hAnsi="仿宋_GB2312" w:eastAsia="仿宋_GB2312" w:cs="仿宋_GB2312"/>
          <w:kern w:val="2"/>
          <w:sz w:val="32"/>
        </w:rPr>
        <w:t>2,500</w:t>
      </w:r>
      <w:r>
        <w:rPr>
          <w:rFonts w:hint="eastAsia" w:ascii="仿宋_GB2312" w:hAnsi="仿宋_GB2312" w:eastAsia="仿宋_GB2312" w:cs="仿宋_GB2312"/>
          <w:kern w:val="2"/>
          <w:sz w:val="32"/>
        </w:rPr>
        <w:t>万元，执行数为</w:t>
      </w:r>
      <w:r>
        <w:rPr>
          <w:rFonts w:ascii="仿宋_GB2312" w:hAnsi="仿宋_GB2312" w:eastAsia="仿宋_GB2312" w:cs="仿宋_GB2312"/>
          <w:kern w:val="2"/>
          <w:sz w:val="32"/>
        </w:rPr>
        <w:t>2,500</w:t>
      </w:r>
      <w:r>
        <w:rPr>
          <w:rFonts w:hint="eastAsia" w:ascii="仿宋_GB2312" w:hAnsi="仿宋_GB2312" w:eastAsia="仿宋_GB2312" w:cs="仿宋_GB2312"/>
          <w:kern w:val="2"/>
          <w:sz w:val="32"/>
        </w:rPr>
        <w:t>万元，完成预算的</w:t>
      </w:r>
      <w:r>
        <w:rPr>
          <w:rFonts w:ascii="仿宋_GB2312" w:hAnsi="仿宋_GB2312" w:eastAsia="仿宋_GB2312" w:cs="仿宋_GB2312"/>
          <w:kern w:val="2"/>
          <w:sz w:val="32"/>
        </w:rPr>
        <w:t>100%</w:t>
      </w:r>
      <w:r>
        <w:rPr>
          <w:rFonts w:hint="eastAsia" w:ascii="仿宋_GB2312" w:hAnsi="仿宋_GB2312" w:eastAsia="仿宋_GB2312" w:cs="仿宋_GB2312"/>
          <w:kern w:val="2"/>
          <w:sz w:val="32"/>
        </w:rPr>
        <w:t>。主要产出和效果：</w:t>
      </w:r>
      <w:r>
        <w:rPr>
          <w:rFonts w:ascii="仿宋_GB2312" w:hAnsi="仿宋_GB2312" w:eastAsia="仿宋_GB2312" w:cs="仿宋_GB2312"/>
          <w:kern w:val="2"/>
          <w:sz w:val="32"/>
        </w:rPr>
        <w:t>1.</w:t>
      </w:r>
      <w:r>
        <w:rPr>
          <w:rFonts w:hint="eastAsia" w:ascii="仿宋_GB2312" w:hAnsi="仿宋_GB2312" w:eastAsia="仿宋_GB2312" w:cs="仿宋_GB2312"/>
          <w:kern w:val="2"/>
          <w:sz w:val="32"/>
        </w:rPr>
        <w:t>产出指标完成情况分析：（</w:t>
      </w:r>
      <w:r>
        <w:rPr>
          <w:rFonts w:ascii="仿宋_GB2312" w:hAnsi="仿宋_GB2312" w:eastAsia="仿宋_GB2312" w:cs="仿宋_GB2312"/>
          <w:kern w:val="2"/>
          <w:sz w:val="32"/>
        </w:rPr>
        <w:t>1</w:t>
      </w:r>
      <w:r>
        <w:rPr>
          <w:rFonts w:hint="eastAsia" w:ascii="仿宋_GB2312" w:hAnsi="仿宋_GB2312" w:eastAsia="仿宋_GB2312" w:cs="仿宋_GB2312"/>
          <w:kern w:val="2"/>
          <w:sz w:val="32"/>
        </w:rPr>
        <w:t>）项目完成数量，数量指标：新建</w:t>
      </w:r>
      <w:r>
        <w:rPr>
          <w:rFonts w:ascii="仿宋_GB2312" w:hAnsi="仿宋_GB2312" w:eastAsia="仿宋_GB2312" w:cs="仿宋_GB2312"/>
          <w:kern w:val="2"/>
          <w:sz w:val="32"/>
        </w:rPr>
        <w:t>5</w:t>
      </w:r>
      <w:r>
        <w:rPr>
          <w:rFonts w:hint="eastAsia" w:ascii="仿宋_GB2312" w:hAnsi="仿宋_GB2312" w:eastAsia="仿宋_GB2312" w:cs="仿宋_GB2312"/>
          <w:kern w:val="2"/>
          <w:sz w:val="32"/>
        </w:rPr>
        <w:t>个工厂、</w:t>
      </w:r>
      <w:r>
        <w:rPr>
          <w:rFonts w:ascii="仿宋_GB2312" w:hAnsi="仿宋_GB2312" w:eastAsia="仿宋_GB2312" w:cs="仿宋_GB2312"/>
          <w:kern w:val="2"/>
          <w:sz w:val="32"/>
        </w:rPr>
        <w:t>20</w:t>
      </w:r>
      <w:r>
        <w:rPr>
          <w:rFonts w:hint="eastAsia" w:ascii="仿宋_GB2312" w:hAnsi="仿宋_GB2312" w:eastAsia="仿宋_GB2312" w:cs="仿宋_GB2312"/>
          <w:kern w:val="2"/>
          <w:sz w:val="32"/>
        </w:rPr>
        <w:t>个已建并使用工厂补贴、</w:t>
      </w:r>
      <w:r>
        <w:rPr>
          <w:rFonts w:ascii="仿宋_GB2312" w:hAnsi="仿宋_GB2312" w:eastAsia="仿宋_GB2312" w:cs="仿宋_GB2312"/>
          <w:kern w:val="2"/>
          <w:sz w:val="32"/>
        </w:rPr>
        <w:t>14</w:t>
      </w:r>
      <w:r>
        <w:rPr>
          <w:rFonts w:hint="eastAsia" w:ascii="仿宋_GB2312" w:hAnsi="仿宋_GB2312" w:eastAsia="仿宋_GB2312" w:cs="仿宋_GB2312"/>
          <w:kern w:val="2"/>
          <w:sz w:val="32"/>
        </w:rPr>
        <w:t>个工厂改善提升工程、新建</w:t>
      </w:r>
      <w:r>
        <w:rPr>
          <w:rFonts w:ascii="仿宋_GB2312" w:hAnsi="仿宋_GB2312" w:eastAsia="仿宋_GB2312" w:cs="仿宋_GB2312"/>
          <w:kern w:val="2"/>
          <w:sz w:val="32"/>
        </w:rPr>
        <w:t>4000</w:t>
      </w:r>
      <w:r>
        <w:rPr>
          <w:rFonts w:hint="eastAsia" w:ascii="仿宋_GB2312" w:hAnsi="仿宋_GB2312" w:eastAsia="仿宋_GB2312" w:cs="仿宋_GB2312"/>
          <w:kern w:val="2"/>
          <w:sz w:val="32"/>
        </w:rPr>
        <w:t>平方米厂房，截至</w:t>
      </w:r>
      <w:r>
        <w:rPr>
          <w:rFonts w:ascii="仿宋_GB2312" w:hAnsi="仿宋_GB2312" w:eastAsia="仿宋_GB2312" w:cs="仿宋_GB2312"/>
          <w:kern w:val="2"/>
          <w:sz w:val="32"/>
        </w:rPr>
        <w:t>2018</w:t>
      </w:r>
      <w:r>
        <w:rPr>
          <w:rFonts w:hint="eastAsia" w:ascii="仿宋_GB2312" w:hAnsi="仿宋_GB2312" w:eastAsia="仿宋_GB2312" w:cs="仿宋_GB2312"/>
          <w:kern w:val="2"/>
          <w:sz w:val="32"/>
        </w:rPr>
        <w:t>年自评评价时</w:t>
      </w:r>
      <w:r>
        <w:rPr>
          <w:rFonts w:ascii="仿宋_GB2312" w:hAnsi="仿宋_GB2312" w:eastAsia="仿宋_GB2312" w:cs="仿宋_GB2312"/>
          <w:kern w:val="2"/>
          <w:sz w:val="32"/>
        </w:rPr>
        <w:t>,</w:t>
      </w:r>
      <w:r>
        <w:rPr>
          <w:rFonts w:hint="eastAsia" w:ascii="仿宋_GB2312" w:hAnsi="仿宋_GB2312" w:eastAsia="仿宋_GB2312" w:cs="仿宋_GB2312"/>
          <w:kern w:val="2"/>
          <w:sz w:val="32"/>
        </w:rPr>
        <w:t>该项目已经完成新建</w:t>
      </w:r>
      <w:r>
        <w:rPr>
          <w:rFonts w:ascii="仿宋_GB2312" w:hAnsi="仿宋_GB2312" w:eastAsia="仿宋_GB2312" w:cs="仿宋_GB2312"/>
          <w:kern w:val="2"/>
          <w:sz w:val="32"/>
        </w:rPr>
        <w:t>5</w:t>
      </w:r>
      <w:r>
        <w:rPr>
          <w:rFonts w:hint="eastAsia" w:ascii="仿宋_GB2312" w:hAnsi="仿宋_GB2312" w:eastAsia="仿宋_GB2312" w:cs="仿宋_GB2312"/>
          <w:kern w:val="2"/>
          <w:sz w:val="32"/>
        </w:rPr>
        <w:t>个工厂、</w:t>
      </w:r>
      <w:r>
        <w:rPr>
          <w:rFonts w:ascii="仿宋_GB2312" w:hAnsi="仿宋_GB2312" w:eastAsia="仿宋_GB2312" w:cs="仿宋_GB2312"/>
          <w:kern w:val="2"/>
          <w:sz w:val="32"/>
        </w:rPr>
        <w:t>20</w:t>
      </w:r>
      <w:r>
        <w:rPr>
          <w:rFonts w:hint="eastAsia" w:ascii="仿宋_GB2312" w:hAnsi="仿宋_GB2312" w:eastAsia="仿宋_GB2312" w:cs="仿宋_GB2312"/>
          <w:kern w:val="2"/>
          <w:sz w:val="32"/>
        </w:rPr>
        <w:t>个已建并使用工厂补贴、</w:t>
      </w:r>
      <w:r>
        <w:rPr>
          <w:rFonts w:ascii="仿宋_GB2312" w:hAnsi="仿宋_GB2312" w:eastAsia="仿宋_GB2312" w:cs="仿宋_GB2312"/>
          <w:kern w:val="2"/>
          <w:sz w:val="32"/>
        </w:rPr>
        <w:t>14</w:t>
      </w:r>
      <w:r>
        <w:rPr>
          <w:rFonts w:hint="eastAsia" w:ascii="仿宋_GB2312" w:hAnsi="仿宋_GB2312" w:eastAsia="仿宋_GB2312" w:cs="仿宋_GB2312"/>
          <w:kern w:val="2"/>
          <w:sz w:val="32"/>
        </w:rPr>
        <w:t>个工厂改善提升工程、新建</w:t>
      </w:r>
      <w:r>
        <w:rPr>
          <w:rFonts w:ascii="仿宋_GB2312" w:hAnsi="仿宋_GB2312" w:eastAsia="仿宋_GB2312" w:cs="仿宋_GB2312"/>
          <w:kern w:val="2"/>
          <w:sz w:val="32"/>
        </w:rPr>
        <w:t>4000</w:t>
      </w:r>
      <w:r>
        <w:rPr>
          <w:rFonts w:hint="eastAsia" w:ascii="仿宋_GB2312" w:hAnsi="仿宋_GB2312" w:eastAsia="仿宋_GB2312" w:cs="仿宋_GB2312"/>
          <w:kern w:val="2"/>
          <w:sz w:val="32"/>
        </w:rPr>
        <w:t>平方米厂房，年度设定的预期目标全部完成</w:t>
      </w:r>
      <w:r>
        <w:rPr>
          <w:rFonts w:ascii="仿宋_GB2312" w:hAnsi="仿宋_GB2312" w:eastAsia="仿宋_GB2312" w:cs="仿宋_GB2312"/>
          <w:kern w:val="2"/>
          <w:sz w:val="32"/>
        </w:rPr>
        <w:t>,</w:t>
      </w:r>
      <w:r>
        <w:rPr>
          <w:rFonts w:hint="eastAsia" w:ascii="仿宋_GB2312" w:hAnsi="仿宋_GB2312" w:eastAsia="仿宋_GB2312" w:cs="仿宋_GB2312"/>
          <w:kern w:val="2"/>
          <w:sz w:val="32"/>
        </w:rPr>
        <w:t>完成率为</w:t>
      </w:r>
      <w:r>
        <w:rPr>
          <w:rFonts w:ascii="仿宋_GB2312" w:hAnsi="仿宋_GB2312" w:eastAsia="仿宋_GB2312" w:cs="仿宋_GB2312"/>
          <w:kern w:val="2"/>
          <w:sz w:val="32"/>
        </w:rPr>
        <w:t>100%</w:t>
      </w:r>
      <w:r>
        <w:rPr>
          <w:rFonts w:hint="eastAsia" w:ascii="仿宋_GB2312" w:hAnsi="仿宋_GB2312" w:eastAsia="仿宋_GB2312" w:cs="仿宋_GB2312"/>
          <w:kern w:val="2"/>
          <w:sz w:val="32"/>
        </w:rPr>
        <w:t>（</w:t>
      </w:r>
      <w:r>
        <w:rPr>
          <w:rFonts w:ascii="仿宋_GB2312" w:hAnsi="仿宋_GB2312" w:eastAsia="仿宋_GB2312" w:cs="仿宋_GB2312"/>
          <w:kern w:val="2"/>
          <w:sz w:val="32"/>
        </w:rPr>
        <w:t>2</w:t>
      </w:r>
      <w:r>
        <w:rPr>
          <w:rFonts w:hint="eastAsia" w:ascii="仿宋_GB2312" w:hAnsi="仿宋_GB2312" w:eastAsia="仿宋_GB2312" w:cs="仿宋_GB2312"/>
          <w:kern w:val="2"/>
          <w:sz w:val="32"/>
        </w:rPr>
        <w:t>）项目完成质量：年初设定预期目标为</w:t>
      </w:r>
      <w:r>
        <w:rPr>
          <w:rFonts w:ascii="仿宋_GB2312" w:hAnsi="仿宋_GB2312" w:eastAsia="仿宋_GB2312" w:cs="仿宋_GB2312"/>
          <w:kern w:val="2"/>
          <w:sz w:val="32"/>
        </w:rPr>
        <w:t>:</w:t>
      </w:r>
      <w:r>
        <w:rPr>
          <w:rFonts w:hint="eastAsia" w:ascii="仿宋_GB2312" w:hAnsi="仿宋_GB2312" w:eastAsia="仿宋_GB2312" w:cs="仿宋_GB2312"/>
          <w:kern w:val="2"/>
          <w:sz w:val="32"/>
        </w:rPr>
        <w:t>工程验收合格率</w:t>
      </w:r>
      <w:r>
        <w:rPr>
          <w:rFonts w:ascii="仿宋_GB2312" w:hAnsi="仿宋_GB2312" w:eastAsia="仿宋_GB2312" w:cs="仿宋_GB2312"/>
          <w:kern w:val="2"/>
          <w:sz w:val="32"/>
        </w:rPr>
        <w:t>100%</w:t>
      </w:r>
      <w:r>
        <w:rPr>
          <w:rFonts w:hint="eastAsia" w:ascii="仿宋_GB2312" w:hAnsi="仿宋_GB2312" w:eastAsia="仿宋_GB2312" w:cs="仿宋_GB2312"/>
          <w:kern w:val="2"/>
          <w:sz w:val="32"/>
        </w:rPr>
        <w:t>，确保维护要求</w:t>
      </w:r>
      <w:r>
        <w:rPr>
          <w:rFonts w:ascii="仿宋_GB2312" w:hAnsi="仿宋_GB2312" w:eastAsia="仿宋_GB2312" w:cs="仿宋_GB2312"/>
          <w:kern w:val="2"/>
          <w:sz w:val="32"/>
        </w:rPr>
        <w:t>100%</w:t>
      </w:r>
      <w:r>
        <w:rPr>
          <w:rFonts w:hint="eastAsia" w:ascii="仿宋_GB2312" w:hAnsi="仿宋_GB2312" w:eastAsia="仿宋_GB2312" w:cs="仿宋_GB2312"/>
          <w:kern w:val="2"/>
          <w:sz w:val="32"/>
        </w:rPr>
        <w:t>，根据项目实施完成后的结果来看</w:t>
      </w:r>
      <w:r>
        <w:rPr>
          <w:rFonts w:ascii="仿宋_GB2312" w:hAnsi="仿宋_GB2312" w:eastAsia="仿宋_GB2312" w:cs="仿宋_GB2312"/>
          <w:kern w:val="2"/>
          <w:sz w:val="32"/>
        </w:rPr>
        <w:t>,</w:t>
      </w:r>
      <w:r>
        <w:rPr>
          <w:rFonts w:hint="eastAsia" w:ascii="仿宋_GB2312" w:hAnsi="仿宋_GB2312" w:eastAsia="仿宋_GB2312" w:cs="仿宋_GB2312"/>
          <w:kern w:val="2"/>
          <w:sz w:val="32"/>
        </w:rPr>
        <w:t>我单位严格以高质量的项目完成情况来执行</w:t>
      </w:r>
      <w:r>
        <w:rPr>
          <w:rFonts w:ascii="仿宋_GB2312" w:hAnsi="仿宋_GB2312" w:eastAsia="仿宋_GB2312" w:cs="仿宋_GB2312"/>
          <w:kern w:val="2"/>
          <w:sz w:val="32"/>
        </w:rPr>
        <w:t>,</w:t>
      </w:r>
      <w:r>
        <w:rPr>
          <w:rFonts w:hint="eastAsia" w:ascii="仿宋_GB2312" w:hAnsi="仿宋_GB2312" w:eastAsia="仿宋_GB2312" w:cs="仿宋_GB2312"/>
          <w:kern w:val="2"/>
          <w:sz w:val="32"/>
        </w:rPr>
        <w:t>收集和录入调查的数据资源真实有效的数据资源。（</w:t>
      </w:r>
      <w:r>
        <w:rPr>
          <w:rFonts w:ascii="仿宋_GB2312" w:hAnsi="仿宋_GB2312" w:eastAsia="仿宋_GB2312" w:cs="仿宋_GB2312"/>
          <w:kern w:val="2"/>
          <w:sz w:val="32"/>
        </w:rPr>
        <w:t>3</w:t>
      </w:r>
      <w:r>
        <w:rPr>
          <w:rFonts w:hint="eastAsia" w:ascii="仿宋_GB2312" w:hAnsi="仿宋_GB2312" w:eastAsia="仿宋_GB2312" w:cs="仿宋_GB2312"/>
          <w:kern w:val="2"/>
          <w:sz w:val="32"/>
        </w:rPr>
        <w:t>）项目实施进度：年初设定目标为资金发放及时率</w:t>
      </w:r>
      <w:r>
        <w:rPr>
          <w:rFonts w:ascii="仿宋_GB2312" w:hAnsi="仿宋_GB2312" w:eastAsia="仿宋_GB2312" w:cs="仿宋_GB2312"/>
          <w:kern w:val="2"/>
          <w:sz w:val="32"/>
        </w:rPr>
        <w:t>100%</w:t>
      </w:r>
      <w:r>
        <w:rPr>
          <w:rFonts w:hint="eastAsia" w:ascii="仿宋_GB2312" w:hAnsi="仿宋_GB2312" w:eastAsia="仿宋_GB2312" w:cs="仿宋_GB2312"/>
          <w:kern w:val="2"/>
          <w:sz w:val="32"/>
        </w:rPr>
        <w:t>。根据年初单位制定的实施方案</w:t>
      </w:r>
      <w:r>
        <w:rPr>
          <w:rFonts w:ascii="仿宋_GB2312" w:hAnsi="仿宋_GB2312" w:eastAsia="仿宋_GB2312" w:cs="仿宋_GB2312"/>
          <w:kern w:val="2"/>
          <w:sz w:val="32"/>
        </w:rPr>
        <w:t>,</w:t>
      </w:r>
      <w:r>
        <w:rPr>
          <w:rFonts w:hint="eastAsia" w:ascii="仿宋_GB2312" w:hAnsi="仿宋_GB2312" w:eastAsia="仿宋_GB2312" w:cs="仿宋_GB2312"/>
          <w:kern w:val="2"/>
          <w:sz w:val="32"/>
        </w:rPr>
        <w:t>严格把控资金与项目实施进度相统一的原则</w:t>
      </w:r>
      <w:r>
        <w:rPr>
          <w:rFonts w:ascii="仿宋_GB2312" w:hAnsi="仿宋_GB2312" w:eastAsia="仿宋_GB2312" w:cs="仿宋_GB2312"/>
          <w:kern w:val="2"/>
          <w:sz w:val="32"/>
        </w:rPr>
        <w:t>,</w:t>
      </w:r>
      <w:r>
        <w:rPr>
          <w:rFonts w:hint="eastAsia" w:ascii="仿宋_GB2312" w:hAnsi="仿宋_GB2312" w:eastAsia="仿宋_GB2312" w:cs="仿宋_GB2312"/>
          <w:kern w:val="2"/>
          <w:sz w:val="32"/>
        </w:rPr>
        <w:t>项目完成进度良好。（</w:t>
      </w:r>
      <w:r>
        <w:rPr>
          <w:rFonts w:ascii="仿宋_GB2312" w:hAnsi="仿宋_GB2312" w:eastAsia="仿宋_GB2312" w:cs="仿宋_GB2312"/>
          <w:kern w:val="2"/>
          <w:sz w:val="32"/>
        </w:rPr>
        <w:t>4</w:t>
      </w:r>
      <w:r>
        <w:rPr>
          <w:rFonts w:hint="eastAsia" w:ascii="仿宋_GB2312" w:hAnsi="仿宋_GB2312" w:eastAsia="仿宋_GB2312" w:cs="仿宋_GB2312"/>
          <w:kern w:val="2"/>
          <w:sz w:val="32"/>
        </w:rPr>
        <w:t>）项目成本节约情况：新建工厂成本</w:t>
      </w:r>
      <w:r>
        <w:rPr>
          <w:rFonts w:ascii="仿宋_GB2312" w:hAnsi="仿宋_GB2312" w:eastAsia="仿宋_GB2312" w:cs="仿宋_GB2312"/>
          <w:kern w:val="2"/>
          <w:sz w:val="32"/>
        </w:rPr>
        <w:t>140</w:t>
      </w:r>
      <w:r>
        <w:rPr>
          <w:rFonts w:hint="eastAsia" w:ascii="仿宋_GB2312" w:hAnsi="仿宋_GB2312" w:eastAsia="仿宋_GB2312" w:cs="仿宋_GB2312"/>
          <w:kern w:val="2"/>
          <w:sz w:val="32"/>
        </w:rPr>
        <w:t>万元</w:t>
      </w:r>
      <w:r>
        <w:rPr>
          <w:rFonts w:ascii="仿宋_GB2312" w:hAnsi="仿宋_GB2312" w:eastAsia="仿宋_GB2312" w:cs="仿宋_GB2312"/>
          <w:kern w:val="2"/>
          <w:sz w:val="32"/>
        </w:rPr>
        <w:t>/</w:t>
      </w:r>
      <w:r>
        <w:rPr>
          <w:rFonts w:hint="eastAsia" w:ascii="仿宋_GB2312" w:hAnsi="仿宋_GB2312" w:eastAsia="仿宋_GB2312" w:cs="仿宋_GB2312"/>
          <w:kern w:val="2"/>
          <w:sz w:val="32"/>
        </w:rPr>
        <w:t>个，</w:t>
      </w:r>
      <w:r>
        <w:rPr>
          <w:rFonts w:ascii="仿宋_GB2312" w:hAnsi="仿宋_GB2312" w:eastAsia="仿宋_GB2312" w:cs="仿宋_GB2312"/>
          <w:kern w:val="2"/>
          <w:sz w:val="32"/>
        </w:rPr>
        <w:t>20</w:t>
      </w:r>
      <w:r>
        <w:rPr>
          <w:rFonts w:hint="eastAsia" w:ascii="仿宋_GB2312" w:hAnsi="仿宋_GB2312" w:eastAsia="仿宋_GB2312" w:cs="仿宋_GB2312"/>
          <w:kern w:val="2"/>
          <w:sz w:val="32"/>
        </w:rPr>
        <w:t>个已建并使用工厂补贴</w:t>
      </w:r>
      <w:r>
        <w:rPr>
          <w:rFonts w:ascii="仿宋_GB2312" w:hAnsi="仿宋_GB2312" w:eastAsia="仿宋_GB2312" w:cs="仿宋_GB2312"/>
          <w:kern w:val="2"/>
          <w:sz w:val="32"/>
        </w:rPr>
        <w:t>18.2</w:t>
      </w:r>
      <w:r>
        <w:rPr>
          <w:rFonts w:hint="eastAsia" w:ascii="仿宋_GB2312" w:hAnsi="仿宋_GB2312" w:eastAsia="仿宋_GB2312" w:cs="仿宋_GB2312"/>
          <w:kern w:val="2"/>
          <w:sz w:val="32"/>
        </w:rPr>
        <w:t>万元</w:t>
      </w:r>
      <w:r>
        <w:rPr>
          <w:rFonts w:ascii="仿宋_GB2312" w:hAnsi="仿宋_GB2312" w:eastAsia="仿宋_GB2312" w:cs="仿宋_GB2312"/>
          <w:kern w:val="2"/>
          <w:sz w:val="32"/>
        </w:rPr>
        <w:t>/</w:t>
      </w:r>
      <w:r>
        <w:rPr>
          <w:rFonts w:hint="eastAsia" w:ascii="仿宋_GB2312" w:hAnsi="仿宋_GB2312" w:eastAsia="仿宋_GB2312" w:cs="仿宋_GB2312"/>
          <w:kern w:val="2"/>
          <w:sz w:val="32"/>
        </w:rPr>
        <w:t>个，</w:t>
      </w:r>
      <w:r>
        <w:rPr>
          <w:rFonts w:ascii="仿宋_GB2312" w:hAnsi="仿宋_GB2312" w:eastAsia="仿宋_GB2312" w:cs="仿宋_GB2312"/>
          <w:kern w:val="2"/>
          <w:sz w:val="32"/>
        </w:rPr>
        <w:t>14</w:t>
      </w:r>
      <w:r>
        <w:rPr>
          <w:rFonts w:hint="eastAsia" w:ascii="仿宋_GB2312" w:hAnsi="仿宋_GB2312" w:eastAsia="仿宋_GB2312" w:cs="仿宋_GB2312"/>
          <w:kern w:val="2"/>
          <w:sz w:val="32"/>
        </w:rPr>
        <w:t>工厂改善提升工程</w:t>
      </w:r>
      <w:r>
        <w:rPr>
          <w:rFonts w:ascii="仿宋_GB2312" w:hAnsi="仿宋_GB2312" w:eastAsia="仿宋_GB2312" w:cs="仿宋_GB2312"/>
          <w:kern w:val="2"/>
          <w:sz w:val="32"/>
        </w:rPr>
        <w:t>42.86</w:t>
      </w:r>
      <w:r>
        <w:rPr>
          <w:rFonts w:hint="eastAsia" w:ascii="仿宋_GB2312" w:hAnsi="仿宋_GB2312" w:eastAsia="仿宋_GB2312" w:cs="仿宋_GB2312"/>
          <w:kern w:val="2"/>
          <w:sz w:val="32"/>
        </w:rPr>
        <w:t>万元</w:t>
      </w:r>
      <w:r>
        <w:rPr>
          <w:rFonts w:ascii="仿宋_GB2312" w:hAnsi="仿宋_GB2312" w:eastAsia="仿宋_GB2312" w:cs="仿宋_GB2312"/>
          <w:kern w:val="2"/>
          <w:sz w:val="32"/>
        </w:rPr>
        <w:t>/</w:t>
      </w:r>
      <w:r>
        <w:rPr>
          <w:rFonts w:hint="eastAsia" w:ascii="仿宋_GB2312" w:hAnsi="仿宋_GB2312" w:eastAsia="仿宋_GB2312" w:cs="仿宋_GB2312"/>
          <w:kern w:val="2"/>
          <w:sz w:val="32"/>
        </w:rPr>
        <w:t>个，新建</w:t>
      </w:r>
      <w:r>
        <w:rPr>
          <w:rFonts w:ascii="仿宋_GB2312" w:hAnsi="仿宋_GB2312" w:eastAsia="仿宋_GB2312" w:cs="仿宋_GB2312"/>
          <w:kern w:val="2"/>
          <w:sz w:val="32"/>
        </w:rPr>
        <w:t>4000</w:t>
      </w:r>
      <w:r>
        <w:rPr>
          <w:rFonts w:hint="eastAsia" w:ascii="仿宋_GB2312" w:hAnsi="仿宋_GB2312" w:eastAsia="仿宋_GB2312" w:cs="仿宋_GB2312"/>
          <w:kern w:val="2"/>
          <w:sz w:val="32"/>
        </w:rPr>
        <w:t>平方米厂房</w:t>
      </w:r>
      <w:r>
        <w:rPr>
          <w:rFonts w:ascii="仿宋_GB2312" w:hAnsi="仿宋_GB2312" w:eastAsia="仿宋_GB2312" w:cs="仿宋_GB2312"/>
          <w:kern w:val="2"/>
          <w:sz w:val="32"/>
        </w:rPr>
        <w:t>2500</w:t>
      </w:r>
      <w:r>
        <w:rPr>
          <w:rFonts w:hint="eastAsia" w:ascii="仿宋_GB2312" w:hAnsi="仿宋_GB2312" w:eastAsia="仿宋_GB2312" w:cs="仿宋_GB2312"/>
          <w:kern w:val="2"/>
          <w:sz w:val="32"/>
        </w:rPr>
        <w:t>元</w:t>
      </w:r>
      <w:r>
        <w:rPr>
          <w:rFonts w:ascii="仿宋_GB2312" w:hAnsi="仿宋_GB2312" w:eastAsia="仿宋_GB2312" w:cs="仿宋_GB2312"/>
          <w:kern w:val="2"/>
          <w:sz w:val="32"/>
        </w:rPr>
        <w:t>/</w:t>
      </w:r>
      <w:r>
        <w:rPr>
          <w:rFonts w:hint="eastAsia" w:ascii="仿宋_GB2312" w:hAnsi="仿宋_GB2312" w:eastAsia="仿宋_GB2312" w:cs="仿宋_GB2312"/>
          <w:kern w:val="2"/>
          <w:sz w:val="32"/>
        </w:rPr>
        <w:t>平方米，完成率</w:t>
      </w:r>
      <w:r>
        <w:rPr>
          <w:rFonts w:ascii="仿宋_GB2312" w:hAnsi="仿宋_GB2312" w:eastAsia="仿宋_GB2312" w:cs="仿宋_GB2312"/>
          <w:kern w:val="2"/>
          <w:sz w:val="32"/>
        </w:rPr>
        <w:t>100%</w:t>
      </w:r>
      <w:r>
        <w:rPr>
          <w:rFonts w:hint="eastAsia" w:ascii="仿宋_GB2312" w:hAnsi="仿宋_GB2312" w:eastAsia="仿宋_GB2312" w:cs="仿宋_GB2312"/>
          <w:kern w:val="2"/>
          <w:sz w:val="32"/>
        </w:rPr>
        <w:t>。</w:t>
      </w:r>
      <w:r>
        <w:rPr>
          <w:rFonts w:ascii="仿宋_GB2312" w:hAnsi="仿宋_GB2312" w:eastAsia="仿宋_GB2312" w:cs="仿宋_GB2312"/>
          <w:kern w:val="2"/>
          <w:sz w:val="32"/>
        </w:rPr>
        <w:t>2.</w:t>
      </w:r>
      <w:r>
        <w:rPr>
          <w:rFonts w:hint="eastAsia" w:ascii="仿宋_GB2312" w:hAnsi="仿宋_GB2312" w:eastAsia="仿宋_GB2312" w:cs="仿宋_GB2312"/>
          <w:kern w:val="2"/>
          <w:sz w:val="32"/>
        </w:rPr>
        <w:t>效益指标完成情况分析：（</w:t>
      </w:r>
      <w:r>
        <w:rPr>
          <w:rFonts w:ascii="仿宋_GB2312" w:hAnsi="仿宋_GB2312" w:eastAsia="仿宋_GB2312" w:cs="仿宋_GB2312"/>
          <w:kern w:val="2"/>
          <w:sz w:val="32"/>
        </w:rPr>
        <w:t>1</w:t>
      </w:r>
      <w:r>
        <w:rPr>
          <w:rFonts w:hint="eastAsia" w:ascii="仿宋_GB2312" w:hAnsi="仿宋_GB2312" w:eastAsia="仿宋_GB2312" w:cs="仿宋_GB2312"/>
          <w:kern w:val="2"/>
          <w:sz w:val="32"/>
        </w:rPr>
        <w:t>）项目实施的经济效益分析：叶城工业园区管理委员会工厂（工厂）项目有效促进当地经济社会发展。（</w:t>
      </w:r>
      <w:r>
        <w:rPr>
          <w:rFonts w:ascii="仿宋_GB2312" w:hAnsi="仿宋_GB2312" w:eastAsia="仿宋_GB2312" w:cs="仿宋_GB2312"/>
          <w:kern w:val="2"/>
          <w:sz w:val="32"/>
        </w:rPr>
        <w:t>2</w:t>
      </w:r>
      <w:r>
        <w:rPr>
          <w:rFonts w:hint="eastAsia" w:ascii="仿宋_GB2312" w:hAnsi="仿宋_GB2312" w:eastAsia="仿宋_GB2312" w:cs="仿宋_GB2312"/>
          <w:kern w:val="2"/>
          <w:sz w:val="32"/>
        </w:rPr>
        <w:t>）项目实施的社会效益分析：该项目的实施有效提升社会服务能力，为企业提供更好的服务，提高就业率达到</w:t>
      </w:r>
      <w:r>
        <w:rPr>
          <w:rFonts w:ascii="仿宋_GB2312" w:hAnsi="仿宋_GB2312" w:eastAsia="仿宋_GB2312" w:cs="仿宋_GB2312"/>
          <w:kern w:val="2"/>
          <w:sz w:val="32"/>
        </w:rPr>
        <w:t>100%</w:t>
      </w:r>
      <w:r>
        <w:rPr>
          <w:rFonts w:hint="eastAsia" w:ascii="仿宋_GB2312" w:hAnsi="仿宋_GB2312" w:eastAsia="仿宋_GB2312" w:cs="仿宋_GB2312"/>
          <w:kern w:val="2"/>
          <w:sz w:val="32"/>
        </w:rPr>
        <w:t>。（</w:t>
      </w:r>
      <w:r>
        <w:rPr>
          <w:rFonts w:ascii="仿宋_GB2312" w:hAnsi="仿宋_GB2312" w:eastAsia="仿宋_GB2312" w:cs="仿宋_GB2312"/>
          <w:kern w:val="2"/>
          <w:sz w:val="32"/>
        </w:rPr>
        <w:t>3</w:t>
      </w:r>
      <w:r>
        <w:rPr>
          <w:rFonts w:hint="eastAsia" w:ascii="仿宋_GB2312" w:hAnsi="仿宋_GB2312" w:eastAsia="仿宋_GB2312" w:cs="仿宋_GB2312"/>
          <w:kern w:val="2"/>
          <w:sz w:val="32"/>
        </w:rPr>
        <w:t>）项目实施的生态效益分析：无。（</w:t>
      </w:r>
      <w:r>
        <w:rPr>
          <w:rFonts w:ascii="仿宋_GB2312" w:hAnsi="仿宋_GB2312" w:eastAsia="仿宋_GB2312" w:cs="仿宋_GB2312"/>
          <w:kern w:val="2"/>
          <w:sz w:val="32"/>
        </w:rPr>
        <w:t>4</w:t>
      </w:r>
      <w:r>
        <w:rPr>
          <w:rFonts w:hint="eastAsia" w:ascii="仿宋_GB2312" w:hAnsi="仿宋_GB2312" w:eastAsia="仿宋_GB2312" w:cs="仿宋_GB2312"/>
          <w:kern w:val="2"/>
          <w:sz w:val="32"/>
        </w:rPr>
        <w:t>）项目实施的可持续影响分析：在项目实施过程中，持续为群众提供政府性公共服务</w:t>
      </w:r>
      <w:r>
        <w:rPr>
          <w:rFonts w:ascii="仿宋_GB2312" w:hAnsi="仿宋_GB2312" w:eastAsia="仿宋_GB2312" w:cs="仿宋_GB2312"/>
          <w:kern w:val="2"/>
          <w:sz w:val="32"/>
        </w:rPr>
        <w:t>100%</w:t>
      </w:r>
      <w:r>
        <w:rPr>
          <w:rFonts w:hint="eastAsia" w:ascii="仿宋_GB2312" w:hAnsi="仿宋_GB2312" w:eastAsia="仿宋_GB2312" w:cs="仿宋_GB2312"/>
          <w:kern w:val="2"/>
          <w:sz w:val="32"/>
        </w:rPr>
        <w:t>。</w:t>
      </w:r>
      <w:r>
        <w:rPr>
          <w:rFonts w:ascii="仿宋_GB2312" w:hAnsi="仿宋_GB2312" w:eastAsia="仿宋_GB2312" w:cs="仿宋_GB2312"/>
          <w:kern w:val="2"/>
          <w:sz w:val="32"/>
        </w:rPr>
        <w:t>3.</w:t>
      </w:r>
      <w:r>
        <w:rPr>
          <w:rFonts w:hint="eastAsia" w:ascii="仿宋_GB2312" w:hAnsi="仿宋_GB2312" w:eastAsia="仿宋_GB2312" w:cs="仿宋_GB2312"/>
          <w:kern w:val="2"/>
          <w:sz w:val="32"/>
        </w:rPr>
        <w:t>满意度指标完成情况分析：按计划完成项目实施，已做满意度调查问卷，受益对象满意度达</w:t>
      </w:r>
      <w:r>
        <w:rPr>
          <w:rFonts w:ascii="仿宋_GB2312" w:hAnsi="仿宋_GB2312" w:eastAsia="仿宋_GB2312" w:cs="仿宋_GB2312"/>
          <w:kern w:val="2"/>
          <w:sz w:val="32"/>
        </w:rPr>
        <w:t>95%</w:t>
      </w:r>
      <w:r>
        <w:rPr>
          <w:rFonts w:hint="eastAsia" w:ascii="仿宋_GB2312" w:hAnsi="仿宋_GB2312" w:eastAsia="仿宋_GB2312" w:cs="仿宋_GB2312"/>
          <w:kern w:val="2"/>
          <w:sz w:val="32"/>
        </w:rPr>
        <w:t>，农牧民满意度达</w:t>
      </w:r>
      <w:r>
        <w:rPr>
          <w:rFonts w:ascii="仿宋_GB2312" w:hAnsi="仿宋_GB2312" w:eastAsia="仿宋_GB2312" w:cs="仿宋_GB2312"/>
          <w:kern w:val="2"/>
          <w:sz w:val="32"/>
        </w:rPr>
        <w:t>95%</w:t>
      </w:r>
      <w:r>
        <w:rPr>
          <w:rFonts w:hint="eastAsia" w:ascii="仿宋_GB2312" w:hAnsi="仿宋_GB2312" w:eastAsia="仿宋_GB2312" w:cs="仿宋_GB2312"/>
          <w:kern w:val="2"/>
          <w:sz w:val="32"/>
        </w:rPr>
        <w:t>，服务对象满意度指标完成。发现的问题及原因：项目实施进度缓慢，管理有待加强，使部分项目缺乏有效管理，造成施工项目前期工作滞后、工程期限延长。下一步改进措施：在工作细节上加大协调力度，督促项目实施单位加强管理，落实各项责任，以保证各项目能够按时顺利实施。</w:t>
      </w:r>
    </w:p>
    <w:p>
      <w:pPr>
        <w:pStyle w:val="6"/>
        <w:widowControl/>
        <w:spacing w:before="0" w:beforeAutospacing="0" w:after="0" w:afterAutospacing="0" w:line="540" w:lineRule="exact"/>
        <w:ind w:firstLine="640" w:firstLineChars="200"/>
        <w:jc w:val="both"/>
        <w:rPr>
          <w:rFonts w:ascii="仿宋_GB2312" w:hAnsi="仿宋_GB2312" w:eastAsia="仿宋_GB2312" w:cs="仿宋_GB2312"/>
          <w:kern w:val="2"/>
          <w:sz w:val="32"/>
        </w:rPr>
      </w:pPr>
      <w:r>
        <w:rPr>
          <w:rFonts w:ascii="仿宋_GB2312" w:hAnsi="仿宋_GB2312" w:eastAsia="仿宋_GB2312" w:cs="仿宋_GB2312"/>
          <w:kern w:val="2"/>
          <w:sz w:val="32"/>
        </w:rPr>
        <w:t>3</w:t>
      </w:r>
      <w:r>
        <w:rPr>
          <w:rFonts w:hint="eastAsia" w:ascii="仿宋_GB2312" w:hAnsi="仿宋_GB2312" w:eastAsia="仿宋_GB2312" w:cs="仿宋_GB2312"/>
          <w:kern w:val="2"/>
          <w:sz w:val="32"/>
        </w:rPr>
        <w:t>、叶城工业园区管理委员会基础设施建设项目绩效自评综述：根据年初设定的绩效目标，该项目绩效自评得分为</w:t>
      </w:r>
      <w:r>
        <w:rPr>
          <w:rFonts w:ascii="仿宋_GB2312" w:hAnsi="仿宋_GB2312" w:eastAsia="仿宋_GB2312" w:cs="仿宋_GB2312"/>
          <w:kern w:val="2"/>
          <w:sz w:val="32"/>
        </w:rPr>
        <w:t>97</w:t>
      </w:r>
      <w:r>
        <w:rPr>
          <w:rFonts w:hint="eastAsia" w:ascii="仿宋_GB2312" w:hAnsi="仿宋_GB2312" w:eastAsia="仿宋_GB2312" w:cs="仿宋_GB2312"/>
          <w:kern w:val="2"/>
          <w:sz w:val="32"/>
        </w:rPr>
        <w:t>分。项目全年预算数为</w:t>
      </w:r>
      <w:r>
        <w:rPr>
          <w:rFonts w:ascii="仿宋_GB2312" w:hAnsi="仿宋_GB2312" w:eastAsia="仿宋_GB2312" w:cs="仿宋_GB2312"/>
          <w:kern w:val="2"/>
          <w:sz w:val="32"/>
        </w:rPr>
        <w:t>9.33</w:t>
      </w:r>
      <w:r>
        <w:rPr>
          <w:rFonts w:hint="eastAsia" w:ascii="仿宋_GB2312" w:hAnsi="仿宋_GB2312" w:eastAsia="仿宋_GB2312" w:cs="仿宋_GB2312"/>
          <w:kern w:val="2"/>
          <w:sz w:val="32"/>
        </w:rPr>
        <w:t>万元，执行数为</w:t>
      </w:r>
      <w:r>
        <w:rPr>
          <w:rFonts w:ascii="仿宋_GB2312" w:hAnsi="仿宋_GB2312" w:eastAsia="仿宋_GB2312" w:cs="仿宋_GB2312"/>
          <w:kern w:val="2"/>
          <w:sz w:val="32"/>
        </w:rPr>
        <w:t>9.33</w:t>
      </w:r>
      <w:r>
        <w:rPr>
          <w:rFonts w:hint="eastAsia" w:ascii="仿宋_GB2312" w:hAnsi="仿宋_GB2312" w:eastAsia="仿宋_GB2312" w:cs="仿宋_GB2312"/>
          <w:kern w:val="2"/>
          <w:sz w:val="32"/>
        </w:rPr>
        <w:t>万元，完成预算的</w:t>
      </w:r>
      <w:r>
        <w:rPr>
          <w:rFonts w:ascii="仿宋_GB2312" w:hAnsi="仿宋_GB2312" w:eastAsia="仿宋_GB2312" w:cs="仿宋_GB2312"/>
          <w:kern w:val="2"/>
          <w:sz w:val="32"/>
        </w:rPr>
        <w:t>100%</w:t>
      </w:r>
      <w:r>
        <w:rPr>
          <w:rFonts w:hint="eastAsia" w:ascii="仿宋_GB2312" w:hAnsi="仿宋_GB2312" w:eastAsia="仿宋_GB2312" w:cs="仿宋_GB2312"/>
          <w:kern w:val="2"/>
          <w:sz w:val="32"/>
        </w:rPr>
        <w:t>。主要产出和效果：</w:t>
      </w:r>
      <w:r>
        <w:rPr>
          <w:rFonts w:ascii="仿宋_GB2312" w:hAnsi="仿宋_GB2312" w:eastAsia="仿宋_GB2312" w:cs="仿宋_GB2312"/>
          <w:kern w:val="2"/>
          <w:sz w:val="32"/>
        </w:rPr>
        <w:t>1.</w:t>
      </w:r>
      <w:r>
        <w:rPr>
          <w:rFonts w:hint="eastAsia" w:ascii="仿宋_GB2312" w:hAnsi="仿宋_GB2312" w:eastAsia="仿宋_GB2312" w:cs="仿宋_GB2312"/>
          <w:kern w:val="2"/>
          <w:sz w:val="32"/>
        </w:rPr>
        <w:t>产出指标完成情况分析：（</w:t>
      </w:r>
      <w:r>
        <w:rPr>
          <w:rFonts w:ascii="仿宋_GB2312" w:hAnsi="仿宋_GB2312" w:eastAsia="仿宋_GB2312" w:cs="仿宋_GB2312"/>
          <w:kern w:val="2"/>
          <w:sz w:val="32"/>
        </w:rPr>
        <w:t>1</w:t>
      </w:r>
      <w:r>
        <w:rPr>
          <w:rFonts w:hint="eastAsia" w:ascii="仿宋_GB2312" w:hAnsi="仿宋_GB2312" w:eastAsia="仿宋_GB2312" w:cs="仿宋_GB2312"/>
          <w:kern w:val="2"/>
          <w:sz w:val="32"/>
        </w:rPr>
        <w:t>）项目完成数量，数量指标</w:t>
      </w:r>
      <w:r>
        <w:rPr>
          <w:rFonts w:ascii="仿宋_GB2312" w:hAnsi="仿宋_GB2312" w:eastAsia="仿宋_GB2312" w:cs="仿宋_GB2312"/>
          <w:kern w:val="2"/>
          <w:sz w:val="32"/>
        </w:rPr>
        <w:t>:</w:t>
      </w:r>
      <w:r>
        <w:rPr>
          <w:rFonts w:hint="eastAsia" w:ascii="仿宋_GB2312" w:hAnsi="仿宋_GB2312" w:eastAsia="仿宋_GB2312" w:cs="仿宋_GB2312"/>
          <w:kern w:val="2"/>
          <w:sz w:val="32"/>
        </w:rPr>
        <w:t>截至</w:t>
      </w:r>
      <w:r>
        <w:rPr>
          <w:rFonts w:ascii="仿宋_GB2312" w:hAnsi="仿宋_GB2312" w:eastAsia="仿宋_GB2312" w:cs="仿宋_GB2312"/>
          <w:kern w:val="2"/>
          <w:sz w:val="32"/>
        </w:rPr>
        <w:t>2018</w:t>
      </w:r>
      <w:r>
        <w:rPr>
          <w:rFonts w:hint="eastAsia" w:ascii="仿宋_GB2312" w:hAnsi="仿宋_GB2312" w:eastAsia="仿宋_GB2312" w:cs="仿宋_GB2312"/>
          <w:kern w:val="2"/>
          <w:sz w:val="32"/>
        </w:rPr>
        <w:t>年自评评价时</w:t>
      </w:r>
      <w:r>
        <w:rPr>
          <w:rFonts w:ascii="仿宋_GB2312" w:hAnsi="仿宋_GB2312" w:eastAsia="仿宋_GB2312" w:cs="仿宋_GB2312"/>
          <w:kern w:val="2"/>
          <w:sz w:val="32"/>
        </w:rPr>
        <w:t>,</w:t>
      </w:r>
      <w:r>
        <w:rPr>
          <w:rFonts w:hint="eastAsia" w:ascii="仿宋_GB2312" w:hAnsi="仿宋_GB2312" w:eastAsia="仿宋_GB2312" w:cs="仿宋_GB2312"/>
          <w:kern w:val="2"/>
          <w:sz w:val="32"/>
        </w:rPr>
        <w:t>该项目已经完成园区基础设施建设项目</w:t>
      </w:r>
      <w:r>
        <w:rPr>
          <w:rFonts w:ascii="仿宋_GB2312" w:hAnsi="仿宋_GB2312" w:eastAsia="仿宋_GB2312" w:cs="仿宋_GB2312"/>
          <w:kern w:val="2"/>
          <w:sz w:val="32"/>
        </w:rPr>
        <w:t>200</w:t>
      </w:r>
      <w:r>
        <w:rPr>
          <w:rFonts w:hint="eastAsia" w:ascii="仿宋_GB2312" w:hAnsi="仿宋_GB2312" w:eastAsia="仿宋_GB2312" w:cs="仿宋_GB2312"/>
          <w:kern w:val="2"/>
          <w:sz w:val="32"/>
        </w:rPr>
        <w:t>平方米，年度设定的预期目标全部完成</w:t>
      </w:r>
      <w:r>
        <w:rPr>
          <w:rFonts w:ascii="仿宋_GB2312" w:hAnsi="仿宋_GB2312" w:eastAsia="仿宋_GB2312" w:cs="仿宋_GB2312"/>
          <w:kern w:val="2"/>
          <w:sz w:val="32"/>
        </w:rPr>
        <w:t>,</w:t>
      </w:r>
      <w:r>
        <w:rPr>
          <w:rFonts w:hint="eastAsia" w:ascii="仿宋_GB2312" w:hAnsi="仿宋_GB2312" w:eastAsia="仿宋_GB2312" w:cs="仿宋_GB2312"/>
          <w:kern w:val="2"/>
          <w:sz w:val="32"/>
        </w:rPr>
        <w:t>完成率为</w:t>
      </w:r>
      <w:r>
        <w:rPr>
          <w:rFonts w:ascii="仿宋_GB2312" w:hAnsi="仿宋_GB2312" w:eastAsia="仿宋_GB2312" w:cs="仿宋_GB2312"/>
          <w:kern w:val="2"/>
          <w:sz w:val="32"/>
        </w:rPr>
        <w:t>100%</w:t>
      </w:r>
      <w:r>
        <w:rPr>
          <w:rFonts w:hint="eastAsia" w:ascii="仿宋_GB2312" w:hAnsi="仿宋_GB2312" w:eastAsia="仿宋_GB2312" w:cs="仿宋_GB2312"/>
          <w:kern w:val="2"/>
          <w:sz w:val="32"/>
        </w:rPr>
        <w:t>。（</w:t>
      </w:r>
      <w:r>
        <w:rPr>
          <w:rFonts w:ascii="仿宋_GB2312" w:hAnsi="仿宋_GB2312" w:eastAsia="仿宋_GB2312" w:cs="仿宋_GB2312"/>
          <w:kern w:val="2"/>
          <w:sz w:val="32"/>
        </w:rPr>
        <w:t>2</w:t>
      </w:r>
      <w:r>
        <w:rPr>
          <w:rFonts w:hint="eastAsia" w:ascii="仿宋_GB2312" w:hAnsi="仿宋_GB2312" w:eastAsia="仿宋_GB2312" w:cs="仿宋_GB2312"/>
          <w:kern w:val="2"/>
          <w:sz w:val="32"/>
        </w:rPr>
        <w:t>）项目完成质量，年初设定预期目标为</w:t>
      </w:r>
      <w:r>
        <w:rPr>
          <w:rFonts w:ascii="仿宋_GB2312" w:hAnsi="仿宋_GB2312" w:eastAsia="仿宋_GB2312" w:cs="仿宋_GB2312"/>
          <w:kern w:val="2"/>
          <w:sz w:val="32"/>
        </w:rPr>
        <w:t>:</w:t>
      </w:r>
      <w:r>
        <w:rPr>
          <w:rFonts w:hint="eastAsia" w:ascii="仿宋_GB2312" w:hAnsi="仿宋_GB2312" w:eastAsia="仿宋_GB2312" w:cs="仿宋_GB2312"/>
          <w:kern w:val="2"/>
          <w:sz w:val="32"/>
        </w:rPr>
        <w:t>工程质量合格率</w:t>
      </w:r>
      <w:r>
        <w:rPr>
          <w:rFonts w:ascii="仿宋_GB2312" w:hAnsi="仿宋_GB2312" w:eastAsia="仿宋_GB2312" w:cs="仿宋_GB2312"/>
          <w:kern w:val="2"/>
          <w:sz w:val="32"/>
        </w:rPr>
        <w:t>100%</w:t>
      </w:r>
      <w:r>
        <w:rPr>
          <w:rFonts w:hint="eastAsia" w:ascii="仿宋_GB2312" w:hAnsi="仿宋_GB2312" w:eastAsia="仿宋_GB2312" w:cs="仿宋_GB2312"/>
          <w:kern w:val="2"/>
          <w:sz w:val="32"/>
        </w:rPr>
        <w:t>，根据项目实施完成后的结果来看</w:t>
      </w:r>
      <w:r>
        <w:rPr>
          <w:rFonts w:ascii="仿宋_GB2312" w:hAnsi="仿宋_GB2312" w:eastAsia="仿宋_GB2312" w:cs="仿宋_GB2312"/>
          <w:kern w:val="2"/>
          <w:sz w:val="32"/>
        </w:rPr>
        <w:t>,</w:t>
      </w:r>
      <w:r>
        <w:rPr>
          <w:rFonts w:hint="eastAsia" w:ascii="仿宋_GB2312" w:hAnsi="仿宋_GB2312" w:eastAsia="仿宋_GB2312" w:cs="仿宋_GB2312"/>
          <w:kern w:val="2"/>
          <w:sz w:val="32"/>
        </w:rPr>
        <w:t>我单位严格以高质量的项目完成情况来执行</w:t>
      </w:r>
      <w:r>
        <w:rPr>
          <w:rFonts w:ascii="仿宋_GB2312" w:hAnsi="仿宋_GB2312" w:eastAsia="仿宋_GB2312" w:cs="仿宋_GB2312"/>
          <w:kern w:val="2"/>
          <w:sz w:val="32"/>
        </w:rPr>
        <w:t>,</w:t>
      </w:r>
      <w:r>
        <w:rPr>
          <w:rFonts w:hint="eastAsia" w:ascii="仿宋_GB2312" w:hAnsi="仿宋_GB2312" w:eastAsia="仿宋_GB2312" w:cs="仿宋_GB2312"/>
          <w:kern w:val="2"/>
          <w:sz w:val="32"/>
        </w:rPr>
        <w:t>收集和录入调查的数据资源真实有效的数据资源</w:t>
      </w:r>
      <w:r>
        <w:rPr>
          <w:rFonts w:ascii="仿宋_GB2312" w:hAnsi="仿宋_GB2312" w:eastAsia="仿宋_GB2312" w:cs="仿宋_GB2312"/>
          <w:kern w:val="2"/>
          <w:sz w:val="32"/>
        </w:rPr>
        <w:t>,</w:t>
      </w:r>
      <w:r>
        <w:rPr>
          <w:rFonts w:hint="eastAsia" w:ascii="仿宋_GB2312" w:hAnsi="仿宋_GB2312" w:eastAsia="仿宋_GB2312" w:cs="仿宋_GB2312"/>
          <w:kern w:val="2"/>
          <w:sz w:val="32"/>
        </w:rPr>
        <w:t>完成率为</w:t>
      </w:r>
      <w:r>
        <w:rPr>
          <w:rFonts w:ascii="仿宋_GB2312" w:hAnsi="仿宋_GB2312" w:eastAsia="仿宋_GB2312" w:cs="仿宋_GB2312"/>
          <w:kern w:val="2"/>
          <w:sz w:val="32"/>
        </w:rPr>
        <w:t>100%</w:t>
      </w:r>
      <w:r>
        <w:rPr>
          <w:rFonts w:hint="eastAsia" w:ascii="仿宋_GB2312" w:hAnsi="仿宋_GB2312" w:eastAsia="仿宋_GB2312" w:cs="仿宋_GB2312"/>
          <w:kern w:val="2"/>
          <w:sz w:val="32"/>
        </w:rPr>
        <w:t>。</w:t>
      </w:r>
      <w:r>
        <w:rPr>
          <w:rFonts w:ascii="仿宋_GB2312" w:hAnsi="仿宋_GB2312" w:eastAsia="仿宋_GB2312" w:cs="仿宋_GB2312"/>
          <w:kern w:val="2"/>
          <w:sz w:val="32"/>
        </w:rPr>
        <w:t xml:space="preserve"> </w:t>
      </w:r>
      <w:r>
        <w:rPr>
          <w:rFonts w:hint="eastAsia" w:ascii="仿宋_GB2312" w:hAnsi="仿宋_GB2312" w:eastAsia="仿宋_GB2312" w:cs="仿宋_GB2312"/>
          <w:kern w:val="2"/>
          <w:sz w:val="32"/>
        </w:rPr>
        <w:t>（</w:t>
      </w:r>
      <w:r>
        <w:rPr>
          <w:rFonts w:ascii="仿宋_GB2312" w:hAnsi="仿宋_GB2312" w:eastAsia="仿宋_GB2312" w:cs="仿宋_GB2312"/>
          <w:kern w:val="2"/>
          <w:sz w:val="32"/>
        </w:rPr>
        <w:t>3</w:t>
      </w:r>
      <w:r>
        <w:rPr>
          <w:rFonts w:hint="eastAsia" w:ascii="仿宋_GB2312" w:hAnsi="仿宋_GB2312" w:eastAsia="仿宋_GB2312" w:cs="仿宋_GB2312"/>
          <w:kern w:val="2"/>
          <w:sz w:val="32"/>
        </w:rPr>
        <w:t>）项目实施进度：年初设定目标为资金发放及时率</w:t>
      </w:r>
      <w:r>
        <w:rPr>
          <w:rFonts w:ascii="仿宋_GB2312" w:hAnsi="仿宋_GB2312" w:eastAsia="仿宋_GB2312" w:cs="仿宋_GB2312"/>
          <w:kern w:val="2"/>
          <w:sz w:val="32"/>
        </w:rPr>
        <w:t>100%</w:t>
      </w:r>
      <w:r>
        <w:rPr>
          <w:rFonts w:hint="eastAsia" w:ascii="仿宋_GB2312" w:hAnsi="仿宋_GB2312" w:eastAsia="仿宋_GB2312" w:cs="仿宋_GB2312"/>
          <w:kern w:val="2"/>
          <w:sz w:val="32"/>
        </w:rPr>
        <w:t>。根据年初单位制定的实施方案</w:t>
      </w:r>
      <w:r>
        <w:rPr>
          <w:rFonts w:ascii="仿宋_GB2312" w:hAnsi="仿宋_GB2312" w:eastAsia="仿宋_GB2312" w:cs="仿宋_GB2312"/>
          <w:kern w:val="2"/>
          <w:sz w:val="32"/>
        </w:rPr>
        <w:t>,</w:t>
      </w:r>
      <w:r>
        <w:rPr>
          <w:rFonts w:hint="eastAsia" w:ascii="仿宋_GB2312" w:hAnsi="仿宋_GB2312" w:eastAsia="仿宋_GB2312" w:cs="仿宋_GB2312"/>
          <w:kern w:val="2"/>
          <w:sz w:val="32"/>
        </w:rPr>
        <w:t>严格把控资金与项目实施进度相统一的原则</w:t>
      </w:r>
      <w:r>
        <w:rPr>
          <w:rFonts w:ascii="仿宋_GB2312" w:hAnsi="仿宋_GB2312" w:eastAsia="仿宋_GB2312" w:cs="仿宋_GB2312"/>
          <w:kern w:val="2"/>
          <w:sz w:val="32"/>
        </w:rPr>
        <w:t>,</w:t>
      </w:r>
      <w:r>
        <w:rPr>
          <w:rFonts w:hint="eastAsia" w:ascii="仿宋_GB2312" w:hAnsi="仿宋_GB2312" w:eastAsia="仿宋_GB2312" w:cs="仿宋_GB2312"/>
          <w:kern w:val="2"/>
          <w:sz w:val="32"/>
        </w:rPr>
        <w:t>项目完成进度良好</w:t>
      </w:r>
      <w:r>
        <w:rPr>
          <w:rFonts w:ascii="仿宋_GB2312" w:hAnsi="仿宋_GB2312" w:eastAsia="仿宋_GB2312" w:cs="仿宋_GB2312"/>
          <w:kern w:val="2"/>
          <w:sz w:val="32"/>
        </w:rPr>
        <w:t>,</w:t>
      </w:r>
      <w:r>
        <w:rPr>
          <w:rFonts w:hint="eastAsia" w:ascii="仿宋_GB2312" w:hAnsi="仿宋_GB2312" w:eastAsia="仿宋_GB2312" w:cs="仿宋_GB2312"/>
          <w:kern w:val="2"/>
          <w:sz w:val="32"/>
        </w:rPr>
        <w:t>当年完成率为</w:t>
      </w:r>
      <w:r>
        <w:rPr>
          <w:rFonts w:ascii="仿宋_GB2312" w:hAnsi="仿宋_GB2312" w:eastAsia="仿宋_GB2312" w:cs="仿宋_GB2312"/>
          <w:kern w:val="2"/>
          <w:sz w:val="32"/>
        </w:rPr>
        <w:t>100%</w:t>
      </w:r>
      <w:r>
        <w:rPr>
          <w:rFonts w:hint="eastAsia" w:ascii="仿宋_GB2312" w:hAnsi="仿宋_GB2312" w:eastAsia="仿宋_GB2312" w:cs="仿宋_GB2312"/>
          <w:kern w:val="2"/>
          <w:sz w:val="32"/>
        </w:rPr>
        <w:t>。（</w:t>
      </w:r>
      <w:r>
        <w:rPr>
          <w:rFonts w:ascii="仿宋_GB2312" w:hAnsi="仿宋_GB2312" w:eastAsia="仿宋_GB2312" w:cs="仿宋_GB2312"/>
          <w:kern w:val="2"/>
          <w:sz w:val="32"/>
        </w:rPr>
        <w:t>4</w:t>
      </w:r>
      <w:r>
        <w:rPr>
          <w:rFonts w:hint="eastAsia" w:ascii="仿宋_GB2312" w:hAnsi="仿宋_GB2312" w:eastAsia="仿宋_GB2312" w:cs="仿宋_GB2312"/>
          <w:kern w:val="2"/>
          <w:sz w:val="32"/>
        </w:rPr>
        <w:t>）项目成本节约情况：叶城工业园区管理委员会基础设施建设项目完成园区基础设施建设项目</w:t>
      </w:r>
      <w:r>
        <w:rPr>
          <w:rFonts w:ascii="仿宋_GB2312" w:hAnsi="仿宋_GB2312" w:eastAsia="仿宋_GB2312" w:cs="仿宋_GB2312"/>
          <w:kern w:val="2"/>
          <w:sz w:val="32"/>
        </w:rPr>
        <w:t>467</w:t>
      </w:r>
      <w:r>
        <w:rPr>
          <w:rFonts w:hint="eastAsia" w:ascii="仿宋_GB2312" w:hAnsi="仿宋_GB2312" w:eastAsia="仿宋_GB2312" w:cs="仿宋_GB2312"/>
          <w:kern w:val="2"/>
          <w:sz w:val="32"/>
        </w:rPr>
        <w:t>元</w:t>
      </w:r>
      <w:r>
        <w:rPr>
          <w:rFonts w:ascii="仿宋_GB2312" w:hAnsi="仿宋_GB2312" w:eastAsia="仿宋_GB2312" w:cs="仿宋_GB2312"/>
          <w:kern w:val="2"/>
          <w:sz w:val="32"/>
        </w:rPr>
        <w:t>/</w:t>
      </w:r>
      <w:r>
        <w:rPr>
          <w:rFonts w:hint="eastAsia" w:ascii="仿宋_GB2312" w:hAnsi="仿宋_GB2312" w:eastAsia="仿宋_GB2312" w:cs="仿宋_GB2312"/>
          <w:kern w:val="2"/>
          <w:sz w:val="32"/>
        </w:rPr>
        <w:t>平方米。</w:t>
      </w:r>
      <w:r>
        <w:rPr>
          <w:rFonts w:ascii="仿宋_GB2312" w:hAnsi="仿宋_GB2312" w:eastAsia="仿宋_GB2312" w:cs="仿宋_GB2312"/>
          <w:kern w:val="2"/>
          <w:sz w:val="32"/>
        </w:rPr>
        <w:t>2.</w:t>
      </w:r>
      <w:r>
        <w:rPr>
          <w:rFonts w:hint="eastAsia" w:ascii="仿宋_GB2312" w:hAnsi="仿宋_GB2312" w:eastAsia="仿宋_GB2312" w:cs="仿宋_GB2312"/>
          <w:kern w:val="2"/>
          <w:sz w:val="32"/>
        </w:rPr>
        <w:t>效益指标完成情况分析：（</w:t>
      </w:r>
      <w:r>
        <w:rPr>
          <w:rFonts w:ascii="仿宋_GB2312" w:hAnsi="仿宋_GB2312" w:eastAsia="仿宋_GB2312" w:cs="仿宋_GB2312"/>
          <w:kern w:val="2"/>
          <w:sz w:val="32"/>
        </w:rPr>
        <w:t>1</w:t>
      </w:r>
      <w:r>
        <w:rPr>
          <w:rFonts w:hint="eastAsia" w:ascii="仿宋_GB2312" w:hAnsi="仿宋_GB2312" w:eastAsia="仿宋_GB2312" w:cs="仿宋_GB2312"/>
          <w:kern w:val="2"/>
          <w:sz w:val="32"/>
        </w:rPr>
        <w:t>）项目实施的经济效益分析：无。（</w:t>
      </w:r>
      <w:r>
        <w:rPr>
          <w:rFonts w:ascii="仿宋_GB2312" w:hAnsi="仿宋_GB2312" w:eastAsia="仿宋_GB2312" w:cs="仿宋_GB2312"/>
          <w:kern w:val="2"/>
          <w:sz w:val="32"/>
        </w:rPr>
        <w:t>2</w:t>
      </w:r>
      <w:r>
        <w:rPr>
          <w:rFonts w:hint="eastAsia" w:ascii="仿宋_GB2312" w:hAnsi="仿宋_GB2312" w:eastAsia="仿宋_GB2312" w:cs="仿宋_GB2312"/>
          <w:kern w:val="2"/>
          <w:sz w:val="32"/>
        </w:rPr>
        <w:t>）项目实施的社会效益分析：叶城工业园区管理委员会基础设施建设项目社会服务能力提升，为企业提供更好的服务率达</w:t>
      </w:r>
      <w:r>
        <w:rPr>
          <w:rFonts w:ascii="仿宋_GB2312" w:hAnsi="仿宋_GB2312" w:eastAsia="仿宋_GB2312" w:cs="仿宋_GB2312"/>
          <w:kern w:val="2"/>
          <w:sz w:val="32"/>
        </w:rPr>
        <w:t>100%</w:t>
      </w:r>
      <w:r>
        <w:rPr>
          <w:rFonts w:hint="eastAsia" w:ascii="仿宋_GB2312" w:hAnsi="仿宋_GB2312" w:eastAsia="仿宋_GB2312" w:cs="仿宋_GB2312"/>
          <w:kern w:val="2"/>
          <w:sz w:val="32"/>
        </w:rPr>
        <w:t>。（</w:t>
      </w:r>
      <w:r>
        <w:rPr>
          <w:rFonts w:ascii="仿宋_GB2312" w:hAnsi="仿宋_GB2312" w:eastAsia="仿宋_GB2312" w:cs="仿宋_GB2312"/>
          <w:kern w:val="2"/>
          <w:sz w:val="32"/>
        </w:rPr>
        <w:t>3</w:t>
      </w:r>
      <w:r>
        <w:rPr>
          <w:rFonts w:hint="eastAsia" w:ascii="仿宋_GB2312" w:hAnsi="仿宋_GB2312" w:eastAsia="仿宋_GB2312" w:cs="仿宋_GB2312"/>
          <w:kern w:val="2"/>
          <w:sz w:val="32"/>
        </w:rPr>
        <w:t>）项目实施的生态效益分析：无。（</w:t>
      </w:r>
      <w:r>
        <w:rPr>
          <w:rFonts w:ascii="仿宋_GB2312" w:hAnsi="仿宋_GB2312" w:eastAsia="仿宋_GB2312" w:cs="仿宋_GB2312"/>
          <w:kern w:val="2"/>
          <w:sz w:val="32"/>
        </w:rPr>
        <w:t>4</w:t>
      </w:r>
      <w:r>
        <w:rPr>
          <w:rFonts w:hint="eastAsia" w:ascii="仿宋_GB2312" w:hAnsi="仿宋_GB2312" w:eastAsia="仿宋_GB2312" w:cs="仿宋_GB2312"/>
          <w:kern w:val="2"/>
          <w:sz w:val="32"/>
        </w:rPr>
        <w:t>）项目实施的可持续影响分析：该项目的实施过程中持续为群众提供政府性公共服务。</w:t>
      </w:r>
      <w:r>
        <w:rPr>
          <w:rFonts w:ascii="仿宋_GB2312" w:hAnsi="仿宋_GB2312" w:eastAsia="仿宋_GB2312" w:cs="仿宋_GB2312"/>
          <w:kern w:val="2"/>
          <w:sz w:val="32"/>
        </w:rPr>
        <w:t>3.</w:t>
      </w:r>
      <w:r>
        <w:rPr>
          <w:rFonts w:hint="eastAsia" w:ascii="仿宋_GB2312" w:hAnsi="仿宋_GB2312" w:eastAsia="仿宋_GB2312" w:cs="仿宋_GB2312"/>
          <w:kern w:val="2"/>
          <w:sz w:val="32"/>
        </w:rPr>
        <w:t>满意度指标完成情况分析：按计划完成项目实施，已做满意度调查问卷，农牧民及受益对象满意度达</w:t>
      </w:r>
      <w:r>
        <w:rPr>
          <w:rFonts w:ascii="仿宋_GB2312" w:hAnsi="仿宋_GB2312" w:eastAsia="仿宋_GB2312" w:cs="仿宋_GB2312"/>
          <w:kern w:val="2"/>
          <w:sz w:val="32"/>
        </w:rPr>
        <w:t>95%</w:t>
      </w:r>
      <w:r>
        <w:rPr>
          <w:rFonts w:hint="eastAsia" w:ascii="仿宋_GB2312" w:hAnsi="仿宋_GB2312" w:eastAsia="仿宋_GB2312" w:cs="仿宋_GB2312"/>
          <w:kern w:val="2"/>
          <w:sz w:val="32"/>
        </w:rPr>
        <w:t>，服务对象满意度指标完成。发现的问题及原因：无。下一步改进措施：无。</w:t>
      </w:r>
    </w:p>
    <w:p>
      <w:pPr>
        <w:spacing w:line="540" w:lineRule="exact"/>
        <w:ind w:firstLine="640" w:firstLineChars="200"/>
        <w:rPr>
          <w:rFonts w:ascii="仿宋_GB2312" w:hAnsi="仿宋_GB2312" w:eastAsia="仿宋_GB2312" w:cs="仿宋_GB2312"/>
          <w:sz w:val="32"/>
        </w:rPr>
      </w:pPr>
      <w:r>
        <w:rPr>
          <w:rFonts w:ascii="仿宋_GB2312" w:hAnsi="仿宋_GB2312" w:eastAsia="仿宋_GB2312" w:cs="仿宋_GB2312"/>
          <w:sz w:val="32"/>
        </w:rPr>
        <w:t>4</w:t>
      </w:r>
      <w:r>
        <w:rPr>
          <w:rFonts w:hint="eastAsia" w:ascii="仿宋_GB2312" w:hAnsi="仿宋_GB2312" w:eastAsia="仿宋_GB2312" w:cs="仿宋_GB2312"/>
          <w:sz w:val="32"/>
        </w:rPr>
        <w:t>、叶城工业园区管理委员会城乡规划编制项目绩效自评综述：根据年初设定的绩效目标，该项目绩效自评得分为</w:t>
      </w:r>
      <w:r>
        <w:rPr>
          <w:rFonts w:ascii="仿宋_GB2312" w:hAnsi="仿宋_GB2312" w:eastAsia="仿宋_GB2312" w:cs="仿宋_GB2312"/>
          <w:sz w:val="32"/>
        </w:rPr>
        <w:t>97</w:t>
      </w:r>
      <w:r>
        <w:rPr>
          <w:rFonts w:hint="eastAsia" w:ascii="仿宋_GB2312" w:hAnsi="仿宋_GB2312" w:eastAsia="仿宋_GB2312" w:cs="仿宋_GB2312"/>
          <w:sz w:val="32"/>
        </w:rPr>
        <w:t>分。项目全年预算数为</w:t>
      </w:r>
      <w:r>
        <w:rPr>
          <w:rFonts w:ascii="仿宋_GB2312" w:hAnsi="仿宋_GB2312" w:eastAsia="仿宋_GB2312" w:cs="仿宋_GB2312"/>
          <w:sz w:val="32"/>
        </w:rPr>
        <w:t>59.2</w:t>
      </w:r>
      <w:r>
        <w:rPr>
          <w:rFonts w:hint="eastAsia" w:ascii="仿宋_GB2312" w:hAnsi="仿宋_GB2312" w:eastAsia="仿宋_GB2312" w:cs="仿宋_GB2312"/>
          <w:sz w:val="32"/>
        </w:rPr>
        <w:t>万元，执行数为</w:t>
      </w:r>
      <w:r>
        <w:rPr>
          <w:rFonts w:ascii="仿宋_GB2312" w:hAnsi="仿宋_GB2312" w:eastAsia="仿宋_GB2312" w:cs="仿宋_GB2312"/>
          <w:sz w:val="32"/>
        </w:rPr>
        <w:t>59.2</w:t>
      </w:r>
      <w:r>
        <w:rPr>
          <w:rFonts w:hint="eastAsia" w:ascii="仿宋_GB2312" w:hAnsi="仿宋_GB2312" w:eastAsia="仿宋_GB2312" w:cs="仿宋_GB2312"/>
          <w:sz w:val="32"/>
        </w:rPr>
        <w:t>万元，完成预算的</w:t>
      </w:r>
      <w:r>
        <w:rPr>
          <w:rFonts w:ascii="仿宋_GB2312" w:hAnsi="仿宋_GB2312" w:eastAsia="仿宋_GB2312" w:cs="仿宋_GB2312"/>
          <w:sz w:val="32"/>
        </w:rPr>
        <w:t>100%</w:t>
      </w:r>
      <w:r>
        <w:rPr>
          <w:rFonts w:hint="eastAsia" w:ascii="仿宋_GB2312" w:hAnsi="仿宋_GB2312" w:eastAsia="仿宋_GB2312" w:cs="仿宋_GB2312"/>
          <w:sz w:val="32"/>
        </w:rPr>
        <w:t>。主要产出和效果：</w:t>
      </w:r>
      <w:r>
        <w:rPr>
          <w:rFonts w:ascii="仿宋_GB2312" w:hAnsi="仿宋_GB2312" w:eastAsia="仿宋_GB2312" w:cs="仿宋_GB2312"/>
          <w:sz w:val="32"/>
        </w:rPr>
        <w:t>1.</w:t>
      </w:r>
      <w:r>
        <w:rPr>
          <w:rFonts w:hint="eastAsia" w:ascii="仿宋_GB2312" w:hAnsi="仿宋_GB2312" w:eastAsia="仿宋_GB2312" w:cs="仿宋_GB2312"/>
          <w:sz w:val="32"/>
        </w:rPr>
        <w:t>产出指标完成情况分析：（</w:t>
      </w:r>
      <w:r>
        <w:rPr>
          <w:rFonts w:ascii="仿宋_GB2312" w:hAnsi="仿宋_GB2312" w:eastAsia="仿宋_GB2312" w:cs="仿宋_GB2312"/>
          <w:sz w:val="32"/>
        </w:rPr>
        <w:t>1</w:t>
      </w:r>
      <w:r>
        <w:rPr>
          <w:rFonts w:hint="eastAsia" w:ascii="仿宋_GB2312" w:hAnsi="仿宋_GB2312" w:eastAsia="仿宋_GB2312" w:cs="仿宋_GB2312"/>
          <w:sz w:val="32"/>
        </w:rPr>
        <w:t>）项目完成数量，数量指标：城乡规划编制项目</w:t>
      </w:r>
      <w:r>
        <w:rPr>
          <w:rFonts w:ascii="仿宋_GB2312" w:hAnsi="仿宋_GB2312" w:eastAsia="仿宋_GB2312" w:cs="仿宋_GB2312"/>
          <w:sz w:val="32"/>
        </w:rPr>
        <w:t>2</w:t>
      </w:r>
      <w:r>
        <w:rPr>
          <w:rFonts w:hint="eastAsia" w:ascii="仿宋_GB2312" w:hAnsi="仿宋_GB2312" w:eastAsia="仿宋_GB2312" w:cs="仿宋_GB2312"/>
          <w:sz w:val="32"/>
        </w:rPr>
        <w:t>个，城乡规划编制项目支出</w:t>
      </w:r>
      <w:r>
        <w:rPr>
          <w:rFonts w:ascii="仿宋_GB2312" w:hAnsi="仿宋_GB2312" w:eastAsia="仿宋_GB2312" w:cs="仿宋_GB2312"/>
          <w:sz w:val="32"/>
        </w:rPr>
        <w:t>59.2</w:t>
      </w:r>
      <w:r>
        <w:rPr>
          <w:rFonts w:hint="eastAsia" w:ascii="仿宋_GB2312" w:hAnsi="仿宋_GB2312" w:eastAsia="仿宋_GB2312" w:cs="仿宋_GB2312"/>
          <w:sz w:val="32"/>
        </w:rPr>
        <w:t>万元，截至</w:t>
      </w:r>
      <w:r>
        <w:rPr>
          <w:rFonts w:ascii="仿宋_GB2312" w:hAnsi="仿宋_GB2312" w:eastAsia="仿宋_GB2312" w:cs="仿宋_GB2312"/>
          <w:sz w:val="32"/>
        </w:rPr>
        <w:t>2018</w:t>
      </w:r>
      <w:r>
        <w:rPr>
          <w:rFonts w:hint="eastAsia" w:ascii="仿宋_GB2312" w:hAnsi="仿宋_GB2312" w:eastAsia="仿宋_GB2312" w:cs="仿宋_GB2312"/>
          <w:sz w:val="32"/>
        </w:rPr>
        <w:t>年自评评价时</w:t>
      </w:r>
      <w:r>
        <w:rPr>
          <w:rFonts w:ascii="仿宋_GB2312" w:hAnsi="仿宋_GB2312" w:eastAsia="仿宋_GB2312" w:cs="仿宋_GB2312"/>
          <w:sz w:val="32"/>
        </w:rPr>
        <w:t>,</w:t>
      </w:r>
      <w:r>
        <w:rPr>
          <w:rFonts w:hint="eastAsia" w:ascii="仿宋_GB2312" w:hAnsi="仿宋_GB2312" w:eastAsia="仿宋_GB2312" w:cs="仿宋_GB2312"/>
          <w:sz w:val="32"/>
        </w:rPr>
        <w:t>该项目已经完成城乡规划编制项目</w:t>
      </w:r>
      <w:r>
        <w:rPr>
          <w:rFonts w:ascii="仿宋_GB2312" w:hAnsi="仿宋_GB2312" w:eastAsia="仿宋_GB2312" w:cs="仿宋_GB2312"/>
          <w:sz w:val="32"/>
        </w:rPr>
        <w:t>2</w:t>
      </w:r>
      <w:r>
        <w:rPr>
          <w:rFonts w:hint="eastAsia" w:ascii="仿宋_GB2312" w:hAnsi="仿宋_GB2312" w:eastAsia="仿宋_GB2312" w:cs="仿宋_GB2312"/>
          <w:sz w:val="32"/>
        </w:rPr>
        <w:t>个，年度设定的预期目标全部完成。（</w:t>
      </w:r>
      <w:r>
        <w:rPr>
          <w:rFonts w:ascii="仿宋_GB2312" w:hAnsi="仿宋_GB2312" w:eastAsia="仿宋_GB2312" w:cs="仿宋_GB2312"/>
          <w:sz w:val="32"/>
        </w:rPr>
        <w:t>2</w:t>
      </w:r>
      <w:r>
        <w:rPr>
          <w:rFonts w:hint="eastAsia" w:ascii="仿宋_GB2312" w:hAnsi="仿宋_GB2312" w:eastAsia="仿宋_GB2312" w:cs="仿宋_GB2312"/>
          <w:sz w:val="32"/>
        </w:rPr>
        <w:t>）项目完成质量：年初设定预期目标为</w:t>
      </w:r>
      <w:r>
        <w:rPr>
          <w:rFonts w:ascii="仿宋_GB2312" w:hAnsi="仿宋_GB2312" w:eastAsia="仿宋_GB2312" w:cs="仿宋_GB2312"/>
          <w:sz w:val="32"/>
        </w:rPr>
        <w:t>:</w:t>
      </w:r>
      <w:r>
        <w:rPr>
          <w:rFonts w:hint="eastAsia" w:ascii="仿宋_GB2312" w:hAnsi="仿宋_GB2312" w:eastAsia="仿宋_GB2312" w:cs="仿宋_GB2312"/>
          <w:sz w:val="32"/>
        </w:rPr>
        <w:t>确保工程验收质量合格率</w:t>
      </w:r>
      <w:r>
        <w:rPr>
          <w:rFonts w:ascii="仿宋_GB2312" w:hAnsi="仿宋_GB2312" w:eastAsia="仿宋_GB2312" w:cs="仿宋_GB2312"/>
          <w:sz w:val="32"/>
        </w:rPr>
        <w:t>100%</w:t>
      </w:r>
      <w:r>
        <w:rPr>
          <w:rFonts w:hint="eastAsia" w:ascii="仿宋_GB2312" w:hAnsi="仿宋_GB2312" w:eastAsia="仿宋_GB2312" w:cs="仿宋_GB2312"/>
          <w:sz w:val="32"/>
        </w:rPr>
        <w:t>，根据项目实施完成后的结果来看</w:t>
      </w:r>
      <w:r>
        <w:rPr>
          <w:rFonts w:ascii="仿宋_GB2312" w:hAnsi="仿宋_GB2312" w:eastAsia="仿宋_GB2312" w:cs="仿宋_GB2312"/>
          <w:sz w:val="32"/>
        </w:rPr>
        <w:t>,</w:t>
      </w:r>
      <w:r>
        <w:rPr>
          <w:rFonts w:hint="eastAsia" w:ascii="仿宋_GB2312" w:hAnsi="仿宋_GB2312" w:eastAsia="仿宋_GB2312" w:cs="仿宋_GB2312"/>
          <w:sz w:val="32"/>
        </w:rPr>
        <w:t>我单位严格以高质量的项目完成情况来执行</w:t>
      </w:r>
      <w:r>
        <w:rPr>
          <w:rFonts w:ascii="仿宋_GB2312" w:hAnsi="仿宋_GB2312" w:eastAsia="仿宋_GB2312" w:cs="仿宋_GB2312"/>
          <w:sz w:val="32"/>
        </w:rPr>
        <w:t>,</w:t>
      </w:r>
      <w:r>
        <w:rPr>
          <w:rFonts w:hint="eastAsia" w:ascii="仿宋_GB2312" w:hAnsi="仿宋_GB2312" w:eastAsia="仿宋_GB2312" w:cs="仿宋_GB2312"/>
          <w:sz w:val="32"/>
        </w:rPr>
        <w:t>收集和录入调查的数据资源真实有效的数据资源。（</w:t>
      </w:r>
      <w:r>
        <w:rPr>
          <w:rFonts w:ascii="仿宋_GB2312" w:hAnsi="仿宋_GB2312" w:eastAsia="仿宋_GB2312" w:cs="仿宋_GB2312"/>
          <w:sz w:val="32"/>
        </w:rPr>
        <w:t>3</w:t>
      </w:r>
      <w:r>
        <w:rPr>
          <w:rFonts w:hint="eastAsia" w:ascii="仿宋_GB2312" w:hAnsi="仿宋_GB2312" w:eastAsia="仿宋_GB2312" w:cs="仿宋_GB2312"/>
          <w:sz w:val="32"/>
        </w:rPr>
        <w:t>）项目实施进度：年初设定目标为资金发放及时率</w:t>
      </w:r>
      <w:r>
        <w:rPr>
          <w:rFonts w:ascii="仿宋_GB2312" w:hAnsi="仿宋_GB2312" w:eastAsia="仿宋_GB2312" w:cs="仿宋_GB2312"/>
          <w:sz w:val="32"/>
        </w:rPr>
        <w:t>100%</w:t>
      </w:r>
      <w:r>
        <w:rPr>
          <w:rFonts w:hint="eastAsia" w:ascii="仿宋_GB2312" w:hAnsi="仿宋_GB2312" w:eastAsia="仿宋_GB2312" w:cs="仿宋_GB2312"/>
          <w:sz w:val="32"/>
        </w:rPr>
        <w:t>。根据年初单位制定的实施方案</w:t>
      </w:r>
      <w:r>
        <w:rPr>
          <w:rFonts w:ascii="仿宋_GB2312" w:hAnsi="仿宋_GB2312" w:eastAsia="仿宋_GB2312" w:cs="仿宋_GB2312"/>
          <w:sz w:val="32"/>
        </w:rPr>
        <w:t>,</w:t>
      </w:r>
      <w:r>
        <w:rPr>
          <w:rFonts w:hint="eastAsia" w:ascii="仿宋_GB2312" w:hAnsi="仿宋_GB2312" w:eastAsia="仿宋_GB2312" w:cs="仿宋_GB2312"/>
          <w:sz w:val="32"/>
        </w:rPr>
        <w:t>严格把控资金与项目实施进度相统一的原则</w:t>
      </w:r>
      <w:r>
        <w:rPr>
          <w:rFonts w:ascii="仿宋_GB2312" w:hAnsi="仿宋_GB2312" w:eastAsia="仿宋_GB2312" w:cs="仿宋_GB2312"/>
          <w:sz w:val="32"/>
        </w:rPr>
        <w:t>,</w:t>
      </w:r>
      <w:r>
        <w:rPr>
          <w:rFonts w:hint="eastAsia" w:ascii="仿宋_GB2312" w:hAnsi="仿宋_GB2312" w:eastAsia="仿宋_GB2312" w:cs="仿宋_GB2312"/>
          <w:sz w:val="32"/>
        </w:rPr>
        <w:t>项目完成进度良好</w:t>
      </w:r>
      <w:r>
        <w:rPr>
          <w:rFonts w:ascii="仿宋_GB2312" w:hAnsi="仿宋_GB2312" w:eastAsia="仿宋_GB2312" w:cs="仿宋_GB2312"/>
          <w:sz w:val="32"/>
        </w:rPr>
        <w:t>,</w:t>
      </w:r>
      <w:r>
        <w:rPr>
          <w:rFonts w:hint="eastAsia" w:ascii="仿宋_GB2312" w:hAnsi="仿宋_GB2312" w:eastAsia="仿宋_GB2312" w:cs="仿宋_GB2312"/>
          <w:sz w:val="32"/>
        </w:rPr>
        <w:t>当年完成率为</w:t>
      </w:r>
      <w:r>
        <w:rPr>
          <w:rFonts w:ascii="仿宋_GB2312" w:hAnsi="仿宋_GB2312" w:eastAsia="仿宋_GB2312" w:cs="仿宋_GB2312"/>
          <w:sz w:val="32"/>
        </w:rPr>
        <w:t>100%</w:t>
      </w:r>
      <w:r>
        <w:rPr>
          <w:rFonts w:hint="eastAsia" w:ascii="仿宋_GB2312" w:hAnsi="仿宋_GB2312" w:eastAsia="仿宋_GB2312" w:cs="仿宋_GB2312"/>
          <w:sz w:val="32"/>
        </w:rPr>
        <w:t>（</w:t>
      </w:r>
      <w:r>
        <w:rPr>
          <w:rFonts w:ascii="仿宋_GB2312" w:hAnsi="仿宋_GB2312" w:eastAsia="仿宋_GB2312" w:cs="仿宋_GB2312"/>
          <w:sz w:val="32"/>
        </w:rPr>
        <w:t>4</w:t>
      </w:r>
      <w:r>
        <w:rPr>
          <w:rFonts w:hint="eastAsia" w:ascii="仿宋_GB2312" w:hAnsi="仿宋_GB2312" w:eastAsia="仿宋_GB2312" w:cs="仿宋_GB2312"/>
          <w:sz w:val="32"/>
        </w:rPr>
        <w:t>）项目成本节约情况：叶城工业园区管理委员会城乡规划编制项目城乡规划编制项目29.6万元/个。</w:t>
      </w:r>
      <w:r>
        <w:rPr>
          <w:rFonts w:ascii="仿宋_GB2312" w:hAnsi="仿宋_GB2312" w:eastAsia="仿宋_GB2312" w:cs="仿宋_GB2312"/>
          <w:sz w:val="32"/>
        </w:rPr>
        <w:t>2.</w:t>
      </w:r>
      <w:r>
        <w:rPr>
          <w:rFonts w:hint="eastAsia" w:ascii="仿宋_GB2312" w:hAnsi="仿宋_GB2312" w:eastAsia="仿宋_GB2312" w:cs="仿宋_GB2312"/>
          <w:sz w:val="32"/>
        </w:rPr>
        <w:t>效益指标完成情况分析：（</w:t>
      </w:r>
      <w:r>
        <w:rPr>
          <w:rFonts w:ascii="仿宋_GB2312" w:hAnsi="仿宋_GB2312" w:eastAsia="仿宋_GB2312" w:cs="仿宋_GB2312"/>
          <w:sz w:val="32"/>
        </w:rPr>
        <w:t>1</w:t>
      </w:r>
      <w:r>
        <w:rPr>
          <w:rFonts w:hint="eastAsia" w:ascii="仿宋_GB2312" w:hAnsi="仿宋_GB2312" w:eastAsia="仿宋_GB2312" w:cs="仿宋_GB2312"/>
          <w:sz w:val="32"/>
        </w:rPr>
        <w:t>）项目实施的经济效益分析：无。（</w:t>
      </w:r>
      <w:r>
        <w:rPr>
          <w:rFonts w:ascii="仿宋_GB2312" w:hAnsi="仿宋_GB2312" w:eastAsia="仿宋_GB2312" w:cs="仿宋_GB2312"/>
          <w:sz w:val="32"/>
        </w:rPr>
        <w:t>2</w:t>
      </w:r>
      <w:r>
        <w:rPr>
          <w:rFonts w:hint="eastAsia" w:ascii="仿宋_GB2312" w:hAnsi="仿宋_GB2312" w:eastAsia="仿宋_GB2312" w:cs="仿宋_GB2312"/>
          <w:sz w:val="32"/>
        </w:rPr>
        <w:t>）项目实施的社会效益分析：叶城工业园区管理委员会城乡规划编制项目的实施使社会服务能力提升，为企业提供更好的服务。（</w:t>
      </w:r>
      <w:r>
        <w:rPr>
          <w:rFonts w:ascii="仿宋_GB2312" w:hAnsi="仿宋_GB2312" w:eastAsia="仿宋_GB2312" w:cs="仿宋_GB2312"/>
          <w:sz w:val="32"/>
        </w:rPr>
        <w:t>3</w:t>
      </w:r>
      <w:r>
        <w:rPr>
          <w:rFonts w:hint="eastAsia" w:ascii="仿宋_GB2312" w:hAnsi="仿宋_GB2312" w:eastAsia="仿宋_GB2312" w:cs="仿宋_GB2312"/>
          <w:sz w:val="32"/>
        </w:rPr>
        <w:t>）项目实施的生态效益分析：无。（</w:t>
      </w:r>
      <w:r>
        <w:rPr>
          <w:rFonts w:ascii="仿宋_GB2312" w:hAnsi="仿宋_GB2312" w:eastAsia="仿宋_GB2312" w:cs="仿宋_GB2312"/>
          <w:sz w:val="32"/>
        </w:rPr>
        <w:t>4</w:t>
      </w:r>
      <w:r>
        <w:rPr>
          <w:rFonts w:hint="eastAsia" w:ascii="仿宋_GB2312" w:hAnsi="仿宋_GB2312" w:eastAsia="仿宋_GB2312" w:cs="仿宋_GB2312"/>
          <w:sz w:val="32"/>
        </w:rPr>
        <w:t>）项目实施的可持续影响分析：该项目的实施持续为群众提供政府性公共服务1年。</w:t>
      </w:r>
      <w:r>
        <w:rPr>
          <w:rFonts w:ascii="仿宋_GB2312" w:hAnsi="仿宋_GB2312" w:eastAsia="仿宋_GB2312" w:cs="仿宋_GB2312"/>
          <w:sz w:val="32"/>
        </w:rPr>
        <w:t>3.</w:t>
      </w:r>
      <w:r>
        <w:rPr>
          <w:rFonts w:hint="eastAsia" w:ascii="仿宋_GB2312" w:hAnsi="仿宋_GB2312" w:eastAsia="仿宋_GB2312" w:cs="仿宋_GB2312"/>
          <w:sz w:val="32"/>
        </w:rPr>
        <w:t>满意度指标完成情况分析：按计划完成项目实施，已做满意度调查问卷，受益对象、农牧民满意度达</w:t>
      </w:r>
      <w:r>
        <w:rPr>
          <w:rFonts w:ascii="仿宋_GB2312" w:hAnsi="仿宋_GB2312" w:eastAsia="仿宋_GB2312" w:cs="仿宋_GB2312"/>
          <w:sz w:val="32"/>
        </w:rPr>
        <w:t>95%</w:t>
      </w:r>
      <w:r>
        <w:rPr>
          <w:rFonts w:hint="eastAsia" w:ascii="仿宋_GB2312" w:hAnsi="仿宋_GB2312" w:eastAsia="仿宋_GB2312" w:cs="仿宋_GB2312"/>
          <w:sz w:val="32"/>
        </w:rPr>
        <w:t>，服务对象满意度指标完成。发现的问题及原因：无。下一步改进措施：</w:t>
      </w:r>
      <w:r>
        <w:rPr>
          <w:rFonts w:ascii="仿宋_GB2312" w:hAnsi="仿宋_GB2312" w:eastAsia="仿宋_GB2312" w:cs="仿宋_GB2312"/>
          <w:sz w:val="32"/>
        </w:rPr>
        <w:t xml:space="preserve"> </w:t>
      </w:r>
      <w:r>
        <w:rPr>
          <w:rFonts w:hint="eastAsia" w:ascii="仿宋_GB2312" w:hAnsi="仿宋_GB2312" w:eastAsia="仿宋_GB2312" w:cs="仿宋_GB2312"/>
          <w:sz w:val="32"/>
        </w:rPr>
        <w:t>无。</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olor w:val="000000"/>
          <w:sz w:val="32"/>
          <w:szCs w:val="32"/>
        </w:rPr>
        <w:t>本单位支出功能分类说明</w:t>
      </w:r>
      <w:r>
        <w:rPr>
          <w:rFonts w:hint="eastAsia" w:ascii="仿宋_GB2312" w:hAnsi="Calibri" w:eastAsia="仿宋_GB2312"/>
          <w:color w:val="000000"/>
          <w:sz w:val="32"/>
          <w:szCs w:val="32"/>
          <w:lang w:val="en-GB"/>
        </w:rPr>
        <w:t>。</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（项）指：其他扶贫支出。</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（项）指：住房公积金。</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13</w:t>
      </w:r>
      <w:r>
        <w:rPr>
          <w:rFonts w:hint="eastAsia" w:ascii="仿宋_GB2312" w:eastAsia="仿宋_GB2312"/>
          <w:sz w:val="32"/>
          <w:szCs w:val="32"/>
        </w:rPr>
        <w:t>（款）</w:t>
      </w:r>
      <w:r>
        <w:rPr>
          <w:rFonts w:ascii="仿宋_GB2312" w:eastAsia="仿宋_GB2312"/>
          <w:sz w:val="32"/>
          <w:szCs w:val="32"/>
        </w:rPr>
        <w:t>50</w:t>
      </w:r>
      <w:r>
        <w:rPr>
          <w:rFonts w:hint="eastAsia" w:ascii="仿宋_GB2312" w:eastAsia="仿宋_GB2312"/>
          <w:sz w:val="32"/>
          <w:szCs w:val="32"/>
        </w:rPr>
        <w:t>（项）指：事业运行。</w:t>
      </w:r>
      <w:r>
        <w:rPr>
          <w:rFonts w:ascii="仿宋_GB2312" w:eastAsia="仿宋_GB2312"/>
          <w:sz w:val="32"/>
          <w:szCs w:val="32"/>
        </w:rPr>
        <w:t>212</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（项）指：城乡社区规划与管理。</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13</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（项）指：其他商贸事务支出。</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13</w:t>
      </w:r>
      <w:r>
        <w:rPr>
          <w:rFonts w:hint="eastAsia" w:ascii="仿宋_GB2312" w:eastAsia="仿宋_GB2312"/>
          <w:sz w:val="32"/>
          <w:szCs w:val="32"/>
        </w:rPr>
        <w:t>（款）</w:t>
      </w:r>
      <w:r>
        <w:rPr>
          <w:rFonts w:ascii="仿宋_GB2312" w:eastAsia="仿宋_GB2312"/>
          <w:sz w:val="32"/>
          <w:szCs w:val="32"/>
        </w:rPr>
        <w:t>02</w:t>
      </w:r>
      <w:r>
        <w:rPr>
          <w:rFonts w:hint="eastAsia" w:ascii="仿宋_GB2312" w:eastAsia="仿宋_GB2312"/>
          <w:sz w:val="32"/>
          <w:szCs w:val="32"/>
        </w:rPr>
        <w:t>（项）指：一般行政管理事务。</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部门决算公开的</w:t>
      </w:r>
      <w:r>
        <w:rPr>
          <w:rFonts w:ascii="黑体" w:hAnsi="黑体" w:eastAsia="黑体"/>
          <w:sz w:val="32"/>
          <w:szCs w:val="32"/>
        </w:rPr>
        <w:t>8</w:t>
      </w:r>
      <w:r>
        <w:rPr>
          <w:rFonts w:hint="eastAsia" w:ascii="黑体" w:hAnsi="黑体" w:eastAsia="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sz w:val="28"/>
      </w:rPr>
    </w:pPr>
    <w:r>
      <w:rPr>
        <w:rStyle w:val="10"/>
        <w:rFonts w:ascii="宋体" w:hAnsi="宋体" w:eastAsia="宋体"/>
        <w:sz w:val="28"/>
      </w:rPr>
      <w:fldChar w:fldCharType="begin"/>
    </w:r>
    <w:r>
      <w:rPr>
        <w:rStyle w:val="10"/>
        <w:rFonts w:ascii="宋体" w:hAnsi="宋体" w:eastAsia="宋体"/>
        <w:sz w:val="28"/>
      </w:rPr>
      <w:instrText xml:space="preserve"> PAGE </w:instrText>
    </w:r>
    <w:r>
      <w:rPr>
        <w:rStyle w:val="10"/>
        <w:rFonts w:ascii="宋体" w:hAnsi="宋体" w:eastAsia="宋体"/>
        <w:sz w:val="28"/>
      </w:rPr>
      <w:fldChar w:fldCharType="separate"/>
    </w:r>
    <w:r>
      <w:rPr>
        <w:rStyle w:val="10"/>
        <w:rFonts w:ascii="宋体" w:hAnsi="宋体" w:eastAsia="宋体"/>
        <w:sz w:val="28"/>
      </w:rPr>
      <w:t>- 8 -</w:t>
    </w:r>
    <w:r>
      <w:rPr>
        <w:rStyle w:val="10"/>
        <w:rFonts w:ascii="宋体" w:hAnsi="宋体" w:eastAsia="宋体"/>
        <w:sz w:val="28"/>
      </w:rPr>
      <w:fldChar w:fldCharType="end"/>
    </w:r>
    <w:r>
      <w:rPr>
        <w:rStyle w:val="10"/>
        <w:rFonts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10"/>
        <w:rFonts w:ascii="宋体" w:hAnsi="宋体" w:eastAsia="宋体"/>
        <w:sz w:val="28"/>
        <w:szCs w:val="28"/>
      </w:rPr>
    </w:pPr>
    <w:r>
      <w:rPr>
        <w:rStyle w:val="10"/>
        <w:rFonts w:ascii="宋体" w:hAnsi="宋体" w:eastAsia="宋体"/>
        <w:sz w:val="28"/>
        <w:szCs w:val="28"/>
      </w:rPr>
      <w:fldChar w:fldCharType="begin"/>
    </w:r>
    <w:r>
      <w:rPr>
        <w:rStyle w:val="10"/>
        <w:rFonts w:ascii="宋体" w:hAnsi="宋体" w:eastAsia="宋体"/>
        <w:sz w:val="28"/>
        <w:szCs w:val="28"/>
      </w:rPr>
      <w:instrText xml:space="preserve">PAGE  </w:instrText>
    </w:r>
    <w:r>
      <w:rPr>
        <w:rStyle w:val="10"/>
        <w:rFonts w:ascii="宋体" w:hAnsi="宋体" w:eastAsia="宋体"/>
        <w:sz w:val="28"/>
        <w:szCs w:val="28"/>
      </w:rPr>
      <w:fldChar w:fldCharType="separate"/>
    </w:r>
    <w:r>
      <w:rPr>
        <w:rStyle w:val="10"/>
        <w:rFonts w:ascii="宋体" w:hAnsi="宋体" w:eastAsia="宋体"/>
        <w:sz w:val="28"/>
        <w:szCs w:val="28"/>
      </w:rPr>
      <w:t>- 12 -</w:t>
    </w:r>
    <w:r>
      <w:rPr>
        <w:rStyle w:val="10"/>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938"/>
    <w:rsid w:val="00000A75"/>
    <w:rsid w:val="00003BF7"/>
    <w:rsid w:val="00005719"/>
    <w:rsid w:val="00007F37"/>
    <w:rsid w:val="00010976"/>
    <w:rsid w:val="000154F9"/>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0B47"/>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67F07"/>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4B0A"/>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6F24"/>
    <w:rsid w:val="00257943"/>
    <w:rsid w:val="002608FE"/>
    <w:rsid w:val="00271D59"/>
    <w:rsid w:val="0027418F"/>
    <w:rsid w:val="00276FFC"/>
    <w:rsid w:val="00282470"/>
    <w:rsid w:val="00295B34"/>
    <w:rsid w:val="0029700A"/>
    <w:rsid w:val="002A7E48"/>
    <w:rsid w:val="002B1DA2"/>
    <w:rsid w:val="002B557B"/>
    <w:rsid w:val="002B5D8E"/>
    <w:rsid w:val="002C0FB9"/>
    <w:rsid w:val="002C4530"/>
    <w:rsid w:val="002D2B8C"/>
    <w:rsid w:val="002D34C1"/>
    <w:rsid w:val="002D4FBF"/>
    <w:rsid w:val="002D76FA"/>
    <w:rsid w:val="002E189D"/>
    <w:rsid w:val="002E18D1"/>
    <w:rsid w:val="002E1B0E"/>
    <w:rsid w:val="002E531F"/>
    <w:rsid w:val="002E64E8"/>
    <w:rsid w:val="002F3234"/>
    <w:rsid w:val="002F4F3E"/>
    <w:rsid w:val="00300B06"/>
    <w:rsid w:val="00303C8E"/>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3715A"/>
    <w:rsid w:val="003441F7"/>
    <w:rsid w:val="00344D62"/>
    <w:rsid w:val="00345984"/>
    <w:rsid w:val="00361388"/>
    <w:rsid w:val="00363F78"/>
    <w:rsid w:val="003642F3"/>
    <w:rsid w:val="00364924"/>
    <w:rsid w:val="00366A76"/>
    <w:rsid w:val="003700A6"/>
    <w:rsid w:val="00371AB7"/>
    <w:rsid w:val="00374BC7"/>
    <w:rsid w:val="00376020"/>
    <w:rsid w:val="00376E66"/>
    <w:rsid w:val="003818F3"/>
    <w:rsid w:val="0038402D"/>
    <w:rsid w:val="00386083"/>
    <w:rsid w:val="003913BA"/>
    <w:rsid w:val="003929A0"/>
    <w:rsid w:val="00394E80"/>
    <w:rsid w:val="00396057"/>
    <w:rsid w:val="003A03AB"/>
    <w:rsid w:val="003A2045"/>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A37"/>
    <w:rsid w:val="00401CA2"/>
    <w:rsid w:val="00404C09"/>
    <w:rsid w:val="00405E6D"/>
    <w:rsid w:val="00405FE7"/>
    <w:rsid w:val="00411C55"/>
    <w:rsid w:val="004131B8"/>
    <w:rsid w:val="00415648"/>
    <w:rsid w:val="00415BCE"/>
    <w:rsid w:val="0042015D"/>
    <w:rsid w:val="0042215C"/>
    <w:rsid w:val="00425950"/>
    <w:rsid w:val="00430B78"/>
    <w:rsid w:val="00441209"/>
    <w:rsid w:val="00443568"/>
    <w:rsid w:val="00444981"/>
    <w:rsid w:val="0045026B"/>
    <w:rsid w:val="00453D06"/>
    <w:rsid w:val="004558AB"/>
    <w:rsid w:val="00457729"/>
    <w:rsid w:val="0047598D"/>
    <w:rsid w:val="004802CE"/>
    <w:rsid w:val="00481787"/>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19D8"/>
    <w:rsid w:val="004F33DA"/>
    <w:rsid w:val="004F77C5"/>
    <w:rsid w:val="00501302"/>
    <w:rsid w:val="00507F68"/>
    <w:rsid w:val="00523B8A"/>
    <w:rsid w:val="00532585"/>
    <w:rsid w:val="00533FA0"/>
    <w:rsid w:val="0054006F"/>
    <w:rsid w:val="00540C10"/>
    <w:rsid w:val="005464FA"/>
    <w:rsid w:val="005601AE"/>
    <w:rsid w:val="00560650"/>
    <w:rsid w:val="00567FB5"/>
    <w:rsid w:val="00574FD4"/>
    <w:rsid w:val="005770C3"/>
    <w:rsid w:val="00577753"/>
    <w:rsid w:val="00581AD2"/>
    <w:rsid w:val="005857A0"/>
    <w:rsid w:val="00592D42"/>
    <w:rsid w:val="005975AF"/>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16C52"/>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1A1F"/>
    <w:rsid w:val="006F5BD8"/>
    <w:rsid w:val="007015B6"/>
    <w:rsid w:val="00701EC2"/>
    <w:rsid w:val="007021BE"/>
    <w:rsid w:val="00706906"/>
    <w:rsid w:val="00706C32"/>
    <w:rsid w:val="007106B4"/>
    <w:rsid w:val="00716949"/>
    <w:rsid w:val="007214A9"/>
    <w:rsid w:val="007214DF"/>
    <w:rsid w:val="007220B1"/>
    <w:rsid w:val="00727A9E"/>
    <w:rsid w:val="007302C1"/>
    <w:rsid w:val="0073120F"/>
    <w:rsid w:val="007314F0"/>
    <w:rsid w:val="0074240E"/>
    <w:rsid w:val="00742FA1"/>
    <w:rsid w:val="007476BA"/>
    <w:rsid w:val="00750798"/>
    <w:rsid w:val="00752BCF"/>
    <w:rsid w:val="00761DAD"/>
    <w:rsid w:val="0076538D"/>
    <w:rsid w:val="007714E5"/>
    <w:rsid w:val="00773D5E"/>
    <w:rsid w:val="00776FAF"/>
    <w:rsid w:val="00777229"/>
    <w:rsid w:val="007775E8"/>
    <w:rsid w:val="0078072D"/>
    <w:rsid w:val="00795099"/>
    <w:rsid w:val="00796088"/>
    <w:rsid w:val="007A0F37"/>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E5BA7"/>
    <w:rsid w:val="007F27ED"/>
    <w:rsid w:val="008043B9"/>
    <w:rsid w:val="0080628E"/>
    <w:rsid w:val="00807ACF"/>
    <w:rsid w:val="00821E76"/>
    <w:rsid w:val="008259BC"/>
    <w:rsid w:val="0083105A"/>
    <w:rsid w:val="00837040"/>
    <w:rsid w:val="008427AB"/>
    <w:rsid w:val="008464CA"/>
    <w:rsid w:val="00847DCE"/>
    <w:rsid w:val="0085023C"/>
    <w:rsid w:val="00853966"/>
    <w:rsid w:val="00857827"/>
    <w:rsid w:val="00865360"/>
    <w:rsid w:val="00866A6C"/>
    <w:rsid w:val="00895813"/>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27A29"/>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9F08D6"/>
    <w:rsid w:val="00A0017F"/>
    <w:rsid w:val="00A037A6"/>
    <w:rsid w:val="00A11A5F"/>
    <w:rsid w:val="00A11F40"/>
    <w:rsid w:val="00A13D3F"/>
    <w:rsid w:val="00A14DF2"/>
    <w:rsid w:val="00A23FAC"/>
    <w:rsid w:val="00A273DB"/>
    <w:rsid w:val="00A3080D"/>
    <w:rsid w:val="00A30EB7"/>
    <w:rsid w:val="00A31D7F"/>
    <w:rsid w:val="00A338C6"/>
    <w:rsid w:val="00A408E3"/>
    <w:rsid w:val="00A425CE"/>
    <w:rsid w:val="00A44660"/>
    <w:rsid w:val="00A55F77"/>
    <w:rsid w:val="00A72457"/>
    <w:rsid w:val="00A86966"/>
    <w:rsid w:val="00A872D8"/>
    <w:rsid w:val="00A912CC"/>
    <w:rsid w:val="00A92AF2"/>
    <w:rsid w:val="00A92C8A"/>
    <w:rsid w:val="00A970D1"/>
    <w:rsid w:val="00AA4687"/>
    <w:rsid w:val="00AA57AE"/>
    <w:rsid w:val="00AB0AFB"/>
    <w:rsid w:val="00AB39A7"/>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0B9C"/>
    <w:rsid w:val="00B717C5"/>
    <w:rsid w:val="00B75463"/>
    <w:rsid w:val="00B756E0"/>
    <w:rsid w:val="00B90F21"/>
    <w:rsid w:val="00B93445"/>
    <w:rsid w:val="00B94F7E"/>
    <w:rsid w:val="00B95F83"/>
    <w:rsid w:val="00B965C5"/>
    <w:rsid w:val="00B96E34"/>
    <w:rsid w:val="00B9729A"/>
    <w:rsid w:val="00BB0177"/>
    <w:rsid w:val="00BB3A31"/>
    <w:rsid w:val="00BC1D20"/>
    <w:rsid w:val="00BC2D65"/>
    <w:rsid w:val="00BC6F86"/>
    <w:rsid w:val="00BD1F2C"/>
    <w:rsid w:val="00BD2BBE"/>
    <w:rsid w:val="00BD7EF8"/>
    <w:rsid w:val="00BE0FEE"/>
    <w:rsid w:val="00BE4817"/>
    <w:rsid w:val="00BE721C"/>
    <w:rsid w:val="00BF0DC7"/>
    <w:rsid w:val="00BF1F54"/>
    <w:rsid w:val="00C04782"/>
    <w:rsid w:val="00C04F2D"/>
    <w:rsid w:val="00C05176"/>
    <w:rsid w:val="00C15F48"/>
    <w:rsid w:val="00C2211C"/>
    <w:rsid w:val="00C238F0"/>
    <w:rsid w:val="00C25CC6"/>
    <w:rsid w:val="00C31297"/>
    <w:rsid w:val="00C412EF"/>
    <w:rsid w:val="00C61A9B"/>
    <w:rsid w:val="00C72478"/>
    <w:rsid w:val="00C732F1"/>
    <w:rsid w:val="00C8018F"/>
    <w:rsid w:val="00C820C5"/>
    <w:rsid w:val="00C8565C"/>
    <w:rsid w:val="00C92227"/>
    <w:rsid w:val="00CB0287"/>
    <w:rsid w:val="00CB11AE"/>
    <w:rsid w:val="00CB2CF7"/>
    <w:rsid w:val="00CB68DC"/>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D7D37"/>
    <w:rsid w:val="00DF2966"/>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5BAC"/>
    <w:rsid w:val="00E76C2B"/>
    <w:rsid w:val="00E8294F"/>
    <w:rsid w:val="00E870C3"/>
    <w:rsid w:val="00E8738A"/>
    <w:rsid w:val="00E916E5"/>
    <w:rsid w:val="00E92F11"/>
    <w:rsid w:val="00E95399"/>
    <w:rsid w:val="00E95FBD"/>
    <w:rsid w:val="00E9654C"/>
    <w:rsid w:val="00EA1A1C"/>
    <w:rsid w:val="00EA2BCC"/>
    <w:rsid w:val="00EA36D3"/>
    <w:rsid w:val="00EA3F38"/>
    <w:rsid w:val="00EB1C85"/>
    <w:rsid w:val="00EB22F0"/>
    <w:rsid w:val="00EB380F"/>
    <w:rsid w:val="00EB3823"/>
    <w:rsid w:val="00EB5DDE"/>
    <w:rsid w:val="00EC5A7D"/>
    <w:rsid w:val="00EC7099"/>
    <w:rsid w:val="00ED5E90"/>
    <w:rsid w:val="00ED60E2"/>
    <w:rsid w:val="00EE0A13"/>
    <w:rsid w:val="00EE2897"/>
    <w:rsid w:val="00EE51FB"/>
    <w:rsid w:val="00EE7B78"/>
    <w:rsid w:val="00EF31D5"/>
    <w:rsid w:val="00EF7FDA"/>
    <w:rsid w:val="00F01612"/>
    <w:rsid w:val="00F04B17"/>
    <w:rsid w:val="00F051C5"/>
    <w:rsid w:val="00F113F4"/>
    <w:rsid w:val="00F13479"/>
    <w:rsid w:val="00F14CE8"/>
    <w:rsid w:val="00F1625A"/>
    <w:rsid w:val="00F17C93"/>
    <w:rsid w:val="00F21033"/>
    <w:rsid w:val="00F47CFF"/>
    <w:rsid w:val="00F50BA2"/>
    <w:rsid w:val="00F5664D"/>
    <w:rsid w:val="00F571F1"/>
    <w:rsid w:val="00F6771B"/>
    <w:rsid w:val="00F703C3"/>
    <w:rsid w:val="00F80799"/>
    <w:rsid w:val="00F81776"/>
    <w:rsid w:val="00F820DE"/>
    <w:rsid w:val="00F835AD"/>
    <w:rsid w:val="00F844FD"/>
    <w:rsid w:val="00F869A3"/>
    <w:rsid w:val="00F86FB3"/>
    <w:rsid w:val="00F97BF1"/>
    <w:rsid w:val="00FA29D8"/>
    <w:rsid w:val="00FA42B1"/>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3813E9C"/>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7606F8F"/>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nhideWhenUsed="0"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iPriority w:val="99"/>
    <w:pPr>
      <w:jc w:val="left"/>
    </w:pPr>
  </w:style>
  <w:style w:type="paragraph" w:styleId="3">
    <w:name w:val="Balloon Text"/>
    <w:basedOn w:val="1"/>
    <w:link w:val="13"/>
    <w:semiHidden/>
    <w:uiPriority w:val="99"/>
    <w:rPr>
      <w:sz w:val="18"/>
      <w:szCs w:val="18"/>
    </w:rPr>
  </w:style>
  <w:style w:type="paragraph" w:styleId="4">
    <w:name w:val="footer"/>
    <w:basedOn w:val="1"/>
    <w:link w:val="14"/>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locked/>
    <w:uiPriority w:val="99"/>
    <w:pPr>
      <w:spacing w:before="100" w:beforeAutospacing="1" w:after="100" w:afterAutospacing="1"/>
      <w:jc w:val="left"/>
    </w:pPr>
    <w:rPr>
      <w:kern w:val="0"/>
      <w:sz w:val="24"/>
    </w:rPr>
  </w:style>
  <w:style w:type="paragraph" w:styleId="7">
    <w:name w:val="annotation subject"/>
    <w:basedOn w:val="2"/>
    <w:next w:val="2"/>
    <w:link w:val="16"/>
    <w:semiHidden/>
    <w:uiPriority w:val="99"/>
    <w:rPr>
      <w:b/>
      <w:bCs/>
    </w:rPr>
  </w:style>
  <w:style w:type="character" w:styleId="10">
    <w:name w:val="page number"/>
    <w:basedOn w:val="9"/>
    <w:uiPriority w:val="99"/>
    <w:rPr>
      <w:rFonts w:cs="Times New Roman"/>
    </w:rPr>
  </w:style>
  <w:style w:type="character" w:styleId="11">
    <w:name w:val="annotation reference"/>
    <w:basedOn w:val="9"/>
    <w:semiHidden/>
    <w:uiPriority w:val="99"/>
    <w:rPr>
      <w:rFonts w:cs="Times New Roman"/>
      <w:sz w:val="21"/>
      <w:szCs w:val="21"/>
    </w:rPr>
  </w:style>
  <w:style w:type="character" w:customStyle="1" w:styleId="12">
    <w:name w:val="批注文字 Char"/>
    <w:basedOn w:val="9"/>
    <w:link w:val="2"/>
    <w:semiHidden/>
    <w:locked/>
    <w:uiPriority w:val="99"/>
    <w:rPr>
      <w:rFonts w:ascii="Times New Roman" w:hAnsi="Times New Roman" w:eastAsia="宋体" w:cs="Times New Roman"/>
      <w:sz w:val="24"/>
      <w:szCs w:val="24"/>
    </w:rPr>
  </w:style>
  <w:style w:type="character" w:customStyle="1" w:styleId="13">
    <w:name w:val="批注框文本 Char"/>
    <w:basedOn w:val="9"/>
    <w:link w:val="3"/>
    <w:semiHidden/>
    <w:locked/>
    <w:uiPriority w:val="99"/>
    <w:rPr>
      <w:rFonts w:ascii="Times New Roman" w:hAnsi="Times New Roman" w:eastAsia="宋体" w:cs="Times New Roman"/>
      <w:sz w:val="18"/>
      <w:szCs w:val="18"/>
    </w:rPr>
  </w:style>
  <w:style w:type="character" w:customStyle="1" w:styleId="14">
    <w:name w:val="页脚 Char"/>
    <w:basedOn w:val="9"/>
    <w:link w:val="4"/>
    <w:qFormat/>
    <w:locked/>
    <w:uiPriority w:val="99"/>
    <w:rPr>
      <w:rFonts w:ascii="Times New Roman" w:hAnsi="Times New Roman" w:eastAsia="黑体" w:cs="Times New Roman"/>
      <w:snapToGrid w:val="0"/>
      <w:kern w:val="0"/>
      <w:sz w:val="18"/>
      <w:szCs w:val="18"/>
    </w:rPr>
  </w:style>
  <w:style w:type="character" w:customStyle="1" w:styleId="15">
    <w:name w:val="页眉 Char"/>
    <w:basedOn w:val="9"/>
    <w:link w:val="5"/>
    <w:qFormat/>
    <w:locked/>
    <w:uiPriority w:val="99"/>
    <w:rPr>
      <w:rFonts w:ascii="Times New Roman" w:hAnsi="Times New Roman" w:eastAsia="宋体" w:cs="Times New Roman"/>
      <w:sz w:val="18"/>
      <w:szCs w:val="18"/>
    </w:rPr>
  </w:style>
  <w:style w:type="character" w:customStyle="1" w:styleId="16">
    <w:name w:val="批注主题 Char"/>
    <w:basedOn w:val="12"/>
    <w:link w:val="7"/>
    <w:semiHidden/>
    <w:qFormat/>
    <w:locked/>
    <w:uiPriority w:val="99"/>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1219</Words>
  <Characters>6953</Characters>
  <Lines>57</Lines>
  <Paragraphs>16</Paragraphs>
  <TotalTime>1</TotalTime>
  <ScaleCrop>false</ScaleCrop>
  <LinksUpToDate>false</LinksUpToDate>
  <CharactersWithSpaces>8156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2025-02-12T04:33:58Z</dcterms:modified>
  <cp:revision>849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