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2AC79" w14:textId="77777777" w:rsidR="003A47CD" w:rsidRDefault="00473E7C">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r>
        <w:rPr>
          <w:rFonts w:ascii="黑体" w:eastAsia="黑体" w:hAnsi="黑体" w:cs="黑体"/>
          <w:sz w:val="32"/>
          <w:szCs w:val="32"/>
        </w:rPr>
        <w:t xml:space="preserve"> </w:t>
      </w:r>
    </w:p>
    <w:p w14:paraId="368F7852" w14:textId="77777777" w:rsidR="003A47CD" w:rsidRDefault="003A47CD">
      <w:pPr>
        <w:spacing w:line="540" w:lineRule="exact"/>
        <w:rPr>
          <w:rFonts w:ascii="方正小标宋_GBK" w:eastAsia="方正小标宋_GBK" w:hAnsi="宋体"/>
          <w:sz w:val="44"/>
          <w:szCs w:val="44"/>
        </w:rPr>
      </w:pPr>
    </w:p>
    <w:p w14:paraId="3907BDE0" w14:textId="77777777" w:rsidR="003A47CD" w:rsidRDefault="00473E7C">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年度新疆喀什地区叶城县纪律检查委员会部门决算公开说明</w:t>
      </w:r>
    </w:p>
    <w:p w14:paraId="790C1D47" w14:textId="77777777" w:rsidR="003A47CD" w:rsidRDefault="003A47CD">
      <w:pPr>
        <w:spacing w:line="540" w:lineRule="exact"/>
        <w:rPr>
          <w:rFonts w:ascii="仿宋_GB2312" w:eastAsia="仿宋_GB2312" w:hAnsi="宋体"/>
          <w:sz w:val="32"/>
          <w:szCs w:val="32"/>
        </w:rPr>
      </w:pPr>
    </w:p>
    <w:p w14:paraId="60CC2401" w14:textId="77777777" w:rsidR="003A47CD" w:rsidRDefault="00473E7C">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w:t>
      </w:r>
      <w:r>
        <w:rPr>
          <w:rFonts w:ascii="黑体" w:eastAsia="黑体" w:hAnsi="黑体" w:cs="黑体"/>
          <w:kern w:val="0"/>
          <w:sz w:val="32"/>
          <w:szCs w:val="32"/>
        </w:rPr>
        <w:t xml:space="preserve">  </w:t>
      </w:r>
      <w:r>
        <w:rPr>
          <w:rFonts w:ascii="黑体" w:eastAsia="黑体" w:hAnsi="黑体" w:cs="黑体" w:hint="eastAsia"/>
          <w:kern w:val="0"/>
          <w:sz w:val="32"/>
          <w:szCs w:val="32"/>
        </w:rPr>
        <w:t>录</w:t>
      </w:r>
    </w:p>
    <w:p w14:paraId="128E13E8" w14:textId="77777777" w:rsidR="003A47CD" w:rsidRDefault="003A47CD">
      <w:pPr>
        <w:spacing w:line="540" w:lineRule="exact"/>
        <w:rPr>
          <w:rFonts w:ascii="仿宋_GB2312" w:eastAsia="仿宋_GB2312" w:hAnsi="宋体"/>
          <w:b/>
          <w:bCs/>
          <w:kern w:val="0"/>
          <w:sz w:val="32"/>
          <w:szCs w:val="32"/>
        </w:rPr>
      </w:pPr>
    </w:p>
    <w:p w14:paraId="6F9E6114" w14:textId="77777777" w:rsidR="003A47CD" w:rsidRDefault="00473E7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kern w:val="0"/>
          <w:sz w:val="32"/>
          <w:szCs w:val="32"/>
        </w:rPr>
        <w:t>部门单位概况</w:t>
      </w:r>
    </w:p>
    <w:p w14:paraId="29FF2624" w14:textId="77777777" w:rsidR="003A47CD" w:rsidRDefault="00473E7C">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3C66FFE1" w14:textId="77777777" w:rsidR="003A47CD" w:rsidRDefault="00473E7C">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56733B8B" w14:textId="77777777" w:rsidR="003A47CD" w:rsidRDefault="00473E7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w:t>
      </w:r>
      <w:r>
        <w:rPr>
          <w:rFonts w:ascii="黑体" w:eastAsia="黑体" w:hAnsi="黑体" w:cs="黑体"/>
          <w:kern w:val="0"/>
          <w:sz w:val="32"/>
          <w:szCs w:val="32"/>
        </w:rPr>
        <w:t xml:space="preserve"> </w:t>
      </w:r>
      <w:r>
        <w:rPr>
          <w:rFonts w:ascii="黑体" w:eastAsia="黑体" w:hAnsi="黑体" w:cs="黑体" w:hint="eastAsia"/>
          <w:kern w:val="0"/>
          <w:sz w:val="32"/>
          <w:szCs w:val="32"/>
        </w:rPr>
        <w:t>部门决算情况说明</w:t>
      </w:r>
    </w:p>
    <w:p w14:paraId="1DC0376A"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721A90E8"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0036055A"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337804EB"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1E618032"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1D7FB158"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46C332C4"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497F7314"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396E92FE"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6209F41C"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32E6CE35"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5B81A0A4"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16FCA82B"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75CC455F" w14:textId="77777777" w:rsidR="003A47CD" w:rsidRDefault="00473E7C">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t>（一）国有资产占用情况说明</w:t>
      </w:r>
      <w:bookmarkEnd w:id="0"/>
      <w:bookmarkEnd w:id="1"/>
    </w:p>
    <w:p w14:paraId="388E3FDA" w14:textId="77777777" w:rsidR="003A47CD" w:rsidRDefault="00473E7C">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44346F3A" w14:textId="77777777" w:rsidR="003A47CD" w:rsidRDefault="00473E7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14:paraId="2A9BE687" w14:textId="77777777" w:rsidR="003A47CD" w:rsidRDefault="00473E7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w:t>
      </w:r>
      <w:r>
        <w:rPr>
          <w:rFonts w:ascii="黑体" w:eastAsia="黑体" w:hAnsi="黑体" w:cs="黑体"/>
          <w:kern w:val="0"/>
          <w:sz w:val="32"/>
          <w:szCs w:val="32"/>
        </w:rPr>
        <w:t xml:space="preserve"> </w:t>
      </w:r>
      <w:r>
        <w:rPr>
          <w:rFonts w:ascii="黑体" w:eastAsia="黑体" w:hAnsi="黑体" w:cs="黑体" w:hint="eastAsia"/>
          <w:kern w:val="0"/>
          <w:sz w:val="32"/>
          <w:szCs w:val="32"/>
        </w:rPr>
        <w:t>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39E79672"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04835F3F"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3EE9A078"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23BDF85B"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49ED8FF4"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39B855C3"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6FBEF6AC"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0C0A26B7" w14:textId="77777777" w:rsidR="003A47CD" w:rsidRDefault="00473E7C">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7C7BE244" w14:textId="77777777" w:rsidR="003A47CD" w:rsidRDefault="003A47CD">
      <w:pPr>
        <w:spacing w:line="540" w:lineRule="exact"/>
        <w:ind w:firstLineChars="200" w:firstLine="640"/>
        <w:rPr>
          <w:rFonts w:ascii="黑体" w:eastAsia="黑体" w:hAnsi="黑体"/>
          <w:sz w:val="32"/>
          <w:szCs w:val="32"/>
        </w:rPr>
      </w:pPr>
    </w:p>
    <w:p w14:paraId="37A435DA" w14:textId="77777777" w:rsidR="003A47CD" w:rsidRDefault="00473E7C">
      <w:pPr>
        <w:spacing w:line="54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14:paraId="31B2BC72" w14:textId="77777777" w:rsidR="003A47CD" w:rsidRDefault="00473E7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30F4297F" w14:textId="77777777" w:rsidR="003A47CD" w:rsidRDefault="00473E7C">
      <w:pPr>
        <w:spacing w:line="500" w:lineRule="exact"/>
        <w:rPr>
          <w:rFonts w:ascii="黑体" w:eastAsia="黑体" w:hAnsi="黑体"/>
          <w:kern w:val="0"/>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叶城县纪律检查委员会履行党的纪律检查和政府行政监察两种职能，对县委全面负责。县纪委机关与县监察局合署办公，实行一套工作机构两个机关名称的体制。</w:t>
      </w:r>
      <w:r>
        <w:rPr>
          <w:rFonts w:ascii="仿宋_GB2312" w:eastAsia="仿宋_GB2312" w:cs="仿宋_GB2312"/>
          <w:sz w:val="32"/>
          <w:szCs w:val="32"/>
        </w:rPr>
        <w:t xml:space="preserve"> </w:t>
      </w:r>
    </w:p>
    <w:p w14:paraId="21E8BCF0" w14:textId="77777777" w:rsidR="003A47CD" w:rsidRDefault="00473E7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78A507D2" w14:textId="77777777" w:rsidR="003A47CD" w:rsidRDefault="00473E7C">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从决算单位构成看，新疆喀什地区叶城县纪律检查委员会部门决算包括：新疆喀什地区叶城县纪律检查委员会部门本级决算、所属单位决算等。</w:t>
      </w:r>
    </w:p>
    <w:p w14:paraId="6E29EBD0" w14:textId="77777777" w:rsidR="003A47CD" w:rsidRDefault="00473E7C">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lastRenderedPageBreak/>
        <w:t>纳入新疆喀什地区叶城县纪律检查委员会</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59487363" w14:textId="77777777" w:rsidR="003A47CD" w:rsidRDefault="003A47CD">
      <w:pPr>
        <w:spacing w:line="540" w:lineRule="exact"/>
        <w:ind w:firstLineChars="200" w:firstLine="616"/>
        <w:rPr>
          <w:rFonts w:ascii="仿宋_GB2312" w:eastAsia="仿宋_GB2312"/>
          <w:spacing w:val="-6"/>
          <w:sz w:val="32"/>
          <w:szCs w:val="32"/>
        </w:rPr>
      </w:pPr>
    </w:p>
    <w:p w14:paraId="4B7F7B4D" w14:textId="77777777" w:rsidR="003A47CD" w:rsidRDefault="003A47CD">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3A47CD" w14:paraId="2AA688E4" w14:textId="77777777">
        <w:trPr>
          <w:trHeight w:hRule="exact" w:val="510"/>
        </w:trPr>
        <w:tc>
          <w:tcPr>
            <w:tcW w:w="3056" w:type="dxa"/>
            <w:vAlign w:val="center"/>
          </w:tcPr>
          <w:p w14:paraId="74AA06BF" w14:textId="77777777" w:rsidR="003A47CD" w:rsidRDefault="00473E7C">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39D1BC0E" w14:textId="77777777" w:rsidR="003A47CD" w:rsidRDefault="00473E7C">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3E2849DD" w14:textId="77777777" w:rsidR="003A47CD" w:rsidRDefault="00473E7C">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3A47CD" w14:paraId="333C6AC2" w14:textId="77777777">
        <w:tc>
          <w:tcPr>
            <w:tcW w:w="3056" w:type="dxa"/>
          </w:tcPr>
          <w:p w14:paraId="51DE51FE" w14:textId="77777777" w:rsidR="003A47CD" w:rsidRDefault="00473E7C">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58FC5BD5" w14:textId="77777777" w:rsidR="003A47CD" w:rsidRDefault="00473E7C">
            <w:pPr>
              <w:spacing w:line="500" w:lineRule="exact"/>
              <w:ind w:firstLineChars="200" w:firstLine="640"/>
              <w:jc w:val="left"/>
            </w:pPr>
            <w:r>
              <w:rPr>
                <w:rFonts w:ascii="仿宋_GB2312" w:eastAsia="仿宋_GB2312" w:cs="仿宋_GB2312" w:hint="eastAsia"/>
                <w:position w:val="-1"/>
                <w:sz w:val="32"/>
                <w:szCs w:val="32"/>
              </w:rPr>
              <w:t>新疆喀什地区叶城县纪律检查委员会</w:t>
            </w:r>
          </w:p>
        </w:tc>
        <w:tc>
          <w:tcPr>
            <w:tcW w:w="2538" w:type="dxa"/>
            <w:vAlign w:val="center"/>
          </w:tcPr>
          <w:p w14:paraId="645BDD0F" w14:textId="77777777" w:rsidR="003A47CD" w:rsidRDefault="003A47CD">
            <w:pPr>
              <w:spacing w:line="500" w:lineRule="exact"/>
              <w:ind w:firstLineChars="200" w:firstLine="420"/>
              <w:jc w:val="left"/>
            </w:pPr>
          </w:p>
        </w:tc>
      </w:tr>
    </w:tbl>
    <w:p w14:paraId="2FD853F1" w14:textId="77777777" w:rsidR="003A47CD" w:rsidRDefault="003A47CD">
      <w:pPr>
        <w:spacing w:line="500" w:lineRule="exact"/>
        <w:rPr>
          <w:rFonts w:ascii="仿宋_GB2312" w:eastAsia="仿宋_GB2312" w:hAnsi="宋体"/>
          <w:kern w:val="0"/>
          <w:sz w:val="32"/>
          <w:szCs w:val="32"/>
        </w:rPr>
      </w:pPr>
    </w:p>
    <w:p w14:paraId="1919189F" w14:textId="77777777" w:rsidR="003A47CD" w:rsidRDefault="003A47CD">
      <w:pPr>
        <w:spacing w:line="500" w:lineRule="exact"/>
        <w:rPr>
          <w:rFonts w:ascii="仿宋_GB2312" w:eastAsia="仿宋_GB2312" w:hAnsi="宋体"/>
          <w:kern w:val="0"/>
          <w:sz w:val="32"/>
          <w:szCs w:val="32"/>
        </w:rPr>
      </w:pPr>
    </w:p>
    <w:p w14:paraId="72D25DF5" w14:textId="77777777" w:rsidR="003A47CD" w:rsidRDefault="00473E7C">
      <w:pPr>
        <w:spacing w:line="540" w:lineRule="exact"/>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14:paraId="0B6B63D0" w14:textId="77777777" w:rsidR="003A47CD" w:rsidRDefault="00473E7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31E0D3F1" w14:textId="77777777" w:rsidR="003A47CD" w:rsidRDefault="00473E7C" w:rsidP="00770FB7">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192F92EE" w14:textId="77777777" w:rsidR="003A47CD" w:rsidRDefault="00473E7C">
      <w:pPr>
        <w:spacing w:line="540" w:lineRule="exact"/>
        <w:ind w:firstLineChars="200" w:firstLine="640"/>
        <w:rPr>
          <w:rFonts w:ascii="仿宋_GB2312" w:eastAsia="仿宋_GB2312" w:cs="仿宋_GB2312"/>
          <w:sz w:val="32"/>
          <w:szCs w:val="32"/>
        </w:rPr>
      </w:pPr>
      <w:bookmarkStart w:id="4" w:name="OLE_LINK100"/>
      <w:bookmarkStart w:id="5" w:name="OLE_LINK99"/>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1,202.73</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585.84</w:t>
      </w:r>
      <w:r>
        <w:rPr>
          <w:rFonts w:ascii="仿宋_GB2312" w:eastAsia="仿宋_GB2312" w:cs="仿宋_GB2312" w:hint="eastAsia"/>
          <w:sz w:val="32"/>
          <w:szCs w:val="32"/>
        </w:rPr>
        <w:t>万元，增长</w:t>
      </w:r>
      <w:r>
        <w:rPr>
          <w:rFonts w:ascii="仿宋_GB2312" w:eastAsia="仿宋_GB2312" w:cs="仿宋_GB2312"/>
          <w:sz w:val="32"/>
          <w:szCs w:val="32"/>
        </w:rPr>
        <w:t>94.97%</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新增</w:t>
      </w:r>
      <w:r>
        <w:rPr>
          <w:rFonts w:ascii="仿宋_GB2312" w:eastAsia="仿宋_GB2312" w:cs="仿宋_GB2312"/>
          <w:color w:val="000000"/>
          <w:sz w:val="32"/>
          <w:szCs w:val="32"/>
        </w:rPr>
        <w:t>40</w:t>
      </w:r>
      <w:r>
        <w:rPr>
          <w:rFonts w:ascii="仿宋_GB2312" w:eastAsia="仿宋_GB2312" w:cs="仿宋_GB2312" w:hint="eastAsia"/>
          <w:color w:val="000000"/>
          <w:sz w:val="32"/>
          <w:szCs w:val="32"/>
        </w:rPr>
        <w:t>个行政人员，基本工资调标，新艰边增资；</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1,202.73</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585.84</w:t>
      </w:r>
      <w:r>
        <w:rPr>
          <w:rFonts w:ascii="仿宋_GB2312" w:eastAsia="仿宋_GB2312" w:cs="仿宋_GB2312" w:hint="eastAsia"/>
          <w:sz w:val="32"/>
          <w:szCs w:val="32"/>
        </w:rPr>
        <w:t>万元，增长</w:t>
      </w:r>
      <w:r>
        <w:rPr>
          <w:rFonts w:ascii="仿宋_GB2312" w:eastAsia="仿宋_GB2312" w:cs="仿宋_GB2312"/>
          <w:sz w:val="32"/>
          <w:szCs w:val="32"/>
        </w:rPr>
        <w:t>94.97%</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新增</w:t>
      </w:r>
      <w:r>
        <w:rPr>
          <w:rFonts w:ascii="仿宋_GB2312" w:eastAsia="仿宋_GB2312" w:cs="仿宋_GB2312"/>
          <w:color w:val="000000"/>
          <w:sz w:val="32"/>
          <w:szCs w:val="32"/>
        </w:rPr>
        <w:t>40</w:t>
      </w:r>
      <w:r>
        <w:rPr>
          <w:rFonts w:ascii="仿宋_GB2312" w:eastAsia="仿宋_GB2312" w:cs="仿宋_GB2312" w:hint="eastAsia"/>
          <w:color w:val="000000"/>
          <w:sz w:val="32"/>
          <w:szCs w:val="32"/>
        </w:rPr>
        <w:t>个行政人员，基本工资调标，新艰边增资；</w:t>
      </w:r>
      <w:bookmarkEnd w:id="7"/>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，增减变动的主要原因：本单位无结余资金。</w:t>
      </w:r>
    </w:p>
    <w:p w14:paraId="512467C9" w14:textId="77777777" w:rsidR="003A47CD" w:rsidRDefault="00473E7C" w:rsidP="00770FB7">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7CAE741D" w14:textId="77777777" w:rsidR="003A47CD" w:rsidRDefault="00473E7C">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1,202.73</w:t>
      </w:r>
      <w:r>
        <w:rPr>
          <w:rFonts w:ascii="仿宋_GB2312" w:eastAsia="仿宋_GB2312" w:cs="仿宋_GB2312" w:hint="eastAsia"/>
          <w:color w:val="000000"/>
          <w:sz w:val="32"/>
          <w:szCs w:val="32"/>
        </w:rPr>
        <w:t>万元，其中：</w:t>
      </w:r>
      <w:bookmarkStart w:id="8" w:name="OLE_LINK1"/>
      <w:r>
        <w:rPr>
          <w:rFonts w:ascii="仿宋_GB2312" w:eastAsia="仿宋_GB2312" w:cs="仿宋_GB2312" w:hint="eastAsia"/>
          <w:color w:val="000000"/>
          <w:sz w:val="32"/>
          <w:szCs w:val="32"/>
        </w:rPr>
        <w:t>财政拨款收入</w:t>
      </w:r>
      <w:bookmarkEnd w:id="8"/>
      <w:r>
        <w:rPr>
          <w:rFonts w:ascii="仿宋_GB2312" w:eastAsia="仿宋_GB2312" w:cs="仿宋_GB2312"/>
          <w:sz w:val="32"/>
          <w:szCs w:val="32"/>
        </w:rPr>
        <w:t>841.29</w:t>
      </w:r>
      <w:r>
        <w:rPr>
          <w:rFonts w:ascii="仿宋_GB2312" w:eastAsia="仿宋_GB2312" w:cs="仿宋_GB2312" w:hint="eastAsia"/>
          <w:color w:val="000000"/>
          <w:sz w:val="32"/>
          <w:szCs w:val="32"/>
        </w:rPr>
        <w:t>万元，占</w:t>
      </w:r>
      <w:r>
        <w:rPr>
          <w:rFonts w:ascii="仿宋_GB2312" w:eastAsia="仿宋_GB2312" w:cs="仿宋_GB2312"/>
          <w:sz w:val="32"/>
          <w:szCs w:val="32"/>
        </w:rPr>
        <w:t>69.95%</w:t>
      </w:r>
      <w:r>
        <w:rPr>
          <w:rFonts w:ascii="仿宋_GB2312" w:eastAsia="仿宋_GB2312" w:cs="仿宋_GB2312" w:hint="eastAsia"/>
          <w:color w:val="000000"/>
          <w:sz w:val="32"/>
          <w:szCs w:val="32"/>
        </w:rPr>
        <w:t>；</w:t>
      </w:r>
      <w:bookmarkStart w:id="9" w:name="OLE_LINK2"/>
      <w:r>
        <w:rPr>
          <w:rFonts w:ascii="仿宋_GB2312" w:eastAsia="仿宋_GB2312" w:cs="仿宋_GB2312" w:hint="eastAsia"/>
          <w:color w:val="000000"/>
          <w:sz w:val="32"/>
          <w:szCs w:val="32"/>
        </w:rPr>
        <w:t>上级补助收入</w:t>
      </w:r>
      <w:bookmarkEnd w:id="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0" w:name="OLE_LINK3"/>
      <w:r>
        <w:rPr>
          <w:rFonts w:ascii="仿宋_GB2312" w:eastAsia="仿宋_GB2312" w:cs="仿宋_GB2312" w:hint="eastAsia"/>
          <w:color w:val="000000"/>
          <w:sz w:val="32"/>
          <w:szCs w:val="32"/>
        </w:rPr>
        <w:t>事业收入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4"/>
      <w:r>
        <w:rPr>
          <w:rFonts w:ascii="仿宋_GB2312" w:eastAsia="仿宋_GB2312" w:cs="仿宋_GB2312" w:hint="eastAsia"/>
          <w:color w:val="000000"/>
          <w:sz w:val="32"/>
          <w:szCs w:val="32"/>
        </w:rPr>
        <w:t>经营收入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5"/>
      <w:r>
        <w:rPr>
          <w:rFonts w:ascii="仿宋_GB2312" w:eastAsia="仿宋_GB2312" w:cs="仿宋_GB2312" w:hint="eastAsia"/>
          <w:color w:val="000000"/>
          <w:sz w:val="32"/>
          <w:szCs w:val="32"/>
        </w:rPr>
        <w:t>附属单位缴款</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6"/>
      <w:r>
        <w:rPr>
          <w:rFonts w:ascii="仿宋_GB2312" w:eastAsia="仿宋_GB2312" w:cs="仿宋_GB2312" w:hint="eastAsia"/>
          <w:color w:val="000000"/>
          <w:sz w:val="32"/>
          <w:szCs w:val="32"/>
        </w:rPr>
        <w:t>其他收入</w:t>
      </w:r>
      <w:bookmarkEnd w:id="13"/>
      <w:r>
        <w:rPr>
          <w:rFonts w:ascii="仿宋_GB2312" w:eastAsia="仿宋_GB2312" w:cs="仿宋_GB2312"/>
          <w:sz w:val="32"/>
          <w:szCs w:val="32"/>
        </w:rPr>
        <w:t>361.44</w:t>
      </w:r>
      <w:r>
        <w:rPr>
          <w:rFonts w:ascii="仿宋_GB2312" w:eastAsia="仿宋_GB2312" w:cs="仿宋_GB2312" w:hint="eastAsia"/>
          <w:color w:val="000000"/>
          <w:sz w:val="32"/>
          <w:szCs w:val="32"/>
        </w:rPr>
        <w:t>万元，占</w:t>
      </w:r>
      <w:r>
        <w:rPr>
          <w:rFonts w:ascii="仿宋_GB2312" w:eastAsia="仿宋_GB2312" w:cs="仿宋_GB2312"/>
          <w:sz w:val="32"/>
          <w:szCs w:val="32"/>
        </w:rPr>
        <w:t>30.05%</w:t>
      </w:r>
      <w:r>
        <w:rPr>
          <w:rFonts w:ascii="仿宋_GB2312" w:eastAsia="仿宋_GB2312" w:cs="仿宋_GB2312" w:hint="eastAsia"/>
          <w:color w:val="000000"/>
          <w:sz w:val="32"/>
          <w:szCs w:val="32"/>
        </w:rPr>
        <w:t>。</w:t>
      </w:r>
    </w:p>
    <w:p w14:paraId="4BA98488" w14:textId="77777777" w:rsidR="003A47CD" w:rsidRDefault="00473E7C">
      <w:pPr>
        <w:spacing w:line="540" w:lineRule="exact"/>
        <w:ind w:firstLineChars="200" w:firstLine="640"/>
        <w:rPr>
          <w:rFonts w:ascii="仿宋_GB2312" w:eastAsia="仿宋_GB2312"/>
          <w:sz w:val="32"/>
          <w:szCs w:val="32"/>
        </w:rPr>
      </w:pPr>
      <w:bookmarkStart w:id="14" w:name="OLE_LINK55"/>
      <w:r>
        <w:rPr>
          <w:rFonts w:ascii="仿宋_GB2312" w:eastAsia="仿宋_GB2312" w:cs="仿宋_GB2312" w:hint="eastAsia"/>
          <w:sz w:val="32"/>
          <w:szCs w:val="32"/>
        </w:rPr>
        <w:lastRenderedPageBreak/>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815.29</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1,202.73</w:t>
      </w:r>
      <w:r>
        <w:rPr>
          <w:rFonts w:ascii="仿宋_GB2312" w:eastAsia="仿宋_GB2312" w:cs="仿宋_GB2312" w:hint="eastAsia"/>
          <w:sz w:val="32"/>
          <w:szCs w:val="32"/>
        </w:rPr>
        <w:t>万元，预决算差异率</w:t>
      </w:r>
      <w:r>
        <w:rPr>
          <w:rFonts w:ascii="仿宋_GB2312" w:eastAsia="仿宋_GB2312" w:cs="仿宋_GB2312"/>
          <w:sz w:val="32"/>
          <w:szCs w:val="32"/>
        </w:rPr>
        <w:t>47.52%</w:t>
      </w:r>
      <w:r>
        <w:rPr>
          <w:rFonts w:ascii="仿宋_GB2312" w:eastAsia="仿宋_GB2312" w:cs="仿宋_GB2312" w:hint="eastAsia"/>
          <w:sz w:val="32"/>
          <w:szCs w:val="32"/>
        </w:rPr>
        <w:t>，差异主要原因是新增</w:t>
      </w:r>
      <w:r>
        <w:rPr>
          <w:rFonts w:ascii="仿宋_GB2312" w:eastAsia="仿宋_GB2312" w:cs="仿宋_GB2312"/>
          <w:sz w:val="32"/>
          <w:szCs w:val="32"/>
        </w:rPr>
        <w:t>40</w:t>
      </w:r>
      <w:r>
        <w:rPr>
          <w:rFonts w:ascii="仿宋_GB2312" w:eastAsia="仿宋_GB2312" w:cs="仿宋_GB2312" w:hint="eastAsia"/>
          <w:sz w:val="32"/>
          <w:szCs w:val="32"/>
        </w:rPr>
        <w:t>个行政人员，基本工资调标，新艰边增资。</w:t>
      </w:r>
      <w:bookmarkEnd w:id="14"/>
    </w:p>
    <w:p w14:paraId="414E22F5" w14:textId="77777777" w:rsidR="003A47CD" w:rsidRDefault="00473E7C" w:rsidP="00770FB7">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6D9FEAC4" w14:textId="77777777" w:rsidR="003A47CD" w:rsidRDefault="00473E7C">
      <w:pPr>
        <w:spacing w:line="540" w:lineRule="exact"/>
        <w:ind w:firstLineChars="200" w:firstLine="640"/>
        <w:rPr>
          <w:rFonts w:ascii="仿宋_GB2312" w:eastAsia="仿宋_GB2312"/>
          <w:color w:val="000000"/>
          <w:spacing w:val="-6"/>
          <w:sz w:val="32"/>
          <w:szCs w:val="32"/>
        </w:rPr>
      </w:pPr>
      <w:bookmarkStart w:id="15" w:name="OLE_LINK7"/>
      <w:r>
        <w:rPr>
          <w:rFonts w:ascii="仿宋_GB2312" w:eastAsia="仿宋_GB2312" w:cs="仿宋_GB2312" w:hint="eastAsia"/>
          <w:color w:val="000000"/>
          <w:sz w:val="32"/>
          <w:szCs w:val="32"/>
        </w:rPr>
        <w:t>本年支出合计</w:t>
      </w:r>
      <w:bookmarkEnd w:id="15"/>
      <w:r>
        <w:rPr>
          <w:rFonts w:ascii="仿宋_GB2312" w:eastAsia="仿宋_GB2312" w:cs="仿宋_GB2312"/>
          <w:sz w:val="32"/>
          <w:szCs w:val="32"/>
        </w:rPr>
        <w:t>1,202.73</w:t>
      </w:r>
      <w:r>
        <w:rPr>
          <w:rFonts w:ascii="仿宋_GB2312" w:eastAsia="仿宋_GB2312" w:cs="仿宋_GB2312" w:hint="eastAsia"/>
          <w:color w:val="000000"/>
          <w:sz w:val="32"/>
          <w:szCs w:val="32"/>
        </w:rPr>
        <w:t>万元，其中：</w:t>
      </w:r>
      <w:bookmarkStart w:id="16" w:name="OLE_LINK8"/>
      <w:r>
        <w:rPr>
          <w:rFonts w:ascii="仿宋_GB2312" w:eastAsia="仿宋_GB2312" w:cs="仿宋_GB2312" w:hint="eastAsia"/>
          <w:color w:val="000000"/>
          <w:sz w:val="32"/>
          <w:szCs w:val="32"/>
        </w:rPr>
        <w:t>基本支出</w:t>
      </w:r>
      <w:bookmarkEnd w:id="16"/>
      <w:r>
        <w:rPr>
          <w:rFonts w:ascii="仿宋_GB2312" w:eastAsia="仿宋_GB2312" w:cs="仿宋_GB2312"/>
          <w:sz w:val="32"/>
          <w:szCs w:val="32"/>
        </w:rPr>
        <w:t>550.08</w:t>
      </w:r>
      <w:r>
        <w:rPr>
          <w:rFonts w:ascii="仿宋_GB2312" w:eastAsia="仿宋_GB2312" w:cs="仿宋_GB2312" w:hint="eastAsia"/>
          <w:color w:val="000000"/>
          <w:sz w:val="32"/>
          <w:szCs w:val="32"/>
        </w:rPr>
        <w:t>万元，占</w:t>
      </w:r>
      <w:r>
        <w:rPr>
          <w:rFonts w:ascii="仿宋_GB2312" w:eastAsia="仿宋_GB2312" w:cs="仿宋_GB2312"/>
          <w:sz w:val="32"/>
          <w:szCs w:val="32"/>
        </w:rPr>
        <w:t>45.74%</w:t>
      </w:r>
      <w:r>
        <w:rPr>
          <w:rFonts w:ascii="仿宋_GB2312" w:eastAsia="仿宋_GB2312" w:cs="仿宋_GB2312" w:hint="eastAsia"/>
          <w:color w:val="000000"/>
          <w:sz w:val="32"/>
          <w:szCs w:val="32"/>
        </w:rPr>
        <w:t>；</w:t>
      </w:r>
      <w:bookmarkStart w:id="17" w:name="OLE_LINK9"/>
      <w:r>
        <w:rPr>
          <w:rFonts w:ascii="仿宋_GB2312" w:eastAsia="仿宋_GB2312" w:cs="仿宋_GB2312" w:hint="eastAsia"/>
          <w:color w:val="000000"/>
          <w:sz w:val="32"/>
          <w:szCs w:val="32"/>
        </w:rPr>
        <w:t>项目支出</w:t>
      </w:r>
      <w:bookmarkEnd w:id="17"/>
      <w:r>
        <w:rPr>
          <w:rFonts w:ascii="仿宋_GB2312" w:eastAsia="仿宋_GB2312" w:cs="仿宋_GB2312"/>
          <w:sz w:val="32"/>
          <w:szCs w:val="32"/>
        </w:rPr>
        <w:t>652.65</w:t>
      </w:r>
      <w:r>
        <w:rPr>
          <w:rFonts w:ascii="仿宋_GB2312" w:eastAsia="仿宋_GB2312" w:cs="仿宋_GB2312" w:hint="eastAsia"/>
          <w:color w:val="000000"/>
          <w:sz w:val="32"/>
          <w:szCs w:val="32"/>
        </w:rPr>
        <w:t>万元，占</w:t>
      </w:r>
      <w:r>
        <w:rPr>
          <w:rFonts w:ascii="仿宋_GB2312" w:eastAsia="仿宋_GB2312" w:cs="仿宋_GB2312"/>
          <w:sz w:val="32"/>
          <w:szCs w:val="32"/>
        </w:rPr>
        <w:t>54.26%</w:t>
      </w:r>
      <w:r>
        <w:rPr>
          <w:rFonts w:ascii="仿宋_GB2312" w:eastAsia="仿宋_GB2312" w:cs="仿宋_GB2312" w:hint="eastAsia"/>
          <w:color w:val="000000"/>
          <w:sz w:val="32"/>
          <w:szCs w:val="32"/>
        </w:rPr>
        <w:t>；</w:t>
      </w:r>
      <w:bookmarkStart w:id="18" w:name="OLE_LINK10"/>
      <w:r>
        <w:rPr>
          <w:rFonts w:ascii="仿宋_GB2312" w:eastAsia="仿宋_GB2312" w:cs="仿宋_GB2312" w:hint="eastAsia"/>
          <w:color w:val="000000"/>
          <w:sz w:val="32"/>
          <w:szCs w:val="32"/>
        </w:rPr>
        <w:t>上缴上级支出</w:t>
      </w:r>
      <w:bookmarkEnd w:id="18"/>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9" w:name="OLE_LINK11"/>
      <w:r>
        <w:rPr>
          <w:rFonts w:ascii="仿宋_GB2312" w:eastAsia="仿宋_GB2312" w:cs="仿宋_GB2312" w:hint="eastAsia"/>
          <w:color w:val="000000"/>
          <w:spacing w:val="-6"/>
          <w:sz w:val="32"/>
          <w:szCs w:val="32"/>
        </w:rPr>
        <w:t>经营支出</w:t>
      </w:r>
      <w:bookmarkEnd w:id="19"/>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0" w:name="OLE_LINK12"/>
      <w:r>
        <w:rPr>
          <w:rFonts w:ascii="仿宋_GB2312" w:eastAsia="仿宋_GB2312" w:cs="仿宋_GB2312" w:hint="eastAsia"/>
          <w:color w:val="000000"/>
          <w:spacing w:val="-6"/>
          <w:sz w:val="32"/>
          <w:szCs w:val="32"/>
        </w:rPr>
        <w:t>对附属单位补助支出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2AFE5246" w14:textId="77777777" w:rsidR="003A47CD" w:rsidRDefault="00473E7C">
      <w:pPr>
        <w:spacing w:line="540" w:lineRule="exact"/>
        <w:ind w:firstLineChars="200" w:firstLine="640"/>
        <w:rPr>
          <w:rFonts w:ascii="仿宋_GB2312" w:eastAsia="仿宋_GB2312"/>
          <w:sz w:val="32"/>
          <w:szCs w:val="32"/>
        </w:rPr>
      </w:pPr>
      <w:bookmarkStart w:id="21"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815.29</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1,202.73</w:t>
      </w:r>
      <w:r>
        <w:rPr>
          <w:rFonts w:ascii="仿宋_GB2312" w:eastAsia="仿宋_GB2312" w:cs="仿宋_GB2312" w:hint="eastAsia"/>
          <w:sz w:val="32"/>
          <w:szCs w:val="32"/>
        </w:rPr>
        <w:t>万元，预决算差异率</w:t>
      </w:r>
      <w:r>
        <w:rPr>
          <w:rFonts w:ascii="仿宋_GB2312" w:eastAsia="仿宋_GB2312" w:cs="仿宋_GB2312"/>
          <w:sz w:val="32"/>
          <w:szCs w:val="32"/>
        </w:rPr>
        <w:t>47.52%</w:t>
      </w:r>
      <w:r>
        <w:rPr>
          <w:rFonts w:ascii="仿宋_GB2312" w:eastAsia="仿宋_GB2312" w:cs="仿宋_GB2312" w:hint="eastAsia"/>
          <w:sz w:val="32"/>
          <w:szCs w:val="32"/>
        </w:rPr>
        <w:t>，差异主要原因是新增人员，基本工资调标，新艰边增资。</w:t>
      </w:r>
    </w:p>
    <w:bookmarkEnd w:id="21"/>
    <w:p w14:paraId="79A6FEA6" w14:textId="77777777" w:rsidR="003A47CD" w:rsidRDefault="00473E7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1684217D" w14:textId="77777777" w:rsidR="003A47CD" w:rsidRDefault="00473E7C" w:rsidP="00770FB7">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66058390" w14:textId="77777777" w:rsidR="003A47CD" w:rsidRDefault="00473E7C">
      <w:pPr>
        <w:spacing w:line="540" w:lineRule="exact"/>
        <w:ind w:firstLineChars="200" w:firstLine="640"/>
        <w:rPr>
          <w:rFonts w:ascii="仿宋_GB2312" w:eastAsia="仿宋_GB2312"/>
          <w:color w:val="000000"/>
          <w:sz w:val="32"/>
          <w:szCs w:val="32"/>
        </w:rPr>
      </w:pPr>
      <w:bookmarkStart w:id="22" w:name="OLE_LINK57"/>
      <w:bookmarkStart w:id="23" w:name="OLE_LINK58"/>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4" w:name="OLE_LINK13"/>
      <w:r>
        <w:rPr>
          <w:rFonts w:ascii="仿宋_GB2312" w:eastAsia="仿宋_GB2312" w:cs="仿宋_GB2312" w:hint="eastAsia"/>
          <w:color w:val="000000"/>
          <w:sz w:val="32"/>
          <w:szCs w:val="32"/>
        </w:rPr>
        <w:t>财政拨款收入</w:t>
      </w:r>
      <w:bookmarkEnd w:id="24"/>
      <w:r>
        <w:rPr>
          <w:rFonts w:ascii="仿宋_GB2312" w:eastAsia="仿宋_GB2312" w:cs="仿宋_GB2312"/>
          <w:sz w:val="32"/>
          <w:szCs w:val="32"/>
        </w:rPr>
        <w:t>841.29</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370.8</w:t>
      </w:r>
      <w:r>
        <w:rPr>
          <w:rFonts w:ascii="仿宋_GB2312" w:eastAsia="仿宋_GB2312" w:cs="仿宋_GB2312" w:hint="eastAsia"/>
          <w:sz w:val="32"/>
          <w:szCs w:val="32"/>
        </w:rPr>
        <w:t>万元，增长</w:t>
      </w:r>
      <w:r>
        <w:rPr>
          <w:rFonts w:ascii="仿宋_GB2312" w:eastAsia="仿宋_GB2312" w:cs="仿宋_GB2312"/>
          <w:sz w:val="32"/>
          <w:szCs w:val="32"/>
        </w:rPr>
        <w:t>78.81%</w:t>
      </w:r>
      <w:r>
        <w:rPr>
          <w:rFonts w:ascii="仿宋_GB2312" w:eastAsia="仿宋_GB2312" w:cs="仿宋_GB2312" w:hint="eastAsia"/>
          <w:sz w:val="32"/>
          <w:szCs w:val="32"/>
        </w:rPr>
        <w:t>，增加的主要原因是：新增</w:t>
      </w:r>
      <w:r>
        <w:rPr>
          <w:rFonts w:ascii="仿宋_GB2312" w:eastAsia="仿宋_GB2312" w:cs="仿宋_GB2312"/>
          <w:sz w:val="32"/>
          <w:szCs w:val="32"/>
        </w:rPr>
        <w:t>40</w:t>
      </w:r>
      <w:r>
        <w:rPr>
          <w:rFonts w:ascii="仿宋_GB2312" w:eastAsia="仿宋_GB2312" w:cs="仿宋_GB2312" w:hint="eastAsia"/>
          <w:sz w:val="32"/>
          <w:szCs w:val="32"/>
        </w:rPr>
        <w:t>个行政人员，基本工资调标，新艰边增资。</w:t>
      </w:r>
      <w:bookmarkStart w:id="25" w:name="OLE_LINK14"/>
      <w:bookmarkStart w:id="26" w:name="OLE_LINK60"/>
      <w:bookmarkStart w:id="27" w:name="OLE_LINK59"/>
      <w:bookmarkEnd w:id="22"/>
      <w:bookmarkEnd w:id="23"/>
      <w:r>
        <w:rPr>
          <w:rFonts w:ascii="仿宋_GB2312" w:eastAsia="仿宋_GB2312" w:cs="仿宋_GB2312" w:hint="eastAsia"/>
          <w:color w:val="000000"/>
          <w:sz w:val="32"/>
          <w:szCs w:val="32"/>
        </w:rPr>
        <w:t>财政拨款支出</w:t>
      </w:r>
      <w:bookmarkEnd w:id="25"/>
      <w:r>
        <w:rPr>
          <w:rFonts w:ascii="仿宋_GB2312" w:eastAsia="仿宋_GB2312" w:cs="仿宋_GB2312"/>
          <w:sz w:val="32"/>
          <w:szCs w:val="32"/>
        </w:rPr>
        <w:t>841.29</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370.8</w:t>
      </w:r>
      <w:r>
        <w:rPr>
          <w:rFonts w:ascii="仿宋_GB2312" w:eastAsia="仿宋_GB2312" w:cs="仿宋_GB2312" w:hint="eastAsia"/>
          <w:sz w:val="32"/>
          <w:szCs w:val="32"/>
        </w:rPr>
        <w:t>万元，增长</w:t>
      </w:r>
      <w:r>
        <w:rPr>
          <w:rFonts w:ascii="仿宋_GB2312" w:eastAsia="仿宋_GB2312" w:cs="仿宋_GB2312"/>
          <w:sz w:val="32"/>
          <w:szCs w:val="32"/>
        </w:rPr>
        <w:t>78.81%</w:t>
      </w:r>
      <w:r>
        <w:rPr>
          <w:rFonts w:ascii="仿宋_GB2312" w:eastAsia="仿宋_GB2312" w:cs="仿宋_GB2312" w:hint="eastAsia"/>
          <w:sz w:val="32"/>
          <w:szCs w:val="32"/>
        </w:rPr>
        <w:t>，增加的主要原因是：新增</w:t>
      </w:r>
      <w:r>
        <w:rPr>
          <w:rFonts w:ascii="仿宋_GB2312" w:eastAsia="仿宋_GB2312" w:cs="仿宋_GB2312"/>
          <w:sz w:val="32"/>
          <w:szCs w:val="32"/>
        </w:rPr>
        <w:t>40</w:t>
      </w:r>
      <w:r>
        <w:rPr>
          <w:rFonts w:ascii="仿宋_GB2312" w:eastAsia="仿宋_GB2312" w:cs="仿宋_GB2312" w:hint="eastAsia"/>
          <w:sz w:val="32"/>
          <w:szCs w:val="32"/>
        </w:rPr>
        <w:t>个行政人员，基本工资调标，新艰边增资。</w:t>
      </w:r>
      <w:bookmarkStart w:id="28" w:name="OLE_LINK61"/>
      <w:bookmarkEnd w:id="26"/>
      <w:bookmarkEnd w:id="27"/>
      <w:r>
        <w:rPr>
          <w:rFonts w:ascii="仿宋_GB2312" w:eastAsia="仿宋_GB2312" w:cs="仿宋_GB2312" w:hint="eastAsia"/>
          <w:color w:val="000000"/>
          <w:sz w:val="32"/>
          <w:szCs w:val="32"/>
        </w:rPr>
        <w:t>其中：</w:t>
      </w:r>
      <w:bookmarkStart w:id="29" w:name="OLE_LINK15"/>
      <w:r>
        <w:rPr>
          <w:rFonts w:ascii="仿宋_GB2312" w:eastAsia="仿宋_GB2312" w:cs="仿宋_GB2312" w:hint="eastAsia"/>
          <w:color w:val="000000"/>
          <w:sz w:val="32"/>
          <w:szCs w:val="32"/>
        </w:rPr>
        <w:t>基本支出</w:t>
      </w:r>
      <w:bookmarkEnd w:id="29"/>
      <w:r>
        <w:rPr>
          <w:rFonts w:ascii="仿宋_GB2312" w:eastAsia="仿宋_GB2312" w:cs="仿宋_GB2312"/>
          <w:sz w:val="32"/>
          <w:szCs w:val="32"/>
        </w:rPr>
        <w:t>550.08</w:t>
      </w:r>
      <w:r>
        <w:rPr>
          <w:rFonts w:ascii="仿宋_GB2312" w:eastAsia="仿宋_GB2312" w:cs="仿宋_GB2312" w:hint="eastAsia"/>
          <w:color w:val="000000"/>
          <w:sz w:val="32"/>
          <w:szCs w:val="32"/>
        </w:rPr>
        <w:t>万元，项目支出</w:t>
      </w:r>
      <w:r>
        <w:rPr>
          <w:rFonts w:ascii="仿宋_GB2312" w:eastAsia="仿宋_GB2312" w:cs="仿宋_GB2312"/>
          <w:sz w:val="32"/>
          <w:szCs w:val="32"/>
        </w:rPr>
        <w:t>291.21</w:t>
      </w:r>
      <w:r>
        <w:rPr>
          <w:rFonts w:ascii="仿宋_GB2312" w:eastAsia="仿宋_GB2312" w:cs="仿宋_GB2312" w:hint="eastAsia"/>
          <w:color w:val="000000"/>
          <w:sz w:val="32"/>
          <w:szCs w:val="32"/>
        </w:rPr>
        <w:t>万元。</w:t>
      </w:r>
      <w:bookmarkStart w:id="30" w:name="OLE_LINK16"/>
      <w:r>
        <w:rPr>
          <w:rFonts w:ascii="仿宋_GB2312" w:eastAsia="仿宋_GB2312" w:cs="仿宋_GB2312" w:hint="eastAsia"/>
          <w:color w:val="000000"/>
          <w:sz w:val="32"/>
          <w:szCs w:val="32"/>
        </w:rPr>
        <w:t>财政拨款结转结余</w:t>
      </w:r>
      <w:bookmarkEnd w:id="30"/>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，增加0万元，增长0%，增加的主要原因是：本单位无财政拨款结转结余。</w:t>
      </w:r>
      <w:bookmarkEnd w:id="28"/>
    </w:p>
    <w:p w14:paraId="7C950C44" w14:textId="77777777" w:rsidR="003A47CD" w:rsidRDefault="00473E7C">
      <w:pPr>
        <w:spacing w:line="540" w:lineRule="exact"/>
        <w:ind w:firstLineChars="200" w:firstLine="640"/>
        <w:rPr>
          <w:rFonts w:ascii="仿宋_GB2312" w:eastAsia="仿宋_GB2312"/>
          <w:color w:val="000000"/>
          <w:sz w:val="32"/>
          <w:szCs w:val="32"/>
        </w:rPr>
      </w:pPr>
      <w:bookmarkStart w:id="31" w:name="OLE_LINK62"/>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815.29</w:t>
      </w:r>
      <w:r>
        <w:rPr>
          <w:rFonts w:ascii="仿宋_GB2312" w:eastAsia="仿宋_GB2312" w:cs="仿宋_GB2312" w:hint="eastAsia"/>
          <w:color w:val="000000"/>
          <w:sz w:val="32"/>
          <w:szCs w:val="32"/>
        </w:rPr>
        <w:t>万元，决算数</w:t>
      </w:r>
      <w:r>
        <w:rPr>
          <w:rFonts w:ascii="仿宋_GB2312" w:eastAsia="仿宋_GB2312" w:cs="仿宋_GB2312"/>
          <w:sz w:val="32"/>
          <w:szCs w:val="32"/>
        </w:rPr>
        <w:t>841.29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3.19%</w:t>
      </w:r>
      <w:r>
        <w:rPr>
          <w:rFonts w:ascii="仿宋_GB2312" w:eastAsia="仿宋_GB2312" w:cs="仿宋_GB2312" w:hint="eastAsia"/>
          <w:color w:val="000000"/>
          <w:sz w:val="32"/>
          <w:szCs w:val="32"/>
        </w:rPr>
        <w:t>，差异主要原因是因巡察办和监察办合并，人员增加，基本工资调标，新艰边增资。</w:t>
      </w:r>
      <w:bookmarkStart w:id="32" w:name="OLE_LINK63"/>
      <w:bookmarkEnd w:id="31"/>
      <w:r>
        <w:rPr>
          <w:rFonts w:ascii="仿宋_GB2312" w:eastAsia="仿宋_GB2312" w:cs="仿宋_GB2312" w:hint="eastAsia"/>
          <w:color w:val="000000"/>
          <w:sz w:val="32"/>
          <w:szCs w:val="32"/>
        </w:rPr>
        <w:t>财</w:t>
      </w:r>
      <w:r>
        <w:rPr>
          <w:rFonts w:ascii="仿宋_GB2312" w:eastAsia="仿宋_GB2312" w:cs="仿宋_GB2312" w:hint="eastAsia"/>
          <w:color w:val="000000"/>
          <w:sz w:val="32"/>
          <w:szCs w:val="32"/>
        </w:rPr>
        <w:lastRenderedPageBreak/>
        <w:t>政拨款支出年初预算数</w:t>
      </w:r>
      <w:r>
        <w:rPr>
          <w:rFonts w:ascii="仿宋_GB2312" w:eastAsia="仿宋_GB2312" w:cs="仿宋_GB2312"/>
          <w:color w:val="000000"/>
          <w:sz w:val="32"/>
          <w:szCs w:val="32"/>
        </w:rPr>
        <w:t>815.29</w:t>
      </w:r>
      <w:r>
        <w:rPr>
          <w:rFonts w:ascii="仿宋_GB2312" w:eastAsia="仿宋_GB2312" w:cs="仿宋_GB2312" w:hint="eastAsia"/>
          <w:color w:val="000000"/>
          <w:sz w:val="32"/>
          <w:szCs w:val="32"/>
        </w:rPr>
        <w:t>万元，决算数</w:t>
      </w:r>
      <w:r>
        <w:rPr>
          <w:rFonts w:ascii="仿宋_GB2312" w:eastAsia="仿宋_GB2312" w:cs="仿宋_GB2312"/>
          <w:sz w:val="32"/>
          <w:szCs w:val="32"/>
        </w:rPr>
        <w:t>841.29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3.19%</w:t>
      </w:r>
      <w:r>
        <w:rPr>
          <w:rFonts w:ascii="仿宋_GB2312" w:eastAsia="仿宋_GB2312" w:cs="仿宋_GB2312" w:hint="eastAsia"/>
          <w:color w:val="000000"/>
          <w:sz w:val="32"/>
          <w:szCs w:val="32"/>
        </w:rPr>
        <w:t>，差异主要原因是因巡察办和监察办合并，人员增加，基本工资调标，新艰边增资。</w:t>
      </w:r>
      <w:bookmarkEnd w:id="32"/>
    </w:p>
    <w:p w14:paraId="7D048E8D" w14:textId="77777777" w:rsidR="003A47CD" w:rsidRDefault="00473E7C" w:rsidP="00770FB7">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32DDAF2F" w14:textId="77777777" w:rsidR="003A47CD" w:rsidRDefault="00473E7C">
      <w:pPr>
        <w:spacing w:line="540" w:lineRule="exact"/>
        <w:ind w:firstLineChars="200" w:firstLine="640"/>
        <w:rPr>
          <w:rFonts w:ascii="仿宋_GB2312" w:eastAsia="仿宋_GB2312"/>
          <w:color w:val="000000"/>
          <w:sz w:val="32"/>
          <w:szCs w:val="32"/>
        </w:rPr>
      </w:pPr>
      <w:bookmarkStart w:id="33"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4" w:name="OLE_LINK17"/>
      <w:r>
        <w:rPr>
          <w:rFonts w:ascii="仿宋_GB2312" w:eastAsia="仿宋_GB2312" w:cs="仿宋_GB2312" w:hint="eastAsia"/>
          <w:color w:val="000000"/>
          <w:sz w:val="32"/>
          <w:szCs w:val="32"/>
        </w:rPr>
        <w:t>一般公共预算财政拨款收入</w:t>
      </w:r>
      <w:bookmarkEnd w:id="34"/>
      <w:r>
        <w:rPr>
          <w:rFonts w:ascii="仿宋_GB2312" w:eastAsia="仿宋_GB2312" w:cs="仿宋_GB2312"/>
          <w:color w:val="000000"/>
          <w:sz w:val="32"/>
          <w:szCs w:val="32"/>
        </w:rPr>
        <w:t>841.29</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370.8</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78.81%</w:t>
      </w:r>
      <w:r>
        <w:rPr>
          <w:rFonts w:ascii="仿宋_GB2312" w:eastAsia="仿宋_GB2312" w:cs="仿宋_GB2312" w:hint="eastAsia"/>
          <w:color w:val="000000"/>
          <w:sz w:val="32"/>
          <w:szCs w:val="32"/>
        </w:rPr>
        <w:t>，增加的主要原因是：新增</w:t>
      </w:r>
      <w:r>
        <w:rPr>
          <w:rFonts w:ascii="仿宋_GB2312" w:eastAsia="仿宋_GB2312" w:cs="仿宋_GB2312"/>
          <w:color w:val="000000"/>
          <w:sz w:val="32"/>
          <w:szCs w:val="32"/>
        </w:rPr>
        <w:t>40</w:t>
      </w:r>
      <w:r>
        <w:rPr>
          <w:rFonts w:ascii="仿宋_GB2312" w:eastAsia="仿宋_GB2312" w:cs="仿宋_GB2312" w:hint="eastAsia"/>
          <w:color w:val="000000"/>
          <w:sz w:val="32"/>
          <w:szCs w:val="32"/>
        </w:rPr>
        <w:t>个行政人员，基本工资调标，新艰边增资。</w:t>
      </w:r>
      <w:bookmarkStart w:id="35" w:name="OLE_LINK18"/>
      <w:bookmarkStart w:id="36" w:name="OLE_LINK65"/>
      <w:bookmarkEnd w:id="33"/>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841.29</w:t>
      </w:r>
      <w:r>
        <w:rPr>
          <w:rFonts w:ascii="仿宋_GB2312" w:eastAsia="仿宋_GB2312" w:cs="仿宋_GB2312" w:hint="eastAsia"/>
          <w:color w:val="000000"/>
          <w:sz w:val="32"/>
          <w:szCs w:val="32"/>
        </w:rPr>
        <w:t>万元</w:t>
      </w:r>
      <w:bookmarkEnd w:id="35"/>
      <w:r>
        <w:rPr>
          <w:rFonts w:ascii="仿宋_GB2312" w:eastAsia="仿宋_GB2312" w:cs="仿宋_GB2312" w:hint="eastAsia"/>
          <w:sz w:val="32"/>
          <w:szCs w:val="32"/>
        </w:rPr>
        <w:t>，与上年相比，增加</w:t>
      </w:r>
      <w:r>
        <w:rPr>
          <w:rFonts w:ascii="仿宋_GB2312" w:eastAsia="仿宋_GB2312" w:cs="仿宋_GB2312"/>
          <w:sz w:val="32"/>
          <w:szCs w:val="32"/>
        </w:rPr>
        <w:t>370.8</w:t>
      </w:r>
      <w:r>
        <w:rPr>
          <w:rFonts w:ascii="仿宋_GB2312" w:eastAsia="仿宋_GB2312" w:cs="仿宋_GB2312" w:hint="eastAsia"/>
          <w:sz w:val="32"/>
          <w:szCs w:val="32"/>
        </w:rPr>
        <w:t>万元，增长</w:t>
      </w:r>
      <w:r>
        <w:rPr>
          <w:rFonts w:ascii="仿宋_GB2312" w:eastAsia="仿宋_GB2312" w:cs="仿宋_GB2312"/>
          <w:sz w:val="32"/>
          <w:szCs w:val="32"/>
        </w:rPr>
        <w:t>78.81%</w:t>
      </w:r>
      <w:r>
        <w:rPr>
          <w:rFonts w:ascii="仿宋_GB2312" w:eastAsia="仿宋_GB2312" w:cs="仿宋_GB2312" w:hint="eastAsia"/>
          <w:sz w:val="32"/>
          <w:szCs w:val="32"/>
        </w:rPr>
        <w:t>，增加的主要原因是：新增</w:t>
      </w:r>
      <w:r>
        <w:rPr>
          <w:rFonts w:ascii="仿宋_GB2312" w:eastAsia="仿宋_GB2312" w:cs="仿宋_GB2312"/>
          <w:sz w:val="32"/>
          <w:szCs w:val="32"/>
        </w:rPr>
        <w:t>40</w:t>
      </w:r>
      <w:r>
        <w:rPr>
          <w:rFonts w:ascii="仿宋_GB2312" w:eastAsia="仿宋_GB2312" w:cs="仿宋_GB2312" w:hint="eastAsia"/>
          <w:sz w:val="32"/>
          <w:szCs w:val="32"/>
        </w:rPr>
        <w:t>个行政人员，基本工资调标，新艰边增资。</w:t>
      </w:r>
      <w:bookmarkEnd w:id="36"/>
      <w:r>
        <w:rPr>
          <w:rFonts w:ascii="仿宋_GB2312" w:eastAsia="仿宋_GB2312" w:cs="仿宋_GB2312" w:hint="eastAsia"/>
          <w:color w:val="000000"/>
          <w:sz w:val="32"/>
          <w:szCs w:val="32"/>
        </w:rPr>
        <w:t>其中：</w:t>
      </w:r>
      <w:bookmarkStart w:id="37" w:name="OLE_LINK19"/>
      <w:r>
        <w:rPr>
          <w:rFonts w:ascii="仿宋_GB2312" w:eastAsia="仿宋_GB2312" w:cs="仿宋_GB2312" w:hint="eastAsia"/>
          <w:color w:val="000000"/>
          <w:sz w:val="32"/>
          <w:szCs w:val="32"/>
        </w:rPr>
        <w:t>按功能分类科目（按类级科目公开）</w:t>
      </w:r>
      <w:bookmarkEnd w:id="37"/>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28.2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一般公共服务支出</w:t>
      </w:r>
      <w:r>
        <w:rPr>
          <w:rFonts w:ascii="仿宋_GB2312" w:eastAsia="仿宋_GB2312" w:cs="仿宋_GB2312"/>
          <w:sz w:val="32"/>
          <w:szCs w:val="32"/>
        </w:rPr>
        <w:t>732.89</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公共安全支出</w:t>
      </w:r>
      <w:r>
        <w:rPr>
          <w:rFonts w:ascii="仿宋_GB2312" w:eastAsia="仿宋_GB2312" w:cs="仿宋_GB2312"/>
          <w:sz w:val="32"/>
          <w:szCs w:val="32"/>
        </w:rPr>
        <w:t>32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48.2</w:t>
      </w:r>
      <w:r>
        <w:rPr>
          <w:rFonts w:ascii="仿宋_GB2312" w:eastAsia="仿宋_GB2312" w:cs="仿宋_GB2312" w:hint="eastAsia"/>
          <w:sz w:val="32"/>
          <w:szCs w:val="32"/>
        </w:rPr>
        <w:t>万元。</w:t>
      </w:r>
      <w:bookmarkStart w:id="38" w:name="OLE_LINK20"/>
      <w:bookmarkStart w:id="39" w:name="OLE_LINK21"/>
      <w:r>
        <w:rPr>
          <w:rFonts w:ascii="仿宋_GB2312" w:eastAsia="仿宋_GB2312" w:cs="仿宋_GB2312" w:hint="eastAsia"/>
          <w:color w:val="000000"/>
          <w:sz w:val="32"/>
          <w:szCs w:val="32"/>
        </w:rPr>
        <w:t>按经济分类科目</w:t>
      </w:r>
      <w:bookmarkEnd w:id="38"/>
      <w:r>
        <w:rPr>
          <w:rFonts w:ascii="仿宋_GB2312" w:eastAsia="仿宋_GB2312" w:cs="仿宋_GB2312" w:hint="eastAsia"/>
          <w:color w:val="000000"/>
          <w:sz w:val="32"/>
          <w:szCs w:val="32"/>
        </w:rPr>
        <w:t>（按类级科目公开）</w:t>
      </w:r>
      <w:bookmarkEnd w:id="39"/>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444.55</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216.17</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47.82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资本性支出</w:t>
      </w:r>
      <w:r>
        <w:rPr>
          <w:rFonts w:ascii="仿宋_GB2312" w:eastAsia="仿宋_GB2312" w:cs="仿宋_GB2312"/>
          <w:sz w:val="32"/>
          <w:szCs w:val="32"/>
        </w:rPr>
        <w:t>132.76</w:t>
      </w:r>
      <w:r>
        <w:rPr>
          <w:rFonts w:ascii="仿宋_GB2312" w:eastAsia="仿宋_GB2312" w:cs="仿宋_GB2312" w:hint="eastAsia"/>
          <w:sz w:val="32"/>
          <w:szCs w:val="32"/>
        </w:rPr>
        <w:t>万元。</w:t>
      </w:r>
    </w:p>
    <w:p w14:paraId="7D967091" w14:textId="77777777" w:rsidR="003A47CD" w:rsidRDefault="00473E7C">
      <w:pPr>
        <w:spacing w:line="540" w:lineRule="exact"/>
        <w:ind w:firstLineChars="200" w:firstLine="640"/>
        <w:rPr>
          <w:rFonts w:ascii="仿宋_GB2312" w:eastAsia="仿宋_GB2312"/>
          <w:color w:val="000000"/>
          <w:sz w:val="32"/>
          <w:szCs w:val="32"/>
        </w:rPr>
      </w:pPr>
      <w:bookmarkStart w:id="40" w:name="OLE_LINK67"/>
      <w:bookmarkStart w:id="41" w:name="OLE_LINK66"/>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815.29</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841.29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3.19%</w:t>
      </w:r>
      <w:r>
        <w:rPr>
          <w:rFonts w:ascii="仿宋_GB2312" w:eastAsia="仿宋_GB2312" w:cs="仿宋_GB2312" w:hint="eastAsia"/>
          <w:color w:val="000000"/>
          <w:sz w:val="32"/>
          <w:szCs w:val="32"/>
        </w:rPr>
        <w:t>，差异主要原因是因巡察办和监察办合并，人员增加，基本工资调标，新艰边增资。</w:t>
      </w:r>
      <w:bookmarkStart w:id="42" w:name="OLE_LINK68"/>
      <w:bookmarkEnd w:id="40"/>
      <w:bookmarkEnd w:id="41"/>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815.29</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841.29</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3.19%</w:t>
      </w:r>
      <w:r>
        <w:rPr>
          <w:rFonts w:ascii="仿宋_GB2312" w:eastAsia="仿宋_GB2312" w:cs="仿宋_GB2312" w:hint="eastAsia"/>
          <w:color w:val="000000"/>
          <w:sz w:val="32"/>
          <w:szCs w:val="32"/>
        </w:rPr>
        <w:t>，差异主要原因是因巡察办和监察办合并，人员增加，基本工资调标，新艰边增资。</w:t>
      </w:r>
      <w:bookmarkEnd w:id="42"/>
    </w:p>
    <w:p w14:paraId="0F696A5B" w14:textId="77777777" w:rsidR="003A47CD" w:rsidRDefault="00473E7C" w:rsidP="00770FB7">
      <w:pPr>
        <w:spacing w:line="540" w:lineRule="exact"/>
        <w:ind w:firstLineChars="200" w:firstLine="643"/>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5A21EC50" w14:textId="77777777" w:rsidR="003A47CD" w:rsidRDefault="00473E7C">
      <w:pPr>
        <w:spacing w:line="540" w:lineRule="exact"/>
        <w:ind w:firstLineChars="200" w:firstLine="640"/>
        <w:rPr>
          <w:rFonts w:ascii="仿宋_GB2312" w:eastAsia="仿宋_GB2312"/>
          <w:color w:val="000000"/>
          <w:sz w:val="32"/>
          <w:szCs w:val="32"/>
        </w:rPr>
      </w:pPr>
      <w:bookmarkStart w:id="43"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4" w:name="OLE_LINK22"/>
      <w:r>
        <w:rPr>
          <w:rFonts w:ascii="仿宋_GB2312" w:eastAsia="仿宋_GB2312" w:cs="仿宋_GB2312" w:hint="eastAsia"/>
          <w:color w:val="000000"/>
          <w:sz w:val="32"/>
          <w:szCs w:val="32"/>
        </w:rPr>
        <w:t>政府性基金预算财政拨款收入</w:t>
      </w:r>
      <w:bookmarkEnd w:id="44"/>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，与上年相比，增加0万元，增长0%，增加的主要原因是本单位无政府性基金预算</w:t>
      </w:r>
      <w:r>
        <w:rPr>
          <w:rFonts w:ascii="仿宋_GB2312" w:eastAsia="仿宋_GB2312" w:cs="仿宋_GB2312" w:hint="eastAsia"/>
          <w:sz w:val="32"/>
          <w:szCs w:val="32"/>
        </w:rPr>
        <w:lastRenderedPageBreak/>
        <w:t>拨款收入。</w:t>
      </w:r>
      <w:bookmarkStart w:id="45" w:name="OLE_LINK23"/>
      <w:bookmarkStart w:id="46" w:name="OLE_LINK70"/>
      <w:bookmarkEnd w:id="43"/>
      <w:r>
        <w:rPr>
          <w:rFonts w:ascii="仿宋_GB2312" w:eastAsia="仿宋_GB2312" w:cs="仿宋_GB2312" w:hint="eastAsia"/>
          <w:color w:val="000000"/>
          <w:sz w:val="32"/>
          <w:szCs w:val="32"/>
        </w:rPr>
        <w:t>政府性基金预算支出</w:t>
      </w:r>
      <w:bookmarkEnd w:id="4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w:t>
      </w:r>
      <w:bookmarkEnd w:id="46"/>
      <w:r>
        <w:rPr>
          <w:rFonts w:ascii="仿宋_GB2312" w:eastAsia="仿宋_GB2312" w:cs="仿宋_GB2312" w:hint="eastAsia"/>
          <w:sz w:val="32"/>
          <w:szCs w:val="32"/>
        </w:rPr>
        <w:t>增加0万元，增长0%，增加的主要原因是本单位无政府性基金预算支出。</w:t>
      </w:r>
      <w:r>
        <w:rPr>
          <w:rFonts w:ascii="仿宋_GB2312" w:eastAsia="仿宋_GB2312" w:cs="仿宋_GB2312" w:hint="eastAsia"/>
          <w:color w:val="000000"/>
          <w:sz w:val="32"/>
          <w:szCs w:val="32"/>
        </w:rPr>
        <w:t>其中：</w:t>
      </w:r>
      <w:bookmarkStart w:id="47" w:name="OLE_LINK24"/>
      <w:r>
        <w:rPr>
          <w:rFonts w:ascii="仿宋_GB2312" w:eastAsia="仿宋_GB2312" w:cs="仿宋_GB2312" w:hint="eastAsia"/>
          <w:color w:val="000000"/>
          <w:sz w:val="32"/>
          <w:szCs w:val="32"/>
        </w:rPr>
        <w:t>按功能分类科目（按类级科目公开）</w:t>
      </w:r>
      <w:bookmarkEnd w:id="47"/>
      <w:r>
        <w:rPr>
          <w:rFonts w:ascii="仿宋_GB2312" w:eastAsia="仿宋_GB2312" w:cs="仿宋_GB2312" w:hint="eastAsia"/>
          <w:color w:val="000000"/>
          <w:sz w:val="32"/>
          <w:szCs w:val="32"/>
        </w:rPr>
        <w:t>，无。按经济分类科目（按类级科目公开），无。</w:t>
      </w:r>
    </w:p>
    <w:p w14:paraId="6273AF4C" w14:textId="77777777" w:rsidR="003A47CD" w:rsidRDefault="00473E7C">
      <w:pPr>
        <w:spacing w:line="540" w:lineRule="exact"/>
        <w:ind w:firstLineChars="200" w:firstLine="640"/>
        <w:rPr>
          <w:rFonts w:ascii="仿宋_GB2312" w:eastAsia="仿宋_GB2312"/>
          <w:color w:val="000000"/>
          <w:sz w:val="32"/>
          <w:szCs w:val="32"/>
        </w:rPr>
      </w:pPr>
      <w:bookmarkStart w:id="48" w:name="OLE_LINK71"/>
      <w:bookmarkStart w:id="49" w:name="OLE_LINK72"/>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50" w:name="OLE_LINK73"/>
      <w:bookmarkEnd w:id="48"/>
      <w:bookmarkEnd w:id="49"/>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End w:id="50"/>
    </w:p>
    <w:p w14:paraId="0B18E894" w14:textId="77777777" w:rsidR="003A47CD" w:rsidRDefault="00473E7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559F33CE" w14:textId="77777777" w:rsidR="003A47CD" w:rsidRDefault="00473E7C">
      <w:pPr>
        <w:spacing w:line="540" w:lineRule="exact"/>
        <w:ind w:firstLineChars="200" w:firstLine="640"/>
        <w:rPr>
          <w:rFonts w:ascii="仿宋_GB2312" w:eastAsia="仿宋_GB2312" w:cs="仿宋_GB2312"/>
          <w:color w:val="000000"/>
          <w:sz w:val="32"/>
          <w:szCs w:val="32"/>
        </w:rPr>
      </w:pPr>
      <w:bookmarkStart w:id="51" w:name="OLE_LINK26"/>
      <w:bookmarkStart w:id="52" w:name="OLE_LINK25"/>
      <w:r>
        <w:rPr>
          <w:rFonts w:ascii="仿宋_GB2312" w:eastAsia="仿宋_GB2312" w:cs="仿宋_GB2312" w:hint="eastAsia"/>
          <w:color w:val="000000"/>
          <w:sz w:val="32"/>
          <w:szCs w:val="32"/>
        </w:rPr>
        <w:t>年末结转结余</w:t>
      </w:r>
      <w:bookmarkEnd w:id="51"/>
      <w:bookmarkEnd w:id="52"/>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57934EF6"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color w:val="000000"/>
          <w:sz w:val="32"/>
          <w:szCs w:val="32"/>
        </w:rPr>
        <w:t>其中</w:t>
      </w:r>
      <w:bookmarkStart w:id="53" w:name="OLE_LINK28"/>
      <w:bookmarkStart w:id="54" w:name="OLE_LINK27"/>
      <w:r>
        <w:rPr>
          <w:rFonts w:ascii="仿宋_GB2312" w:eastAsia="仿宋_GB2312" w:cs="仿宋_GB2312" w:hint="eastAsia"/>
          <w:color w:val="000000"/>
          <w:sz w:val="32"/>
          <w:szCs w:val="32"/>
        </w:rPr>
        <w:t>财政拨款结转结余</w:t>
      </w:r>
      <w:bookmarkEnd w:id="53"/>
      <w:bookmarkEnd w:id="54"/>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hint="eastAsia"/>
          <w:sz w:val="32"/>
          <w:szCs w:val="32"/>
        </w:rPr>
        <w:t>元，增长0%。</w:t>
      </w:r>
    </w:p>
    <w:p w14:paraId="49490723" w14:textId="77777777" w:rsidR="003A47CD" w:rsidRDefault="00473E7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11A3A667" w14:textId="77777777" w:rsidR="003A47CD" w:rsidRDefault="00473E7C">
      <w:pPr>
        <w:spacing w:line="540" w:lineRule="exact"/>
        <w:ind w:firstLineChars="200" w:firstLine="640"/>
        <w:rPr>
          <w:rFonts w:ascii="仿宋_GB2312" w:eastAsia="仿宋_GB2312"/>
          <w:color w:val="000000"/>
          <w:sz w:val="32"/>
          <w:szCs w:val="32"/>
        </w:rPr>
      </w:pPr>
      <w:bookmarkStart w:id="55"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6" w:name="OLE_LINK29"/>
      <w:r>
        <w:rPr>
          <w:rFonts w:ascii="仿宋_GB2312" w:eastAsia="仿宋_GB2312" w:cs="仿宋_GB2312" w:hint="eastAsia"/>
          <w:color w:val="000000"/>
          <w:sz w:val="32"/>
          <w:szCs w:val="32"/>
        </w:rPr>
        <w:t>一般公共预算“三公”经费支出决算</w:t>
      </w:r>
      <w:bookmarkEnd w:id="56"/>
      <w:r>
        <w:rPr>
          <w:rFonts w:ascii="仿宋_GB2312" w:eastAsia="仿宋_GB2312" w:cs="仿宋_GB2312"/>
          <w:sz w:val="32"/>
          <w:szCs w:val="32"/>
        </w:rPr>
        <w:t>4.05</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1.95</w:t>
      </w:r>
      <w:r>
        <w:rPr>
          <w:rFonts w:ascii="仿宋_GB2312" w:eastAsia="仿宋_GB2312" w:cs="仿宋_GB2312" w:hint="eastAsia"/>
          <w:sz w:val="32"/>
          <w:szCs w:val="32"/>
        </w:rPr>
        <w:t>万元，下降</w:t>
      </w:r>
      <w:r>
        <w:rPr>
          <w:rFonts w:ascii="仿宋_GB2312" w:eastAsia="仿宋_GB2312" w:cs="仿宋_GB2312"/>
          <w:sz w:val="32"/>
          <w:szCs w:val="32"/>
        </w:rPr>
        <w:t>32.5%</w:t>
      </w:r>
      <w:r>
        <w:rPr>
          <w:rFonts w:ascii="仿宋_GB2312" w:eastAsia="仿宋_GB2312" w:cs="仿宋_GB2312" w:hint="eastAsia"/>
          <w:sz w:val="32"/>
          <w:szCs w:val="32"/>
        </w:rPr>
        <w:t>，减少的主要原因是：严格执行中央八项规定，压减支出。</w:t>
      </w:r>
      <w:bookmarkStart w:id="57" w:name="OLE_LINK75"/>
      <w:bookmarkEnd w:id="55"/>
      <w:r>
        <w:rPr>
          <w:rFonts w:ascii="仿宋_GB2312" w:eastAsia="仿宋_GB2312" w:cs="仿宋_GB2312" w:hint="eastAsia"/>
          <w:color w:val="000000"/>
          <w:sz w:val="32"/>
          <w:szCs w:val="32"/>
        </w:rPr>
        <w:t>其中，</w:t>
      </w:r>
      <w:bookmarkStart w:id="58" w:name="OLE_LINK30"/>
      <w:r>
        <w:rPr>
          <w:rFonts w:ascii="仿宋_GB2312" w:eastAsia="仿宋_GB2312" w:cs="仿宋_GB2312" w:hint="eastAsia"/>
          <w:color w:val="000000"/>
          <w:sz w:val="32"/>
          <w:szCs w:val="32"/>
        </w:rPr>
        <w:t>因公出国（境）费支出</w:t>
      </w:r>
      <w:bookmarkEnd w:id="58"/>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，与上年相比，增加0万元，增长0%，增加的主要原因是本单位无</w:t>
      </w:r>
      <w:r>
        <w:rPr>
          <w:rFonts w:ascii="仿宋_GB2312" w:eastAsia="仿宋_GB2312" w:cs="仿宋_GB2312" w:hint="eastAsia"/>
          <w:color w:val="000000"/>
          <w:sz w:val="32"/>
          <w:szCs w:val="32"/>
        </w:rPr>
        <w:t>因公出国（境）</w:t>
      </w:r>
      <w:r>
        <w:rPr>
          <w:rFonts w:ascii="仿宋_GB2312" w:eastAsia="仿宋_GB2312" w:cs="仿宋_GB2312" w:hint="eastAsia"/>
          <w:sz w:val="32"/>
          <w:szCs w:val="32"/>
        </w:rPr>
        <w:t>费支出；</w:t>
      </w:r>
      <w:bookmarkStart w:id="59" w:name="OLE_LINK31"/>
      <w:bookmarkStart w:id="60" w:name="OLE_LINK76"/>
      <w:bookmarkEnd w:id="57"/>
      <w:r>
        <w:rPr>
          <w:rFonts w:ascii="仿宋_GB2312" w:eastAsia="仿宋_GB2312" w:cs="仿宋_GB2312" w:hint="eastAsia"/>
          <w:color w:val="000000"/>
          <w:sz w:val="32"/>
          <w:szCs w:val="32"/>
        </w:rPr>
        <w:t>公务用车购置及运行维护费支出</w:t>
      </w:r>
      <w:bookmarkEnd w:id="59"/>
      <w:r>
        <w:rPr>
          <w:rFonts w:ascii="仿宋_GB2312" w:eastAsia="仿宋_GB2312" w:cs="仿宋_GB2312"/>
          <w:sz w:val="32"/>
          <w:szCs w:val="32"/>
        </w:rPr>
        <w:t>4.05</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，与上年相比，减少</w:t>
      </w:r>
      <w:r>
        <w:rPr>
          <w:rFonts w:ascii="仿宋_GB2312" w:eastAsia="仿宋_GB2312" w:cs="仿宋_GB2312"/>
          <w:sz w:val="32"/>
          <w:szCs w:val="32"/>
        </w:rPr>
        <w:t>0.45</w:t>
      </w:r>
      <w:r>
        <w:rPr>
          <w:rFonts w:ascii="仿宋_GB2312" w:eastAsia="仿宋_GB2312" w:cs="仿宋_GB2312" w:hint="eastAsia"/>
          <w:sz w:val="32"/>
          <w:szCs w:val="32"/>
        </w:rPr>
        <w:t>万元，下降</w:t>
      </w:r>
      <w:r>
        <w:rPr>
          <w:rFonts w:ascii="仿宋_GB2312" w:eastAsia="仿宋_GB2312" w:cs="仿宋_GB2312"/>
          <w:sz w:val="32"/>
          <w:szCs w:val="32"/>
        </w:rPr>
        <w:t>10%</w:t>
      </w:r>
      <w:r>
        <w:rPr>
          <w:rFonts w:ascii="仿宋_GB2312" w:eastAsia="仿宋_GB2312" w:cs="仿宋_GB2312" w:hint="eastAsia"/>
          <w:sz w:val="32"/>
          <w:szCs w:val="32"/>
        </w:rPr>
        <w:t>，减少的主要原因是：本单位严格按制度执行；</w:t>
      </w:r>
      <w:bookmarkStart w:id="61" w:name="OLE_LINK32"/>
      <w:bookmarkStart w:id="62" w:name="OLE_LINK78"/>
      <w:bookmarkStart w:id="63" w:name="OLE_LINK77"/>
      <w:bookmarkEnd w:id="60"/>
      <w:r>
        <w:rPr>
          <w:rFonts w:ascii="仿宋_GB2312" w:eastAsia="仿宋_GB2312" w:cs="仿宋_GB2312" w:hint="eastAsia"/>
          <w:color w:val="000000"/>
          <w:sz w:val="32"/>
          <w:szCs w:val="32"/>
        </w:rPr>
        <w:t>公务接待费支出</w:t>
      </w:r>
      <w:bookmarkEnd w:id="6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，与上年相比，减少</w:t>
      </w:r>
      <w:r>
        <w:rPr>
          <w:rFonts w:ascii="仿宋_GB2312" w:eastAsia="仿宋_GB2312" w:cs="仿宋_GB2312"/>
          <w:sz w:val="32"/>
          <w:szCs w:val="32"/>
        </w:rPr>
        <w:t>1.5</w:t>
      </w:r>
      <w:r>
        <w:rPr>
          <w:rFonts w:ascii="仿宋_GB2312" w:eastAsia="仿宋_GB2312" w:cs="仿宋_GB2312" w:hint="eastAsia"/>
          <w:sz w:val="32"/>
          <w:szCs w:val="32"/>
        </w:rPr>
        <w:t>万元，下降</w:t>
      </w:r>
      <w:r>
        <w:rPr>
          <w:rFonts w:ascii="仿宋_GB2312" w:eastAsia="仿宋_GB2312" w:cs="仿宋_GB2312"/>
          <w:sz w:val="32"/>
          <w:szCs w:val="32"/>
        </w:rPr>
        <w:t>100%</w:t>
      </w:r>
      <w:r>
        <w:rPr>
          <w:rFonts w:ascii="仿宋_GB2312" w:eastAsia="仿宋_GB2312" w:cs="仿宋_GB2312" w:hint="eastAsia"/>
          <w:sz w:val="32"/>
          <w:szCs w:val="32"/>
        </w:rPr>
        <w:t>，减少的主要原因是：我单位严格按制度执行。</w:t>
      </w:r>
      <w:bookmarkEnd w:id="62"/>
      <w:bookmarkEnd w:id="63"/>
      <w:r>
        <w:rPr>
          <w:rFonts w:ascii="仿宋_GB2312" w:eastAsia="仿宋_GB2312" w:cs="仿宋_GB2312" w:hint="eastAsia"/>
          <w:color w:val="000000"/>
          <w:sz w:val="32"/>
          <w:szCs w:val="32"/>
        </w:rPr>
        <w:t>具体情况如下：</w:t>
      </w:r>
    </w:p>
    <w:p w14:paraId="4E338B58" w14:textId="77777777" w:rsidR="003A47CD" w:rsidRDefault="00473E7C">
      <w:pPr>
        <w:spacing w:line="540" w:lineRule="exact"/>
        <w:ind w:firstLineChars="200" w:firstLine="640"/>
        <w:rPr>
          <w:rFonts w:ascii="仿宋_GB2312" w:eastAsia="仿宋_GB2312"/>
          <w:color w:val="000000"/>
          <w:sz w:val="32"/>
          <w:szCs w:val="32"/>
        </w:rPr>
      </w:pPr>
      <w:bookmarkStart w:id="64" w:name="OLE_LINK80"/>
      <w:bookmarkStart w:id="65" w:name="OLE_LINK79"/>
      <w:r>
        <w:rPr>
          <w:rFonts w:ascii="仿宋_GB2312" w:eastAsia="仿宋_GB2312" w:cs="仿宋_GB2312" w:hint="eastAsia"/>
          <w:color w:val="000000"/>
          <w:sz w:val="32"/>
          <w:szCs w:val="32"/>
        </w:rPr>
        <w:t>因公出国（境）费支出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新疆喀什地区叶城县纪律检查</w:t>
      </w:r>
      <w:r>
        <w:rPr>
          <w:rFonts w:ascii="仿宋_GB2312" w:eastAsia="仿宋_GB2312" w:cs="仿宋_GB2312" w:hint="eastAsia"/>
          <w:sz w:val="32"/>
          <w:szCs w:val="32"/>
        </w:rPr>
        <w:lastRenderedPageBreak/>
        <w:t>委员会</w:t>
      </w:r>
      <w:r>
        <w:rPr>
          <w:rFonts w:ascii="仿宋_GB2312" w:eastAsia="仿宋_GB2312" w:cs="仿宋_GB2312" w:hint="eastAsia"/>
          <w:color w:val="000000"/>
          <w:sz w:val="32"/>
          <w:szCs w:val="32"/>
        </w:rPr>
        <w:t>单位</w:t>
      </w:r>
      <w:bookmarkStart w:id="66" w:name="OLE_LINK33"/>
      <w:r>
        <w:rPr>
          <w:rFonts w:ascii="仿宋_GB2312" w:eastAsia="仿宋_GB2312" w:cs="仿宋_GB2312" w:hint="eastAsia"/>
          <w:color w:val="000000"/>
          <w:sz w:val="32"/>
          <w:szCs w:val="32"/>
        </w:rPr>
        <w:t>全年</w:t>
      </w:r>
      <w:bookmarkStart w:id="67" w:name="OLE_LINK34"/>
      <w:bookmarkStart w:id="68" w:name="OLE_LINK35"/>
      <w:bookmarkStart w:id="69" w:name="OLE_LINK36"/>
      <w:r>
        <w:rPr>
          <w:rFonts w:ascii="仿宋_GB2312" w:eastAsia="仿宋_GB2312" w:cs="仿宋_GB2312" w:hint="eastAsia"/>
          <w:color w:val="000000"/>
          <w:sz w:val="32"/>
          <w:szCs w:val="32"/>
        </w:rPr>
        <w:t>使用一般公共预算财政拨款安排的因公出国（境）团组</w:t>
      </w:r>
      <w:bookmarkEnd w:id="66"/>
      <w:bookmarkEnd w:id="67"/>
      <w:bookmarkEnd w:id="68"/>
      <w:r>
        <w:rPr>
          <w:rFonts w:ascii="仿宋_GB2312" w:eastAsia="仿宋_GB2312" w:cs="仿宋_GB2312"/>
          <w:sz w:val="32"/>
          <w:szCs w:val="32"/>
        </w:rPr>
        <w:t>0</w:t>
      </w:r>
      <w:r>
        <w:rPr>
          <w:rFonts w:ascii="仿宋_GB2312" w:eastAsia="仿宋_GB2312" w:cs="仿宋_GB2312" w:hint="eastAsia"/>
          <w:color w:val="000000"/>
          <w:sz w:val="32"/>
          <w:szCs w:val="32"/>
        </w:rPr>
        <w:t>个</w:t>
      </w:r>
      <w:bookmarkEnd w:id="69"/>
      <w:r>
        <w:rPr>
          <w:rFonts w:ascii="仿宋_GB2312" w:eastAsia="仿宋_GB2312" w:cs="仿宋_GB2312" w:hint="eastAsia"/>
          <w:color w:val="000000"/>
          <w:sz w:val="32"/>
          <w:szCs w:val="32"/>
        </w:rPr>
        <w:t>，</w:t>
      </w:r>
      <w:bookmarkStart w:id="70"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0"/>
      <w:r>
        <w:rPr>
          <w:rFonts w:ascii="仿宋_GB2312" w:eastAsia="仿宋_GB2312" w:cs="仿宋_GB2312" w:hint="eastAsia"/>
          <w:color w:val="000000"/>
          <w:sz w:val="32"/>
          <w:szCs w:val="32"/>
        </w:rPr>
        <w:t>。</w:t>
      </w:r>
      <w:bookmarkStart w:id="71" w:name="OLE_LINK38"/>
      <w:r>
        <w:rPr>
          <w:rFonts w:ascii="仿宋_GB2312" w:eastAsia="仿宋_GB2312" w:cs="仿宋_GB2312" w:hint="eastAsia"/>
          <w:color w:val="000000"/>
          <w:sz w:val="32"/>
          <w:szCs w:val="32"/>
        </w:rPr>
        <w:t>开支内容包括：本单位无因公出国（境）费支出。</w:t>
      </w:r>
      <w:bookmarkEnd w:id="64"/>
      <w:bookmarkEnd w:id="65"/>
      <w:bookmarkEnd w:id="71"/>
    </w:p>
    <w:p w14:paraId="2A758536" w14:textId="77777777" w:rsidR="003A47CD" w:rsidRDefault="00473E7C">
      <w:pPr>
        <w:spacing w:line="540" w:lineRule="exact"/>
        <w:ind w:firstLineChars="200" w:firstLine="640"/>
        <w:rPr>
          <w:rFonts w:ascii="仿宋_GB2312" w:eastAsia="仿宋_GB2312"/>
          <w:color w:val="000000"/>
          <w:sz w:val="32"/>
          <w:szCs w:val="32"/>
        </w:rPr>
      </w:pPr>
      <w:bookmarkStart w:id="72"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4.05</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3"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3"/>
      <w:r>
        <w:rPr>
          <w:rFonts w:ascii="仿宋_GB2312" w:eastAsia="仿宋_GB2312" w:cs="仿宋_GB2312" w:hint="eastAsia"/>
          <w:color w:val="000000"/>
          <w:sz w:val="32"/>
          <w:szCs w:val="32"/>
        </w:rPr>
        <w:t>，</w:t>
      </w:r>
      <w:bookmarkStart w:id="74" w:name="OLE_LINK41"/>
      <w:bookmarkStart w:id="75" w:name="OLE_LINK40"/>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4.05</w:t>
      </w:r>
      <w:r>
        <w:rPr>
          <w:rFonts w:ascii="仿宋_GB2312" w:eastAsia="仿宋_GB2312" w:cs="仿宋_GB2312" w:hint="eastAsia"/>
          <w:color w:val="000000"/>
          <w:sz w:val="32"/>
          <w:szCs w:val="32"/>
        </w:rPr>
        <w:t>万元</w:t>
      </w:r>
      <w:bookmarkEnd w:id="74"/>
      <w:bookmarkEnd w:id="75"/>
      <w:r>
        <w:rPr>
          <w:rFonts w:ascii="仿宋_GB2312" w:eastAsia="仿宋_GB2312" w:cs="仿宋_GB2312" w:hint="eastAsia"/>
          <w:color w:val="000000"/>
          <w:sz w:val="32"/>
          <w:szCs w:val="32"/>
        </w:rPr>
        <w:t>。主要用于</w:t>
      </w:r>
      <w:r>
        <w:rPr>
          <w:rFonts w:ascii="仿宋_GB2312" w:eastAsia="仿宋_GB2312" w:cs="仿宋_GB2312" w:hint="eastAsia"/>
          <w:sz w:val="32"/>
          <w:szCs w:val="32"/>
        </w:rPr>
        <w:t>车辆运行和维修</w:t>
      </w:r>
      <w:r>
        <w:rPr>
          <w:rFonts w:ascii="仿宋_GB2312" w:eastAsia="仿宋_GB2312" w:cs="仿宋_GB2312" w:hint="eastAsia"/>
          <w:color w:val="000000"/>
          <w:sz w:val="32"/>
          <w:szCs w:val="32"/>
        </w:rPr>
        <w:t>等。</w:t>
      </w:r>
      <w:bookmarkStart w:id="76" w:name="OLE_LINK82"/>
      <w:bookmarkEnd w:id="72"/>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3</w:t>
      </w:r>
      <w:r>
        <w:rPr>
          <w:rFonts w:ascii="仿宋_GB2312" w:eastAsia="仿宋_GB2312" w:cs="仿宋_GB2312" w:hint="eastAsia"/>
          <w:color w:val="000000"/>
          <w:sz w:val="32"/>
          <w:szCs w:val="32"/>
        </w:rPr>
        <w:t>辆。</w:t>
      </w:r>
      <w:bookmarkEnd w:id="76"/>
    </w:p>
    <w:p w14:paraId="79844513" w14:textId="77777777" w:rsidR="003A47CD" w:rsidRDefault="00473E7C">
      <w:pPr>
        <w:spacing w:line="540" w:lineRule="exact"/>
        <w:ind w:firstLineChars="200" w:firstLine="640"/>
        <w:rPr>
          <w:rFonts w:ascii="仿宋_GB2312" w:eastAsia="仿宋_GB2312"/>
          <w:color w:val="000000"/>
          <w:sz w:val="32"/>
          <w:szCs w:val="32"/>
        </w:rPr>
      </w:pPr>
      <w:bookmarkStart w:id="77"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万元，主要是本单位无公务接待费。</w:t>
      </w:r>
      <w:bookmarkStart w:id="78" w:name="OLE_LINK84"/>
      <w:bookmarkEnd w:id="77"/>
      <w:r>
        <w:rPr>
          <w:rFonts w:ascii="仿宋_GB2312" w:eastAsia="仿宋_GB2312" w:cs="仿宋_GB2312" w:hint="eastAsia"/>
          <w:sz w:val="32"/>
          <w:szCs w:val="32"/>
        </w:rPr>
        <w:t>新疆喀什地区叶城县纪律检查委员会</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8"/>
    </w:p>
    <w:p w14:paraId="625AEFA6" w14:textId="332A4EC9" w:rsidR="003A47CD" w:rsidRDefault="00473E7C">
      <w:pPr>
        <w:spacing w:line="540" w:lineRule="exact"/>
        <w:ind w:firstLineChars="200" w:firstLine="640"/>
        <w:rPr>
          <w:rFonts w:ascii="仿宋_GB2312" w:eastAsia="仿宋_GB2312" w:cs="仿宋_GB2312"/>
          <w:color w:val="000000"/>
          <w:sz w:val="32"/>
          <w:szCs w:val="32"/>
        </w:rPr>
      </w:pPr>
      <w:bookmarkStart w:id="79"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4.05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，差异主要原因是预决算数无差异。</w:t>
      </w:r>
      <w:bookmarkStart w:id="80" w:name="OLE_LINK87"/>
      <w:bookmarkStart w:id="81" w:name="OLE_LINK86"/>
      <w:bookmarkEnd w:id="79"/>
      <w:r>
        <w:rPr>
          <w:rFonts w:ascii="仿宋_GB2312" w:eastAsia="仿宋_GB2312" w:hAnsi="宋体" w:cs="仿宋_GB2312" w:hint="eastAsia"/>
          <w:color w:val="000000"/>
          <w:kern w:val="0"/>
          <w:sz w:val="32"/>
          <w:szCs w:val="32"/>
        </w:rPr>
        <w:t>其中：</w:t>
      </w:r>
      <w:r>
        <w:rPr>
          <w:rFonts w:ascii="仿宋_GB2312" w:eastAsia="仿宋_GB2312" w:cs="仿宋_GB2312" w:hint="eastAsia"/>
          <w:color w:val="000000"/>
          <w:sz w:val="32"/>
          <w:szCs w:val="32"/>
        </w:rPr>
        <w:t>因公出国（境）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，差异主要原因是预决算数无差异；</w:t>
      </w:r>
      <w:bookmarkStart w:id="82" w:name="OLE_LINK88"/>
      <w:bookmarkStart w:id="83" w:name="OLE_LINK89"/>
      <w:bookmarkEnd w:id="80"/>
      <w:bookmarkEnd w:id="81"/>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，差异主要原因是预决算数无差异；</w:t>
      </w:r>
      <w:bookmarkStart w:id="84" w:name="OLE_LINK90"/>
      <w:bookmarkEnd w:id="82"/>
      <w:bookmarkEnd w:id="83"/>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4.05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4.05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我单位严格按制度执行</w:t>
      </w:r>
      <w:r>
        <w:rPr>
          <w:rFonts w:ascii="仿宋_GB2312" w:eastAsia="仿宋_GB2312" w:cs="仿宋_GB2312" w:hint="eastAsia"/>
          <w:color w:val="000000"/>
          <w:sz w:val="32"/>
          <w:szCs w:val="32"/>
        </w:rPr>
        <w:t>；</w:t>
      </w:r>
      <w:bookmarkStart w:id="85" w:name="OLE_LINK91"/>
      <w:bookmarkEnd w:id="84"/>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5"/>
      <w:r>
        <w:rPr>
          <w:rFonts w:ascii="仿宋_GB2312" w:eastAsia="仿宋_GB2312" w:cs="仿宋_GB2312" w:hint="eastAsia"/>
          <w:color w:val="000000"/>
          <w:sz w:val="32"/>
          <w:szCs w:val="32"/>
        </w:rPr>
        <w:t>预决算数无差异。</w:t>
      </w:r>
    </w:p>
    <w:p w14:paraId="55A895FC" w14:textId="77777777" w:rsidR="003A47CD" w:rsidRDefault="00473E7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w:t>
      </w:r>
    </w:p>
    <w:p w14:paraId="3F8EC6DA" w14:textId="77777777" w:rsidR="003A47CD" w:rsidRDefault="00473E7C">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年度新疆喀什地区叶城县纪律检查委员会机关运行经费支出</w:t>
      </w:r>
      <w:r>
        <w:rPr>
          <w:rFonts w:ascii="仿宋_GB2312" w:eastAsia="仿宋_GB2312" w:cs="仿宋_GB2312"/>
          <w:color w:val="000000"/>
          <w:sz w:val="32"/>
          <w:szCs w:val="32"/>
        </w:rPr>
        <w:t>57.72</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7.23</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14.32%</w:t>
      </w:r>
      <w:r>
        <w:rPr>
          <w:rFonts w:ascii="仿宋_GB2312" w:eastAsia="仿宋_GB2312" w:cs="仿宋_GB2312" w:hint="eastAsia"/>
          <w:color w:val="000000"/>
          <w:sz w:val="32"/>
          <w:szCs w:val="32"/>
        </w:rPr>
        <w:t>，增加的主要原因是：新增</w:t>
      </w:r>
      <w:r>
        <w:rPr>
          <w:rFonts w:ascii="仿宋_GB2312" w:eastAsia="仿宋_GB2312" w:cs="仿宋_GB2312"/>
          <w:color w:val="000000"/>
          <w:sz w:val="32"/>
          <w:szCs w:val="32"/>
        </w:rPr>
        <w:t>40</w:t>
      </w:r>
      <w:r>
        <w:rPr>
          <w:rFonts w:ascii="仿宋_GB2312" w:eastAsia="仿宋_GB2312" w:cs="仿宋_GB2312" w:hint="eastAsia"/>
          <w:color w:val="000000"/>
          <w:sz w:val="32"/>
          <w:szCs w:val="32"/>
        </w:rPr>
        <w:t>个行政人员，经费增加。</w:t>
      </w:r>
    </w:p>
    <w:p w14:paraId="636F7F05" w14:textId="77777777" w:rsidR="003A47CD" w:rsidRDefault="00473E7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4768DD40" w14:textId="77777777" w:rsidR="003A47CD" w:rsidRDefault="00473E7C">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lastRenderedPageBreak/>
        <w:t>2018</w:t>
      </w:r>
      <w:r>
        <w:rPr>
          <w:rFonts w:ascii="仿宋_GB2312" w:eastAsia="仿宋_GB2312" w:cs="仿宋_GB2312" w:hint="eastAsia"/>
          <w:color w:val="000000"/>
          <w:sz w:val="32"/>
          <w:szCs w:val="32"/>
        </w:rPr>
        <w:t>年度</w:t>
      </w:r>
      <w:bookmarkStart w:id="86" w:name="OLE_LINK45"/>
      <w:r>
        <w:rPr>
          <w:rFonts w:ascii="仿宋_GB2312" w:eastAsia="仿宋_GB2312" w:cs="仿宋_GB2312" w:hint="eastAsia"/>
          <w:color w:val="000000"/>
          <w:sz w:val="32"/>
          <w:szCs w:val="32"/>
        </w:rPr>
        <w:t>政府采购支出总额</w:t>
      </w:r>
      <w:bookmarkEnd w:id="86"/>
      <w:r>
        <w:rPr>
          <w:rFonts w:ascii="仿宋_GB2312" w:eastAsia="仿宋_GB2312" w:cs="仿宋_GB2312"/>
          <w:sz w:val="32"/>
          <w:szCs w:val="32"/>
        </w:rPr>
        <w:t>235.52</w:t>
      </w:r>
      <w:r>
        <w:rPr>
          <w:rFonts w:ascii="仿宋_GB2312" w:eastAsia="仿宋_GB2312" w:cs="仿宋_GB2312" w:hint="eastAsia"/>
          <w:color w:val="000000"/>
          <w:sz w:val="32"/>
          <w:szCs w:val="32"/>
        </w:rPr>
        <w:t>万元，其中：</w:t>
      </w:r>
      <w:bookmarkStart w:id="87" w:name="OLE_LINK46"/>
      <w:r>
        <w:rPr>
          <w:rFonts w:ascii="仿宋_GB2312" w:eastAsia="仿宋_GB2312" w:cs="仿宋_GB2312" w:hint="eastAsia"/>
          <w:color w:val="000000"/>
          <w:sz w:val="32"/>
          <w:szCs w:val="32"/>
        </w:rPr>
        <w:t>政府采购货物支出</w:t>
      </w:r>
      <w:bookmarkEnd w:id="87"/>
      <w:r>
        <w:rPr>
          <w:rFonts w:ascii="仿宋_GB2312" w:eastAsia="仿宋_GB2312" w:cs="仿宋_GB2312"/>
          <w:sz w:val="32"/>
          <w:szCs w:val="32"/>
        </w:rPr>
        <w:t>234.23</w:t>
      </w:r>
      <w:r>
        <w:rPr>
          <w:rFonts w:ascii="仿宋_GB2312" w:eastAsia="仿宋_GB2312" w:cs="仿宋_GB2312" w:hint="eastAsia"/>
          <w:color w:val="000000"/>
          <w:sz w:val="32"/>
          <w:szCs w:val="32"/>
        </w:rPr>
        <w:t>万元、</w:t>
      </w:r>
      <w:bookmarkStart w:id="88" w:name="OLE_LINK47"/>
      <w:r>
        <w:rPr>
          <w:rFonts w:ascii="仿宋_GB2312" w:eastAsia="仿宋_GB2312" w:cs="仿宋_GB2312" w:hint="eastAsia"/>
          <w:color w:val="000000"/>
          <w:sz w:val="32"/>
          <w:szCs w:val="32"/>
        </w:rPr>
        <w:t>政府采购工程支出</w:t>
      </w:r>
      <w:bookmarkEnd w:id="8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89" w:name="OLE_LINK48"/>
      <w:r>
        <w:rPr>
          <w:rFonts w:ascii="仿宋_GB2312" w:eastAsia="仿宋_GB2312" w:cs="仿宋_GB2312" w:hint="eastAsia"/>
          <w:color w:val="000000"/>
          <w:sz w:val="32"/>
          <w:szCs w:val="32"/>
        </w:rPr>
        <w:t>政府采购服务支出</w:t>
      </w:r>
      <w:bookmarkEnd w:id="89"/>
      <w:r>
        <w:rPr>
          <w:rFonts w:ascii="仿宋_GB2312" w:eastAsia="仿宋_GB2312" w:cs="仿宋_GB2312"/>
          <w:sz w:val="32"/>
          <w:szCs w:val="32"/>
        </w:rPr>
        <w:t>1.29</w:t>
      </w:r>
      <w:r>
        <w:rPr>
          <w:rFonts w:ascii="仿宋_GB2312" w:eastAsia="仿宋_GB2312" w:cs="仿宋_GB2312" w:hint="eastAsia"/>
          <w:color w:val="000000"/>
          <w:sz w:val="32"/>
          <w:szCs w:val="32"/>
        </w:rPr>
        <w:t>万元。</w:t>
      </w:r>
    </w:p>
    <w:p w14:paraId="1CFCB273" w14:textId="77777777" w:rsidR="003A47CD" w:rsidRDefault="00473E7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2556A338" w14:textId="77777777" w:rsidR="003A47CD" w:rsidRDefault="00473E7C" w:rsidP="00770FB7">
      <w:pPr>
        <w:spacing w:line="540" w:lineRule="exact"/>
        <w:ind w:firstLineChars="200" w:firstLine="643"/>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07C07317" w14:textId="77777777" w:rsidR="003A47CD" w:rsidRDefault="00473E7C">
      <w:pPr>
        <w:spacing w:line="540" w:lineRule="exact"/>
        <w:ind w:firstLineChars="200" w:firstLine="640"/>
        <w:rPr>
          <w:rFonts w:ascii="仿宋_GB2312" w:eastAsia="仿宋_GB2312"/>
          <w:color w:val="000000"/>
          <w:sz w:val="32"/>
          <w:szCs w:val="32"/>
        </w:rPr>
      </w:pPr>
      <w:bookmarkStart w:id="90"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4</w:t>
      </w:r>
      <w:r>
        <w:rPr>
          <w:rFonts w:ascii="仿宋_GB2312" w:eastAsia="仿宋_GB2312" w:cs="仿宋_GB2312" w:hint="eastAsia"/>
          <w:color w:val="000000"/>
          <w:sz w:val="32"/>
          <w:szCs w:val="32"/>
        </w:rPr>
        <w:t>辆，价值</w:t>
      </w:r>
      <w:r>
        <w:rPr>
          <w:rFonts w:ascii="仿宋_GB2312" w:eastAsia="仿宋_GB2312" w:cs="仿宋_GB2312"/>
          <w:sz w:val="32"/>
          <w:szCs w:val="32"/>
        </w:rPr>
        <w:t>60.52</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4</w:t>
      </w:r>
      <w:r>
        <w:rPr>
          <w:rFonts w:ascii="仿宋_GB2312" w:eastAsia="仿宋_GB2312" w:cs="仿宋_GB2312" w:hint="eastAsia"/>
          <w:color w:val="000000"/>
          <w:sz w:val="32"/>
          <w:szCs w:val="32"/>
        </w:rPr>
        <w:t>辆，其他用车主要是：</w:t>
      </w:r>
      <w:r>
        <w:rPr>
          <w:rFonts w:ascii="仿宋_GB2312" w:eastAsia="仿宋_GB2312" w:cs="仿宋_GB2312"/>
          <w:color w:val="000000"/>
          <w:sz w:val="32"/>
          <w:szCs w:val="32"/>
        </w:rPr>
        <w:t>4</w:t>
      </w:r>
      <w:r>
        <w:rPr>
          <w:rFonts w:ascii="仿宋_GB2312" w:eastAsia="仿宋_GB2312" w:cs="仿宋_GB2312" w:hint="eastAsia"/>
          <w:color w:val="000000"/>
          <w:sz w:val="32"/>
          <w:szCs w:val="32"/>
        </w:rPr>
        <w:t>辆业务用车；单位价值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0"/>
    </w:p>
    <w:p w14:paraId="7D0BE15D" w14:textId="77777777" w:rsidR="003A47CD" w:rsidRPr="00473E7C" w:rsidRDefault="00473E7C" w:rsidP="00770FB7">
      <w:pPr>
        <w:spacing w:line="540" w:lineRule="exact"/>
        <w:ind w:firstLineChars="200" w:firstLine="643"/>
        <w:rPr>
          <w:rFonts w:ascii="楷体_GB2312" w:eastAsia="楷体_GB2312"/>
          <w:b/>
          <w:bCs/>
          <w:color w:val="000000"/>
          <w:sz w:val="32"/>
          <w:szCs w:val="32"/>
        </w:rPr>
      </w:pPr>
      <w:r w:rsidRPr="00473E7C">
        <w:rPr>
          <w:rFonts w:ascii="楷体_GB2312" w:eastAsia="楷体_GB2312" w:cs="楷体_GB2312" w:hint="eastAsia"/>
          <w:b/>
          <w:bCs/>
          <w:color w:val="000000"/>
          <w:sz w:val="32"/>
          <w:szCs w:val="32"/>
        </w:rPr>
        <w:t>（二）预算绩效情况的说明</w:t>
      </w:r>
    </w:p>
    <w:p w14:paraId="4BD1ACD6"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ascii="仿宋_GB2312" w:eastAsia="仿宋_GB2312" w:cs="仿宋_GB2312" w:hint="eastAsia"/>
          <w:sz w:val="32"/>
          <w:szCs w:val="32"/>
        </w:rPr>
        <w:t>新疆喀什地区叶城县纪律检查委员会</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652.65</w:t>
      </w:r>
      <w:r>
        <w:rPr>
          <w:rFonts w:ascii="仿宋_GB2312" w:eastAsia="仿宋_GB2312" w:cs="仿宋_GB2312" w:hint="eastAsia"/>
          <w:sz w:val="32"/>
          <w:szCs w:val="32"/>
        </w:rPr>
        <w:t>万元，执行金额为</w:t>
      </w:r>
      <w:r>
        <w:rPr>
          <w:rFonts w:ascii="仿宋_GB2312" w:eastAsia="仿宋_GB2312" w:cs="仿宋_GB2312"/>
          <w:sz w:val="32"/>
          <w:szCs w:val="32"/>
        </w:rPr>
        <w:t>652.65</w:t>
      </w:r>
      <w:r>
        <w:rPr>
          <w:rFonts w:ascii="仿宋_GB2312" w:eastAsia="仿宋_GB2312" w:cs="仿宋_GB2312" w:hint="eastAsia"/>
          <w:sz w:val="32"/>
          <w:szCs w:val="32"/>
        </w:rPr>
        <w:t>万元，预算执行率为</w:t>
      </w:r>
      <w:r>
        <w:rPr>
          <w:rFonts w:ascii="仿宋_GB2312" w:eastAsia="仿宋_GB2312" w:cs="仿宋_GB2312"/>
          <w:sz w:val="32"/>
          <w:szCs w:val="32"/>
        </w:rPr>
        <w:t>100%</w:t>
      </w:r>
      <w:r>
        <w:rPr>
          <w:rFonts w:ascii="仿宋_GB2312" w:eastAsia="仿宋_GB2312" w:cs="仿宋_GB2312" w:hint="eastAsia"/>
          <w:sz w:val="32"/>
          <w:szCs w:val="32"/>
        </w:rPr>
        <w:t>。本次自评共涉及项目数</w:t>
      </w:r>
      <w:r>
        <w:rPr>
          <w:rFonts w:ascii="仿宋_GB2312" w:eastAsia="仿宋_GB2312" w:cs="仿宋_GB2312"/>
          <w:sz w:val="32"/>
          <w:szCs w:val="32"/>
        </w:rPr>
        <w:t>5</w:t>
      </w:r>
      <w:r>
        <w:rPr>
          <w:rFonts w:ascii="仿宋_GB2312" w:eastAsia="仿宋_GB2312" w:cs="仿宋_GB2312" w:hint="eastAsia"/>
          <w:sz w:val="32"/>
          <w:szCs w:val="32"/>
        </w:rPr>
        <w:t>个，其中已完成项目</w:t>
      </w:r>
      <w:r>
        <w:rPr>
          <w:rFonts w:ascii="仿宋_GB2312" w:eastAsia="仿宋_GB2312" w:cs="仿宋_GB2312"/>
          <w:sz w:val="32"/>
          <w:szCs w:val="32"/>
        </w:rPr>
        <w:t>5</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w:t>
      </w:r>
      <w:r>
        <w:rPr>
          <w:rFonts w:ascii="仿宋_GB2312" w:eastAsia="仿宋_GB2312" w:cs="仿宋_GB2312" w:hint="eastAsia"/>
          <w:sz w:val="32"/>
          <w:szCs w:val="32"/>
        </w:rPr>
        <w:lastRenderedPageBreak/>
        <w:t>过程较为规范，预期绩效目标完成情况良好。通过本次自评全面总结了项目实施过程中的经验及不足，为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14:paraId="45E077EA" w14:textId="77777777" w:rsidR="003A47CD" w:rsidRDefault="00473E7C">
      <w:pPr>
        <w:spacing w:line="540" w:lineRule="exact"/>
        <w:ind w:firstLineChars="200" w:firstLine="640"/>
        <w:rPr>
          <w:rFonts w:ascii="仿宋_GB2312" w:eastAsia="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、纪委监委配备车辆项目绩效自评综述：根据年初设定的绩效目标，该项目绩效自评得分为</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）项目完成数量，购置用车数量</w:t>
      </w:r>
      <w:r>
        <w:rPr>
          <w:rFonts w:ascii="仿宋_GB2312" w:eastAsia="仿宋_GB2312" w:cs="仿宋_GB2312"/>
          <w:sz w:val="32"/>
          <w:szCs w:val="32"/>
        </w:rPr>
        <w:t>1</w:t>
      </w:r>
      <w:r>
        <w:rPr>
          <w:rFonts w:ascii="仿宋_GB2312" w:eastAsia="仿宋_GB2312" w:cs="仿宋_GB2312" w:hint="eastAsia"/>
          <w:sz w:val="32"/>
          <w:szCs w:val="32"/>
        </w:rPr>
        <w:t>辆，截至</w:t>
      </w:r>
      <w:r>
        <w:rPr>
          <w:rFonts w:ascii="仿宋_GB2312" w:eastAsia="仿宋_GB2312" w:cs="仿宋_GB2312"/>
          <w:sz w:val="32"/>
          <w:szCs w:val="32"/>
        </w:rPr>
        <w:t>2018</w:t>
      </w:r>
      <w:r>
        <w:rPr>
          <w:rFonts w:ascii="仿宋_GB2312" w:eastAsia="仿宋_GB2312" w:cs="仿宋_GB2312" w:hint="eastAsia"/>
          <w:sz w:val="32"/>
          <w:szCs w:val="32"/>
        </w:rPr>
        <w:t>年自评评价时</w:t>
      </w:r>
      <w:r>
        <w:rPr>
          <w:rFonts w:ascii="仿宋_GB2312" w:eastAsia="仿宋_GB2312" w:cs="仿宋_GB2312"/>
          <w:sz w:val="32"/>
          <w:szCs w:val="32"/>
        </w:rPr>
        <w:t>,</w:t>
      </w:r>
      <w:r>
        <w:rPr>
          <w:rFonts w:ascii="仿宋_GB2312" w:eastAsia="仿宋_GB2312" w:cs="仿宋_GB2312" w:hint="eastAsia"/>
          <w:sz w:val="32"/>
          <w:szCs w:val="32"/>
        </w:rPr>
        <w:t>该项目已经完成购置用车数量</w:t>
      </w:r>
      <w:r>
        <w:rPr>
          <w:rFonts w:ascii="仿宋_GB2312" w:eastAsia="仿宋_GB2312" w:cs="仿宋_GB2312"/>
          <w:sz w:val="32"/>
          <w:szCs w:val="32"/>
        </w:rPr>
        <w:t>1</w:t>
      </w:r>
      <w:r>
        <w:rPr>
          <w:rFonts w:ascii="仿宋_GB2312" w:eastAsia="仿宋_GB2312" w:cs="仿宋_GB2312" w:hint="eastAsia"/>
          <w:sz w:val="32"/>
          <w:szCs w:val="32"/>
        </w:rPr>
        <w:t>辆，年度设定的预期目标全部完成</w:t>
      </w:r>
      <w:r>
        <w:rPr>
          <w:rFonts w:ascii="仿宋_GB2312" w:eastAsia="仿宋_GB2312" w:cs="仿宋_GB2312"/>
          <w:sz w:val="32"/>
          <w:szCs w:val="32"/>
        </w:rPr>
        <w:t>,</w:t>
      </w:r>
      <w:r>
        <w:rPr>
          <w:rFonts w:ascii="仿宋_GB2312" w:eastAsia="仿宋_GB2312" w:cs="仿宋_GB2312" w:hint="eastAsia"/>
          <w:sz w:val="32"/>
          <w:szCs w:val="32"/>
        </w:rPr>
        <w:t>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）项目完成质量：政府采购率</w:t>
      </w:r>
      <w:r>
        <w:rPr>
          <w:rFonts w:ascii="仿宋_GB2312" w:eastAsia="仿宋_GB2312" w:cs="仿宋_GB2312"/>
          <w:sz w:val="32"/>
          <w:szCs w:val="32"/>
        </w:rPr>
        <w:t>100%</w:t>
      </w:r>
      <w:r>
        <w:rPr>
          <w:rFonts w:ascii="仿宋_GB2312" w:eastAsia="仿宋_GB2312" w:cs="仿宋_GB2312" w:hint="eastAsia"/>
          <w:sz w:val="32"/>
          <w:szCs w:val="32"/>
        </w:rPr>
        <w:t>，购置质量合格率</w:t>
      </w:r>
      <w:r>
        <w:rPr>
          <w:rFonts w:ascii="仿宋_GB2312" w:eastAsia="仿宋_GB2312" w:cs="仿宋_GB2312"/>
          <w:sz w:val="32"/>
          <w:szCs w:val="32"/>
        </w:rPr>
        <w:t>100%</w:t>
      </w:r>
      <w:r>
        <w:rPr>
          <w:rFonts w:ascii="仿宋_GB2312" w:eastAsia="仿宋_GB2312" w:cs="仿宋_GB2312" w:hint="eastAsia"/>
          <w:sz w:val="32"/>
          <w:szCs w:val="32"/>
        </w:rPr>
        <w:t>，根据项目实施完成后的结果来看</w:t>
      </w:r>
      <w:r>
        <w:rPr>
          <w:rFonts w:ascii="仿宋_GB2312" w:eastAsia="仿宋_GB2312" w:cs="仿宋_GB2312"/>
          <w:sz w:val="32"/>
          <w:szCs w:val="32"/>
        </w:rPr>
        <w:t>,</w:t>
      </w:r>
      <w:r>
        <w:rPr>
          <w:rFonts w:ascii="仿宋_GB2312" w:eastAsia="仿宋_GB2312" w:cs="仿宋_GB2312" w:hint="eastAsia"/>
          <w:sz w:val="32"/>
          <w:szCs w:val="32"/>
        </w:rPr>
        <w:t>我单位严格以高质量的项目完成情况来执行</w:t>
      </w:r>
      <w:r>
        <w:rPr>
          <w:rFonts w:ascii="仿宋_GB2312" w:eastAsia="仿宋_GB2312" w:cs="仿宋_GB2312"/>
          <w:sz w:val="32"/>
          <w:szCs w:val="32"/>
        </w:rPr>
        <w:t>,</w:t>
      </w:r>
      <w:r>
        <w:rPr>
          <w:rFonts w:ascii="仿宋_GB2312" w:eastAsia="仿宋_GB2312" w:cs="仿宋_GB2312" w:hint="eastAsia"/>
          <w:sz w:val="32"/>
          <w:szCs w:val="32"/>
        </w:rPr>
        <w:t>收集和录入调查的数据资源真实有效的数据资源</w:t>
      </w:r>
      <w:r>
        <w:rPr>
          <w:rFonts w:ascii="仿宋_GB2312" w:eastAsia="仿宋_GB2312" w:cs="仿宋_GB2312"/>
          <w:sz w:val="32"/>
          <w:szCs w:val="32"/>
        </w:rPr>
        <w:t>,</w:t>
      </w:r>
      <w:r>
        <w:rPr>
          <w:rFonts w:ascii="仿宋_GB2312" w:eastAsia="仿宋_GB2312" w:cs="仿宋_GB2312" w:hint="eastAsia"/>
          <w:sz w:val="32"/>
          <w:szCs w:val="32"/>
        </w:rPr>
        <w:t>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）项目实施进度：年初设定目标为资金拨付及时率</w:t>
      </w:r>
      <w:r>
        <w:rPr>
          <w:rFonts w:ascii="仿宋_GB2312" w:eastAsia="仿宋_GB2312" w:cs="仿宋_GB2312"/>
          <w:sz w:val="32"/>
          <w:szCs w:val="32"/>
        </w:rPr>
        <w:t>100%</w:t>
      </w:r>
      <w:r>
        <w:rPr>
          <w:rFonts w:ascii="仿宋_GB2312" w:eastAsia="仿宋_GB2312" w:cs="仿宋_GB2312" w:hint="eastAsia"/>
          <w:sz w:val="32"/>
          <w:szCs w:val="32"/>
        </w:rPr>
        <w:t>。根据年初单位制定的实施方案</w:t>
      </w:r>
      <w:r>
        <w:rPr>
          <w:rFonts w:ascii="仿宋_GB2312" w:eastAsia="仿宋_GB2312" w:cs="仿宋_GB2312"/>
          <w:sz w:val="32"/>
          <w:szCs w:val="32"/>
        </w:rPr>
        <w:t>,</w:t>
      </w:r>
      <w:r>
        <w:rPr>
          <w:rFonts w:ascii="仿宋_GB2312" w:eastAsia="仿宋_GB2312" w:cs="仿宋_GB2312" w:hint="eastAsia"/>
          <w:sz w:val="32"/>
          <w:szCs w:val="32"/>
        </w:rPr>
        <w:t>严格把控资金与项目实施进度相统一的原则</w:t>
      </w:r>
      <w:r>
        <w:rPr>
          <w:rFonts w:ascii="仿宋_GB2312" w:eastAsia="仿宋_GB2312" w:cs="仿宋_GB2312"/>
          <w:sz w:val="32"/>
          <w:szCs w:val="32"/>
        </w:rPr>
        <w:t>,</w:t>
      </w:r>
      <w:r>
        <w:rPr>
          <w:rFonts w:ascii="仿宋_GB2312" w:eastAsia="仿宋_GB2312" w:cs="仿宋_GB2312" w:hint="eastAsia"/>
          <w:sz w:val="32"/>
          <w:szCs w:val="32"/>
        </w:rPr>
        <w:t>项目完成进度良好</w:t>
      </w:r>
      <w:r>
        <w:rPr>
          <w:rFonts w:ascii="仿宋_GB2312" w:eastAsia="仿宋_GB2312" w:cs="仿宋_GB2312"/>
          <w:sz w:val="32"/>
          <w:szCs w:val="32"/>
        </w:rPr>
        <w:t>,</w:t>
      </w:r>
      <w:r>
        <w:rPr>
          <w:rFonts w:ascii="仿宋_GB2312" w:eastAsia="仿宋_GB2312" w:cs="仿宋_GB2312" w:hint="eastAsia"/>
          <w:sz w:val="32"/>
          <w:szCs w:val="32"/>
        </w:rPr>
        <w:t>当年完成率为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）项目成本节约情况：纪委监委配备车辆项目购置车辆成本25万元/辆。</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）项目实施的经济效益分析：无。（</w:t>
      </w:r>
      <w:r>
        <w:rPr>
          <w:rFonts w:ascii="仿宋_GB2312" w:eastAsia="仿宋_GB2312" w:cs="仿宋_GB2312"/>
          <w:sz w:val="32"/>
          <w:szCs w:val="32"/>
        </w:rPr>
        <w:t>2</w:t>
      </w:r>
      <w:r>
        <w:rPr>
          <w:rFonts w:ascii="仿宋_GB2312" w:eastAsia="仿宋_GB2312" w:cs="仿宋_GB2312" w:hint="eastAsia"/>
          <w:sz w:val="32"/>
          <w:szCs w:val="32"/>
        </w:rPr>
        <w:t>）项目实施的社会效益分析：纪委监委配备车辆项目有效提高工作保障能力。（</w:t>
      </w:r>
      <w:r>
        <w:rPr>
          <w:rFonts w:ascii="仿宋_GB2312" w:eastAsia="仿宋_GB2312" w:cs="仿宋_GB2312"/>
          <w:sz w:val="32"/>
          <w:szCs w:val="32"/>
        </w:rPr>
        <w:t>3</w:t>
      </w:r>
      <w:r>
        <w:rPr>
          <w:rFonts w:ascii="仿宋_GB2312" w:eastAsia="仿宋_GB2312" w:cs="仿宋_GB2312" w:hint="eastAsia"/>
          <w:sz w:val="32"/>
          <w:szCs w:val="32"/>
        </w:rPr>
        <w:t>）项目实施的生态效益分析：无。（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）项目实施的可持续影响分析：持续提供政府性服务</w:t>
      </w:r>
      <w:r>
        <w:rPr>
          <w:rFonts w:ascii="仿宋_GB2312" w:eastAsia="仿宋_GB2312" w:cs="仿宋_GB2312"/>
          <w:sz w:val="32"/>
          <w:szCs w:val="32"/>
        </w:rPr>
        <w:t>12</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满意度指标完成情况分析：按计划完成项目实施，已做满意度调查问卷，服务对象满意度达</w:t>
      </w:r>
      <w:r>
        <w:rPr>
          <w:rFonts w:ascii="仿宋_GB2312" w:eastAsia="仿宋_GB2312" w:cs="仿宋_GB2312"/>
          <w:sz w:val="32"/>
          <w:szCs w:val="32"/>
        </w:rPr>
        <w:t>100%</w:t>
      </w:r>
      <w:r>
        <w:rPr>
          <w:rFonts w:ascii="仿宋_GB2312" w:eastAsia="仿宋_GB2312" w:cs="仿宋_GB2312" w:hint="eastAsia"/>
          <w:sz w:val="32"/>
          <w:szCs w:val="32"/>
        </w:rPr>
        <w:t>，服务对象满意度指标完成。发现的问题及原因：无。下一步改进措施：</w:t>
      </w:r>
      <w:r>
        <w:rPr>
          <w:rFonts w:ascii="仿宋_GB2312" w:eastAsia="仿宋_GB2312" w:cs="仿宋_GB2312"/>
          <w:sz w:val="32"/>
          <w:szCs w:val="32"/>
        </w:rPr>
        <w:t xml:space="preserve"> </w:t>
      </w:r>
      <w:r>
        <w:rPr>
          <w:rFonts w:ascii="仿宋_GB2312" w:eastAsia="仿宋_GB2312" w:cs="仿宋_GB2312" w:hint="eastAsia"/>
          <w:sz w:val="32"/>
          <w:szCs w:val="32"/>
        </w:rPr>
        <w:t>无。</w:t>
      </w:r>
    </w:p>
    <w:p w14:paraId="4F65349B" w14:textId="64AABC5E" w:rsidR="003A47CD" w:rsidRDefault="00473E7C">
      <w:pPr>
        <w:spacing w:line="540" w:lineRule="exact"/>
        <w:ind w:firstLineChars="200" w:firstLine="640"/>
        <w:rPr>
          <w:rFonts w:ascii="仿宋_GB2312" w:eastAsia="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sidR="00770FB7" w:rsidRPr="00770FB7">
        <w:rPr>
          <w:rFonts w:ascii="仿宋_GB2312" w:eastAsia="仿宋_GB2312" w:hAnsi="仿宋_GB2312" w:cs="仿宋_GB2312" w:hint="eastAsia"/>
          <w:sz w:val="32"/>
          <w:szCs w:val="32"/>
        </w:rPr>
        <w:t>上海市对口援建叶城县反腐倡廉醒示教育基地建设项目</w:t>
      </w:r>
      <w:r>
        <w:rPr>
          <w:rFonts w:ascii="仿宋_GB2312" w:eastAsia="仿宋_GB2312" w:hAnsi="仿宋_GB2312" w:cs="仿宋_GB2312" w:hint="eastAsia"/>
          <w:sz w:val="32"/>
          <w:szCs w:val="32"/>
        </w:rPr>
        <w:t>绩效</w:t>
      </w:r>
      <w:r>
        <w:rPr>
          <w:rFonts w:ascii="仿宋_GB2312" w:eastAsia="仿宋_GB2312" w:hAnsi="仿宋_GB2312" w:cs="仿宋_GB2312" w:hint="eastAsia"/>
          <w:sz w:val="32"/>
          <w:szCs w:val="32"/>
        </w:rPr>
        <w:lastRenderedPageBreak/>
        <w:t>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219.6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219.6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）项目完成数量：基地序厅、醒示教育序厅、文化教育序厅、醒示体验厅、预防职务犯罪教育厅、多功能厅等</w:t>
      </w:r>
      <w:r>
        <w:rPr>
          <w:rFonts w:ascii="仿宋_GB2312" w:eastAsia="仿宋_GB2312" w:cs="仿宋_GB2312"/>
          <w:sz w:val="32"/>
          <w:szCs w:val="32"/>
        </w:rPr>
        <w:t>6</w:t>
      </w:r>
      <w:r>
        <w:rPr>
          <w:rFonts w:ascii="仿宋_GB2312" w:eastAsia="仿宋_GB2312" w:cs="仿宋_GB2312" w:hint="eastAsia"/>
          <w:sz w:val="32"/>
          <w:szCs w:val="32"/>
        </w:rPr>
        <w:t>个厅的设计、装修</w:t>
      </w:r>
      <w:r>
        <w:rPr>
          <w:rFonts w:ascii="仿宋_GB2312" w:eastAsia="仿宋_GB2312" w:cs="仿宋_GB2312"/>
          <w:sz w:val="32"/>
          <w:szCs w:val="32"/>
        </w:rPr>
        <w:t>1000</w:t>
      </w:r>
      <w:r>
        <w:rPr>
          <w:rFonts w:ascii="仿宋_GB2312" w:eastAsia="仿宋_GB2312" w:cs="仿宋_GB2312" w:hint="eastAsia"/>
          <w:sz w:val="32"/>
          <w:szCs w:val="32"/>
        </w:rPr>
        <w:t>平方米，设备购置、安装及附属设施</w:t>
      </w:r>
      <w:r>
        <w:rPr>
          <w:rFonts w:ascii="仿宋_GB2312" w:eastAsia="仿宋_GB2312" w:cs="仿宋_GB2312"/>
          <w:sz w:val="32"/>
          <w:szCs w:val="32"/>
        </w:rPr>
        <w:t>1000</w:t>
      </w:r>
      <w:r>
        <w:rPr>
          <w:rFonts w:ascii="仿宋_GB2312" w:eastAsia="仿宋_GB2312" w:cs="仿宋_GB2312" w:hint="eastAsia"/>
          <w:sz w:val="32"/>
          <w:szCs w:val="32"/>
        </w:rPr>
        <w:t>平方米，截至</w:t>
      </w:r>
      <w:r>
        <w:rPr>
          <w:rFonts w:ascii="仿宋_GB2312" w:eastAsia="仿宋_GB2312" w:cs="仿宋_GB2312"/>
          <w:sz w:val="32"/>
          <w:szCs w:val="32"/>
        </w:rPr>
        <w:t>2018</w:t>
      </w:r>
      <w:r>
        <w:rPr>
          <w:rFonts w:ascii="仿宋_GB2312" w:eastAsia="仿宋_GB2312" w:cs="仿宋_GB2312" w:hint="eastAsia"/>
          <w:sz w:val="32"/>
          <w:szCs w:val="32"/>
        </w:rPr>
        <w:t>年自评评价时</w:t>
      </w:r>
      <w:r>
        <w:rPr>
          <w:rFonts w:ascii="仿宋_GB2312" w:eastAsia="仿宋_GB2312" w:cs="仿宋_GB2312"/>
          <w:sz w:val="32"/>
          <w:szCs w:val="32"/>
        </w:rPr>
        <w:t>,</w:t>
      </w:r>
      <w:r>
        <w:rPr>
          <w:rFonts w:ascii="仿宋_GB2312" w:eastAsia="仿宋_GB2312" w:cs="仿宋_GB2312" w:hint="eastAsia"/>
          <w:sz w:val="32"/>
          <w:szCs w:val="32"/>
        </w:rPr>
        <w:t>该项目已经完成基地序厅、醒示教育序厅、文化教育序厅、醒示体验厅、预防职务犯罪教育厅、多功能厅等</w:t>
      </w:r>
      <w:r>
        <w:rPr>
          <w:rFonts w:ascii="仿宋_GB2312" w:eastAsia="仿宋_GB2312" w:cs="仿宋_GB2312"/>
          <w:sz w:val="32"/>
          <w:szCs w:val="32"/>
        </w:rPr>
        <w:t>6</w:t>
      </w:r>
      <w:r>
        <w:rPr>
          <w:rFonts w:ascii="仿宋_GB2312" w:eastAsia="仿宋_GB2312" w:cs="仿宋_GB2312" w:hint="eastAsia"/>
          <w:sz w:val="32"/>
          <w:szCs w:val="32"/>
        </w:rPr>
        <w:t>个厅的设计、装修</w:t>
      </w:r>
      <w:r>
        <w:rPr>
          <w:rFonts w:ascii="仿宋_GB2312" w:eastAsia="仿宋_GB2312" w:cs="仿宋_GB2312"/>
          <w:sz w:val="32"/>
          <w:szCs w:val="32"/>
        </w:rPr>
        <w:t>1000</w:t>
      </w:r>
      <w:r>
        <w:rPr>
          <w:rFonts w:ascii="仿宋_GB2312" w:eastAsia="仿宋_GB2312" w:cs="仿宋_GB2312" w:hint="eastAsia"/>
          <w:sz w:val="32"/>
          <w:szCs w:val="32"/>
        </w:rPr>
        <w:t>平方米，设备购置、安装及附属设施</w:t>
      </w:r>
      <w:r>
        <w:rPr>
          <w:rFonts w:ascii="仿宋_GB2312" w:eastAsia="仿宋_GB2312" w:cs="仿宋_GB2312"/>
          <w:sz w:val="32"/>
          <w:szCs w:val="32"/>
        </w:rPr>
        <w:t>1000</w:t>
      </w:r>
      <w:r>
        <w:rPr>
          <w:rFonts w:ascii="仿宋_GB2312" w:eastAsia="仿宋_GB2312" w:cs="仿宋_GB2312" w:hint="eastAsia"/>
          <w:sz w:val="32"/>
          <w:szCs w:val="32"/>
        </w:rPr>
        <w:t>平方米，年度设定的预期目标全部完成</w:t>
      </w:r>
      <w:r>
        <w:rPr>
          <w:rFonts w:ascii="仿宋_GB2312" w:eastAsia="仿宋_GB2312" w:cs="仿宋_GB2312"/>
          <w:sz w:val="32"/>
          <w:szCs w:val="32"/>
        </w:rPr>
        <w:t>,</w:t>
      </w:r>
      <w:r>
        <w:rPr>
          <w:rFonts w:ascii="仿宋_GB2312" w:eastAsia="仿宋_GB2312" w:cs="仿宋_GB2312" w:hint="eastAsia"/>
          <w:sz w:val="32"/>
          <w:szCs w:val="32"/>
        </w:rPr>
        <w:t>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）项目完成质量：政府采购率</w:t>
      </w:r>
      <w:r>
        <w:rPr>
          <w:rFonts w:ascii="仿宋_GB2312" w:eastAsia="仿宋_GB2312" w:cs="仿宋_GB2312"/>
          <w:sz w:val="32"/>
          <w:szCs w:val="32"/>
        </w:rPr>
        <w:t>100%</w:t>
      </w:r>
      <w:r>
        <w:rPr>
          <w:rFonts w:ascii="仿宋_GB2312" w:eastAsia="仿宋_GB2312" w:cs="仿宋_GB2312" w:hint="eastAsia"/>
          <w:sz w:val="32"/>
          <w:szCs w:val="32"/>
        </w:rPr>
        <w:t>，购置质量合格率</w:t>
      </w:r>
      <w:r>
        <w:rPr>
          <w:rFonts w:ascii="仿宋_GB2312" w:eastAsia="仿宋_GB2312" w:cs="仿宋_GB2312"/>
          <w:sz w:val="32"/>
          <w:szCs w:val="32"/>
        </w:rPr>
        <w:t>100%</w:t>
      </w:r>
      <w:r>
        <w:rPr>
          <w:rFonts w:ascii="仿宋_GB2312" w:eastAsia="仿宋_GB2312" w:cs="仿宋_GB2312" w:hint="eastAsia"/>
          <w:sz w:val="32"/>
          <w:szCs w:val="32"/>
        </w:rPr>
        <w:t>，工程验收合格率</w:t>
      </w:r>
      <w:r>
        <w:rPr>
          <w:rFonts w:ascii="仿宋_GB2312" w:eastAsia="仿宋_GB2312" w:cs="仿宋_GB2312"/>
          <w:sz w:val="32"/>
          <w:szCs w:val="32"/>
        </w:rPr>
        <w:t>100%</w:t>
      </w:r>
      <w:r>
        <w:rPr>
          <w:rFonts w:ascii="仿宋_GB2312" w:eastAsia="仿宋_GB2312" w:cs="仿宋_GB2312" w:hint="eastAsia"/>
          <w:sz w:val="32"/>
          <w:szCs w:val="32"/>
        </w:rPr>
        <w:t>，根据项目实施完成后的结果来看</w:t>
      </w:r>
      <w:r>
        <w:rPr>
          <w:rFonts w:ascii="仿宋_GB2312" w:eastAsia="仿宋_GB2312" w:cs="仿宋_GB2312"/>
          <w:sz w:val="32"/>
          <w:szCs w:val="32"/>
        </w:rPr>
        <w:t>,</w:t>
      </w:r>
      <w:r>
        <w:rPr>
          <w:rFonts w:ascii="仿宋_GB2312" w:eastAsia="仿宋_GB2312" w:cs="仿宋_GB2312" w:hint="eastAsia"/>
          <w:sz w:val="32"/>
          <w:szCs w:val="32"/>
        </w:rPr>
        <w:t>我单位严格以高质量的项目完成情况来执行</w:t>
      </w:r>
      <w:r>
        <w:rPr>
          <w:rFonts w:ascii="仿宋_GB2312" w:eastAsia="仿宋_GB2312" w:cs="仿宋_GB2312"/>
          <w:sz w:val="32"/>
          <w:szCs w:val="32"/>
        </w:rPr>
        <w:t>,</w:t>
      </w:r>
      <w:r>
        <w:rPr>
          <w:rFonts w:ascii="仿宋_GB2312" w:eastAsia="仿宋_GB2312" w:cs="仿宋_GB2312" w:hint="eastAsia"/>
          <w:sz w:val="32"/>
          <w:szCs w:val="32"/>
        </w:rPr>
        <w:t>收集和录入调查的数据资源真实有效的数据资源</w:t>
      </w:r>
      <w:r>
        <w:rPr>
          <w:rFonts w:ascii="仿宋_GB2312" w:eastAsia="仿宋_GB2312" w:cs="仿宋_GB2312"/>
          <w:sz w:val="32"/>
          <w:szCs w:val="32"/>
        </w:rPr>
        <w:t>,</w:t>
      </w:r>
      <w:r>
        <w:rPr>
          <w:rFonts w:ascii="仿宋_GB2312" w:eastAsia="仿宋_GB2312" w:cs="仿宋_GB2312" w:hint="eastAsia"/>
          <w:sz w:val="32"/>
          <w:szCs w:val="32"/>
        </w:rPr>
        <w:t>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）项目实施进度：项目当年开工及时率</w:t>
      </w:r>
      <w:r>
        <w:rPr>
          <w:rFonts w:ascii="仿宋_GB2312" w:eastAsia="仿宋_GB2312" w:cs="仿宋_GB2312"/>
          <w:sz w:val="32"/>
          <w:szCs w:val="32"/>
        </w:rPr>
        <w:t>100%</w:t>
      </w:r>
      <w:r>
        <w:rPr>
          <w:rFonts w:ascii="仿宋_GB2312" w:eastAsia="仿宋_GB2312" w:cs="仿宋_GB2312" w:hint="eastAsia"/>
          <w:sz w:val="32"/>
          <w:szCs w:val="32"/>
        </w:rPr>
        <w:t>，项目当年完工及时率100%，资金及时拨付率100%。根据年初单位制定的实施方案</w:t>
      </w:r>
      <w:r>
        <w:rPr>
          <w:rFonts w:ascii="仿宋_GB2312" w:eastAsia="仿宋_GB2312" w:cs="仿宋_GB2312"/>
          <w:sz w:val="32"/>
          <w:szCs w:val="32"/>
        </w:rPr>
        <w:t>,</w:t>
      </w:r>
      <w:r>
        <w:rPr>
          <w:rFonts w:ascii="仿宋_GB2312" w:eastAsia="仿宋_GB2312" w:cs="仿宋_GB2312" w:hint="eastAsia"/>
          <w:sz w:val="32"/>
          <w:szCs w:val="32"/>
        </w:rPr>
        <w:t>严格把控资金与项目实施进度相统一的原则</w:t>
      </w:r>
      <w:r>
        <w:rPr>
          <w:rFonts w:ascii="仿宋_GB2312" w:eastAsia="仿宋_GB2312" w:cs="仿宋_GB2312"/>
          <w:sz w:val="32"/>
          <w:szCs w:val="32"/>
        </w:rPr>
        <w:t>,</w:t>
      </w:r>
      <w:r>
        <w:rPr>
          <w:rFonts w:ascii="仿宋_GB2312" w:eastAsia="仿宋_GB2312" w:cs="仿宋_GB2312" w:hint="eastAsia"/>
          <w:sz w:val="32"/>
          <w:szCs w:val="32"/>
        </w:rPr>
        <w:t>项目完成进度良好</w:t>
      </w:r>
      <w:r>
        <w:rPr>
          <w:rFonts w:ascii="仿宋_GB2312" w:eastAsia="仿宋_GB2312" w:cs="仿宋_GB2312"/>
          <w:sz w:val="32"/>
          <w:szCs w:val="32"/>
        </w:rPr>
        <w:t>,</w:t>
      </w:r>
      <w:r>
        <w:rPr>
          <w:rFonts w:ascii="仿宋_GB2312" w:eastAsia="仿宋_GB2312" w:cs="仿宋_GB2312" w:hint="eastAsia"/>
          <w:sz w:val="32"/>
          <w:szCs w:val="32"/>
        </w:rPr>
        <w:t>当年完成率为</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）项目成本节约情况：装饰装修部分11926元/平米，声光电设备采购部分22030元/平米。</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）项目实施的经济效益分析：无。（</w:t>
      </w:r>
      <w:r>
        <w:rPr>
          <w:rFonts w:ascii="仿宋_GB2312" w:eastAsia="仿宋_GB2312" w:cs="仿宋_GB2312"/>
          <w:sz w:val="32"/>
          <w:szCs w:val="32"/>
        </w:rPr>
        <w:t>2</w:t>
      </w:r>
      <w:r>
        <w:rPr>
          <w:rFonts w:ascii="仿宋_GB2312" w:eastAsia="仿宋_GB2312" w:cs="仿宋_GB2312" w:hint="eastAsia"/>
          <w:sz w:val="32"/>
          <w:szCs w:val="32"/>
        </w:rPr>
        <w:t>）项目实施的社会效益分析：保证全县监察对象全覆盖率100%，创造廉洁环境。（</w:t>
      </w:r>
      <w:r>
        <w:rPr>
          <w:rFonts w:ascii="仿宋_GB2312" w:eastAsia="仿宋_GB2312" w:cs="仿宋_GB2312"/>
          <w:sz w:val="32"/>
          <w:szCs w:val="32"/>
        </w:rPr>
        <w:t>3</w:t>
      </w:r>
      <w:r>
        <w:rPr>
          <w:rFonts w:ascii="仿宋_GB2312" w:eastAsia="仿宋_GB2312" w:cs="仿宋_GB2312" w:hint="eastAsia"/>
          <w:sz w:val="32"/>
          <w:szCs w:val="32"/>
        </w:rPr>
        <w:t>）项目实施的生态效益分析：无。（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）项目实施的可持续影响分析：保障工作正常运行时间</w:t>
      </w:r>
      <w:r>
        <w:rPr>
          <w:rFonts w:ascii="仿宋_GB2312" w:eastAsia="仿宋_GB2312" w:cs="仿宋_GB2312"/>
          <w:sz w:val="32"/>
          <w:szCs w:val="32"/>
        </w:rPr>
        <w:t>8</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满意度指标完成情况分析：按计划完成项目实施，已做满意度调查问卷，服务对象满意度达95</w:t>
      </w:r>
      <w:r>
        <w:rPr>
          <w:rFonts w:ascii="仿宋_GB2312" w:eastAsia="仿宋_GB2312" w:cs="仿宋_GB2312"/>
          <w:sz w:val="32"/>
          <w:szCs w:val="32"/>
        </w:rPr>
        <w:t>%</w:t>
      </w:r>
      <w:r>
        <w:rPr>
          <w:rFonts w:ascii="仿宋_GB2312" w:eastAsia="仿宋_GB2312" w:cs="仿宋_GB2312" w:hint="eastAsia"/>
          <w:sz w:val="32"/>
          <w:szCs w:val="32"/>
        </w:rPr>
        <w:t>，服务对象满意度指</w:t>
      </w:r>
      <w:r>
        <w:rPr>
          <w:rFonts w:ascii="仿宋_GB2312" w:eastAsia="仿宋_GB2312" w:cs="仿宋_GB2312" w:hint="eastAsia"/>
          <w:sz w:val="32"/>
          <w:szCs w:val="32"/>
        </w:rPr>
        <w:lastRenderedPageBreak/>
        <w:t>标完成。</w:t>
      </w:r>
      <w:r>
        <w:rPr>
          <w:rFonts w:ascii="仿宋_GB2312" w:eastAsia="仿宋_GB2312" w:hAnsi="仿宋_GB2312" w:cs="仿宋_GB2312" w:hint="eastAsia"/>
          <w:sz w:val="32"/>
          <w:szCs w:val="32"/>
        </w:rPr>
        <w:t>发现的问题及原因：无。下一步改进措施：</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无。</w:t>
      </w:r>
    </w:p>
    <w:p w14:paraId="78A00E06" w14:textId="29D7C9A6" w:rsidR="003A47CD" w:rsidRDefault="00473E7C">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sidR="00770FB7" w:rsidRPr="00770FB7">
        <w:rPr>
          <w:rFonts w:ascii="仿宋_GB2312" w:eastAsia="仿宋_GB2312" w:hAnsi="仿宋_GB2312" w:cs="仿宋_GB2312" w:hint="eastAsia"/>
          <w:sz w:val="32"/>
          <w:szCs w:val="32"/>
        </w:rPr>
        <w:t>纪委监委楼外墙维修及标准化场地建设项目</w:t>
      </w:r>
      <w:r>
        <w:rPr>
          <w:rFonts w:ascii="仿宋_GB2312" w:eastAsia="仿宋_GB2312" w:hAnsi="仿宋_GB2312" w:cs="仿宋_GB2312" w:hint="eastAsia"/>
          <w:sz w:val="32"/>
          <w:szCs w:val="32"/>
        </w:rPr>
        <w:t>绩效自评综述：根据年初设定的绩效目标，该项目绩效自评得分为</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138.51</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138.51</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）项目完成数量,外墙维修</w:t>
      </w:r>
      <w:r>
        <w:rPr>
          <w:rFonts w:ascii="仿宋_GB2312" w:eastAsia="仿宋_GB2312" w:hAnsi="仿宋_GB2312" w:cs="仿宋_GB2312"/>
          <w:sz w:val="32"/>
          <w:szCs w:val="32"/>
        </w:rPr>
        <w:t>2238.17</w:t>
      </w:r>
      <w:r>
        <w:rPr>
          <w:rFonts w:ascii="仿宋_GB2312" w:eastAsia="仿宋_GB2312" w:hAnsi="仿宋_GB2312" w:cs="仿宋_GB2312" w:hint="eastAsia"/>
          <w:sz w:val="32"/>
          <w:szCs w:val="32"/>
        </w:rPr>
        <w:t>平方米，暖气管道改善更换</w:t>
      </w:r>
      <w:r>
        <w:rPr>
          <w:rFonts w:ascii="仿宋_GB2312" w:eastAsia="仿宋_GB2312" w:hAnsi="仿宋_GB2312" w:cs="仿宋_GB2312"/>
          <w:sz w:val="32"/>
          <w:szCs w:val="32"/>
        </w:rPr>
        <w:t>160</w:t>
      </w:r>
      <w:r>
        <w:rPr>
          <w:rFonts w:ascii="仿宋_GB2312" w:eastAsia="仿宋_GB2312" w:hAnsi="仿宋_GB2312" w:cs="仿宋_GB2312" w:hint="eastAsia"/>
          <w:sz w:val="32"/>
          <w:szCs w:val="32"/>
        </w:rPr>
        <w:t>米，走读式谈话场地建设</w:t>
      </w:r>
      <w:r>
        <w:rPr>
          <w:rFonts w:ascii="仿宋_GB2312" w:eastAsia="仿宋_GB2312" w:hAnsi="仿宋_GB2312" w:cs="仿宋_GB2312"/>
          <w:sz w:val="32"/>
          <w:szCs w:val="32"/>
        </w:rPr>
        <w:t>325</w:t>
      </w:r>
      <w:r>
        <w:rPr>
          <w:rFonts w:ascii="仿宋_GB2312" w:eastAsia="仿宋_GB2312" w:hAnsi="仿宋_GB2312" w:cs="仿宋_GB2312" w:hint="eastAsia"/>
          <w:sz w:val="32"/>
          <w:szCs w:val="32"/>
        </w:rPr>
        <w:t>平方米，截至</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年自评评价时</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该项目已经完成外墙维修</w:t>
      </w:r>
      <w:r>
        <w:rPr>
          <w:rFonts w:ascii="仿宋_GB2312" w:eastAsia="仿宋_GB2312" w:hAnsi="仿宋_GB2312" w:cs="仿宋_GB2312"/>
          <w:sz w:val="32"/>
          <w:szCs w:val="32"/>
        </w:rPr>
        <w:t>2238.17</w:t>
      </w:r>
      <w:r>
        <w:rPr>
          <w:rFonts w:ascii="仿宋_GB2312" w:eastAsia="仿宋_GB2312" w:hAnsi="仿宋_GB2312" w:cs="仿宋_GB2312" w:hint="eastAsia"/>
          <w:sz w:val="32"/>
          <w:szCs w:val="32"/>
        </w:rPr>
        <w:t>平方米，暖气管道改善更换</w:t>
      </w:r>
      <w:r>
        <w:rPr>
          <w:rFonts w:ascii="仿宋_GB2312" w:eastAsia="仿宋_GB2312" w:hAnsi="仿宋_GB2312" w:cs="仿宋_GB2312"/>
          <w:sz w:val="32"/>
          <w:szCs w:val="32"/>
        </w:rPr>
        <w:t>160</w:t>
      </w:r>
      <w:r>
        <w:rPr>
          <w:rFonts w:ascii="仿宋_GB2312" w:eastAsia="仿宋_GB2312" w:hAnsi="仿宋_GB2312" w:cs="仿宋_GB2312" w:hint="eastAsia"/>
          <w:sz w:val="32"/>
          <w:szCs w:val="32"/>
        </w:rPr>
        <w:t>米，走读式谈话场地建设</w:t>
      </w:r>
      <w:r>
        <w:rPr>
          <w:rFonts w:ascii="仿宋_GB2312" w:eastAsia="仿宋_GB2312" w:hAnsi="仿宋_GB2312" w:cs="仿宋_GB2312"/>
          <w:sz w:val="32"/>
          <w:szCs w:val="32"/>
        </w:rPr>
        <w:t>325</w:t>
      </w:r>
      <w:r>
        <w:rPr>
          <w:rFonts w:ascii="仿宋_GB2312" w:eastAsia="仿宋_GB2312" w:hAnsi="仿宋_GB2312" w:cs="仿宋_GB2312" w:hint="eastAsia"/>
          <w:sz w:val="32"/>
          <w:szCs w:val="32"/>
        </w:rPr>
        <w:t>平方米，年度设定的预期目标全部完成</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）项目完成质量:项目验收合格率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，根据项目实施完成后的结果来看</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我单位严格以高质量的项目完成情况来执行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收集和录入调查的数据资源真实有效的数据资源</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）项目实施进度:年初设定目标为项目开工及时率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，项目完工及时率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，资金及时拨付率100%，根据年初单位制定的实施方案</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严格把控资金与项目实施进度相统一的原则</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项目完成进度良好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当年完成率为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）项目成本节约情况:外墙维修0.027万元/平米，暖气管道改善更换0.3125万元/平米，走读式谈话场地建设0.088万元/平米。</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）项目实施的社会效益分析:纪委监委楼外墙维修及标准化场地建设项目　保证全县监察对象全覆盖率100%。（</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）项目实施的可持续影响分析:工程持续使用年限</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满意度指标完成情况分析:按计划完成项目实施，已做满意度调查问卷，群众满意度达95</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，服务对象满意度指标完成。</w:t>
      </w:r>
      <w:r>
        <w:rPr>
          <w:rFonts w:ascii="仿宋_GB2312" w:eastAsia="仿宋_GB2312" w:hAnsi="仿宋_GB2312" w:cs="仿宋_GB2312" w:hint="eastAsia"/>
          <w:sz w:val="32"/>
          <w:szCs w:val="32"/>
        </w:rPr>
        <w:lastRenderedPageBreak/>
        <w:t>发现的问题及原因：无。下一步改进措施：</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无。</w:t>
      </w:r>
    </w:p>
    <w:p w14:paraId="2F46F5B7" w14:textId="77777777" w:rsidR="003A47CD" w:rsidRDefault="00473E7C">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4、叶城县纪委监委巡视巡察及执纪审查业务费项目绩效自评综述：根据年初设定的绩效目标，该项目绩效自评得分为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209.53</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209.53</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）项目完成数量，行政在编人数</w:t>
      </w:r>
      <w:r>
        <w:rPr>
          <w:rFonts w:ascii="仿宋_GB2312" w:eastAsia="仿宋_GB2312" w:hAnsi="仿宋_GB2312" w:cs="仿宋_GB2312"/>
          <w:sz w:val="32"/>
          <w:szCs w:val="32"/>
        </w:rPr>
        <w:t>36</w:t>
      </w:r>
      <w:r>
        <w:rPr>
          <w:rFonts w:ascii="仿宋_GB2312" w:eastAsia="仿宋_GB2312" w:hAnsi="仿宋_GB2312" w:cs="仿宋_GB2312" w:hint="eastAsia"/>
          <w:sz w:val="32"/>
          <w:szCs w:val="32"/>
        </w:rPr>
        <w:t>人，事业在编人数</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年自评评价时</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该项目已经完成行政在编人数</w:t>
      </w:r>
      <w:r>
        <w:rPr>
          <w:rFonts w:ascii="仿宋_GB2312" w:eastAsia="仿宋_GB2312" w:hAnsi="仿宋_GB2312" w:cs="仿宋_GB2312"/>
          <w:sz w:val="32"/>
          <w:szCs w:val="32"/>
        </w:rPr>
        <w:t>36</w:t>
      </w:r>
      <w:r>
        <w:rPr>
          <w:rFonts w:ascii="仿宋_GB2312" w:eastAsia="仿宋_GB2312" w:hAnsi="仿宋_GB2312" w:cs="仿宋_GB2312" w:hint="eastAsia"/>
          <w:sz w:val="32"/>
          <w:szCs w:val="32"/>
        </w:rPr>
        <w:t>人，事业在编人数</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，年度设定的预期目标全部完成</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）项目完成质量：业务费保障率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，人员考核合格率</w:t>
      </w:r>
      <w:r>
        <w:rPr>
          <w:rFonts w:ascii="仿宋_GB2312" w:eastAsia="仿宋_GB2312" w:hAnsi="仿宋_GB2312" w:cs="仿宋_GB2312"/>
          <w:sz w:val="32"/>
          <w:szCs w:val="32"/>
        </w:rPr>
        <w:t>98%</w:t>
      </w:r>
      <w:r>
        <w:rPr>
          <w:rFonts w:ascii="仿宋_GB2312" w:eastAsia="仿宋_GB2312" w:hAnsi="仿宋_GB2312" w:cs="仿宋_GB2312" w:hint="eastAsia"/>
          <w:sz w:val="32"/>
          <w:szCs w:val="32"/>
        </w:rPr>
        <w:t>，业务费享受比例</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，根据项目实施完成后的结果来看</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我单位严格以高质量的项目完成情况来执行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收集和录入调查的数据资源真实有效的数据资源</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）项目实施进度：年初设定目标为项目开工及时率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，项目完工及时率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，根据年初单位制定的实施方案</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严格把控资金与项目实施进度相统一的原则</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项目完成进度良好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当年完成率为</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）项目成本节约情况：巡视巡察业务费46.84万元，执纪审查费162.69万元。</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）项目实施的社会效益分析：经费开展保障持续率100%。（</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）项目实施的可持续影响分析：保障工作正常运行时间</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满意度指标完成情况分析：按计划完成项目实施，已做满意度调查问卷，服务对象满意度达98</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，服务对象满意度指标完成。发现的问题及原因：无。下一步改进措施：</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无。</w:t>
      </w:r>
    </w:p>
    <w:p w14:paraId="504D38EF" w14:textId="77777777" w:rsidR="003A47CD" w:rsidRDefault="00473E7C">
      <w:pPr>
        <w:spacing w:line="540" w:lineRule="exact"/>
        <w:ind w:firstLineChars="200" w:firstLine="640"/>
        <w:rPr>
          <w:rFonts w:ascii="仿宋_GB2312" w:eastAsia="仿宋_GB2312" w:hAnsi="仿宋_GB2312" w:cs="仿宋_GB2312"/>
          <w:sz w:val="32"/>
          <w:szCs w:val="32"/>
        </w:rPr>
      </w:pPr>
      <w:bookmarkStart w:id="91" w:name="_GoBack"/>
      <w:r>
        <w:rPr>
          <w:rFonts w:ascii="仿宋_GB2312" w:eastAsia="仿宋_GB2312" w:hAnsi="仿宋_GB2312" w:cs="仿宋_GB2312"/>
          <w:sz w:val="32"/>
          <w:szCs w:val="32"/>
        </w:rPr>
        <w:t>5</w:t>
      </w:r>
      <w:r>
        <w:rPr>
          <w:rFonts w:ascii="仿宋_GB2312" w:eastAsia="仿宋_GB2312" w:hAnsi="仿宋_GB2312" w:cs="仿宋_GB2312" w:hint="eastAsia"/>
          <w:sz w:val="32"/>
          <w:szCs w:val="32"/>
        </w:rPr>
        <w:t>、上海市对口援建叶城县纪委新建监察委信息化建设项目</w:t>
      </w:r>
      <w:bookmarkEnd w:id="91"/>
      <w:r>
        <w:rPr>
          <w:rFonts w:ascii="仿宋_GB2312" w:eastAsia="仿宋_GB2312" w:hAnsi="仿宋_GB2312" w:cs="仿宋_GB2312" w:hint="eastAsia"/>
          <w:sz w:val="32"/>
          <w:szCs w:val="32"/>
        </w:rPr>
        <w:t>绩效</w:t>
      </w:r>
      <w:r>
        <w:rPr>
          <w:rFonts w:ascii="仿宋_GB2312" w:eastAsia="仿宋_GB2312" w:hAnsi="仿宋_GB2312" w:cs="仿宋_GB2312" w:hint="eastAsia"/>
          <w:sz w:val="32"/>
          <w:szCs w:val="32"/>
        </w:rPr>
        <w:lastRenderedPageBreak/>
        <w:t>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60</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60</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）项目完成数量，上海市对口援建叶城县纪委新建监察委信息化建设项目　采购信息化建设配套设备1（套），完成率100%。（</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）项目完成质量，上海市对口援建叶城县纪委新建监察委信息化建设项目工作开展资金保障率100%。（</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w:t>
      </w:r>
      <w:r>
        <w:rPr>
          <w:rFonts w:ascii="仿宋_GB2312" w:eastAsia="仿宋_GB2312" w:hAnsi="仿宋_GB2312" w:cs="仿宋_GB2312"/>
          <w:sz w:val="32"/>
          <w:szCs w:val="32"/>
        </w:rPr>
        <w:t>项目按照年初</w:t>
      </w:r>
      <w:r>
        <w:rPr>
          <w:rFonts w:ascii="仿宋_GB2312" w:eastAsia="仿宋_GB2312" w:hAnsi="仿宋_GB2312" w:cs="仿宋_GB2312" w:hint="eastAsia"/>
          <w:sz w:val="32"/>
          <w:szCs w:val="32"/>
        </w:rPr>
        <w:t>既定目标序时进行，当年开工及时率100%，项目当年完工及时率100%。（</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）项目成本节约情况：上海市对口援建叶城县纪委新建监察委信息化建设项目购置成本60万元。</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）项目实施的经济效益分析：</w:t>
      </w:r>
      <w:r>
        <w:rPr>
          <w:rFonts w:ascii="仿宋_GB2312" w:eastAsia="仿宋_GB2312" w:hAnsi="仿宋_GB2312" w:cs="仿宋_GB2312"/>
          <w:sz w:val="32"/>
          <w:szCs w:val="32"/>
        </w:rPr>
        <w:t>无。</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）项目实施的社会效益分析：上海市对口援建叶城县纪委新建监察委信息化建设项目经费开展保障持续率100%。（</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）项目实施的可持续影响分析：上海市对口援建叶城县纪委新建监察委信息化建设项目保障工作正常运行时间5年。</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满意度指标完成情况分析：按计划完成项目实施，已做满意度调查问卷，工作人员满意度达100%，服务对象满意度指标完成。发现的问题及原因：无。下一步改进措施：无。</w:t>
      </w:r>
    </w:p>
    <w:p w14:paraId="3D8DFF4B" w14:textId="77777777" w:rsidR="003A47CD" w:rsidRDefault="00473E7C">
      <w:pPr>
        <w:spacing w:line="540" w:lineRule="exact"/>
        <w:ind w:firstLineChars="200" w:firstLine="640"/>
        <w:rPr>
          <w:rFonts w:ascii="仿宋_GB2312" w:eastAsia="仿宋_GB2312" w:hAnsi="仿宋_GB2312" w:cs="仿宋_GB2312"/>
          <w:sz w:val="32"/>
          <w:szCs w:val="32"/>
        </w:rPr>
      </w:pPr>
      <w:r>
        <w:rPr>
          <w:rFonts w:ascii="仿宋_GB2312" w:eastAsia="仿宋_GB2312" w:cs="仿宋_GB2312" w:hint="eastAsia"/>
          <w:sz w:val="32"/>
          <w:szCs w:val="32"/>
        </w:rPr>
        <w:t>有关项目自评情况可附项目支出绩效自评表。</w:t>
      </w:r>
    </w:p>
    <w:p w14:paraId="0B87AB41" w14:textId="77777777" w:rsidR="003A47CD" w:rsidRDefault="00473E7C">
      <w:pPr>
        <w:spacing w:line="540" w:lineRule="exact"/>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14:paraId="6EC18945"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11BBFFCD"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745105F4"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w:t>
      </w:r>
      <w:r>
        <w:rPr>
          <w:rFonts w:ascii="仿宋_GB2312" w:eastAsia="仿宋_GB2312" w:cs="仿宋_GB2312" w:hint="eastAsia"/>
          <w:sz w:val="32"/>
          <w:szCs w:val="32"/>
        </w:rPr>
        <w:lastRenderedPageBreak/>
        <w:t>的收入。</w:t>
      </w:r>
    </w:p>
    <w:p w14:paraId="635E6177"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36CE0DF0"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19F985C2"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148D2797"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0634839B"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27A98A2E"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2E26DB62"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23BAFBD2"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575B6A20"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w:t>
      </w:r>
      <w:r>
        <w:rPr>
          <w:rFonts w:ascii="仿宋_GB2312" w:eastAsia="仿宋_GB2312" w:cs="仿宋_GB2312" w:hint="eastAsia"/>
          <w:sz w:val="32"/>
          <w:szCs w:val="32"/>
        </w:rPr>
        <w:lastRenderedPageBreak/>
        <w:t>目标所发生的支出。</w:t>
      </w:r>
    </w:p>
    <w:p w14:paraId="6903285C"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3930505A"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0D875B00" w14:textId="77777777" w:rsidR="003A47CD" w:rsidRDefault="00473E7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w:t>
      </w:r>
      <w:r>
        <w:rPr>
          <w:rFonts w:ascii="仿宋_GB2312" w:eastAsia="仿宋_GB2312" w:cs="仿宋_GB2312" w:hint="eastAsia"/>
          <w:color w:val="000000"/>
          <w:sz w:val="32"/>
          <w:szCs w:val="32"/>
        </w:rPr>
        <w:t>因公出国（境）</w:t>
      </w:r>
      <w:r>
        <w:rPr>
          <w:rFonts w:ascii="仿宋_GB2312" w:eastAsia="仿宋_GB2312" w:cs="仿宋_GB2312" w:hint="eastAsia"/>
          <w:sz w:val="32"/>
          <w:szCs w:val="32"/>
        </w:rPr>
        <w:t>费、公务用车购置及运行费和公务接待费。其中，</w:t>
      </w:r>
      <w:r>
        <w:rPr>
          <w:rFonts w:ascii="仿宋_GB2312" w:eastAsia="仿宋_GB2312" w:cs="仿宋_GB2312" w:hint="eastAsia"/>
          <w:color w:val="000000"/>
          <w:sz w:val="32"/>
          <w:szCs w:val="32"/>
        </w:rPr>
        <w:t>因公出国（境）</w:t>
      </w:r>
      <w:r>
        <w:rPr>
          <w:rFonts w:ascii="仿宋_GB2312" w:eastAsia="仿宋_GB2312" w:cs="仿宋_GB2312" w:hint="eastAsia"/>
          <w:sz w:val="32"/>
          <w:szCs w:val="32"/>
        </w:rPr>
        <w:t>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CBABB5C"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2B28047" w14:textId="77777777" w:rsidR="003A47CD" w:rsidRDefault="00473E7C">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11</w:t>
      </w:r>
      <w:r>
        <w:rPr>
          <w:rFonts w:ascii="仿宋_GB2312" w:eastAsia="仿宋_GB2312" w:cs="仿宋_GB2312" w:hint="eastAsia"/>
          <w:sz w:val="32"/>
          <w:szCs w:val="32"/>
        </w:rPr>
        <w:t>（款）</w:t>
      </w:r>
      <w:r>
        <w:rPr>
          <w:rFonts w:ascii="仿宋_GB2312" w:eastAsia="仿宋_GB2312" w:cs="仿宋_GB2312"/>
          <w:sz w:val="32"/>
          <w:szCs w:val="32"/>
        </w:rPr>
        <w:t>50</w:t>
      </w:r>
      <w:r>
        <w:rPr>
          <w:rFonts w:ascii="仿宋_GB2312" w:eastAsia="仿宋_GB2312" w:cs="仿宋_GB2312" w:hint="eastAsia"/>
          <w:sz w:val="32"/>
          <w:szCs w:val="32"/>
        </w:rPr>
        <w:t>（项）指：事业运行。</w:t>
      </w:r>
      <w:r>
        <w:rPr>
          <w:rFonts w:ascii="仿宋_GB2312" w:eastAsia="仿宋_GB2312" w:cs="仿宋_GB2312"/>
          <w:sz w:val="32"/>
          <w:szCs w:val="32"/>
        </w:rPr>
        <w:t>204</w:t>
      </w:r>
      <w:r>
        <w:rPr>
          <w:rFonts w:ascii="仿宋_GB2312" w:eastAsia="仿宋_GB2312" w:cs="仿宋_GB2312" w:hint="eastAsia"/>
          <w:sz w:val="32"/>
          <w:szCs w:val="32"/>
        </w:rPr>
        <w:t>（类）</w:t>
      </w:r>
      <w:r>
        <w:rPr>
          <w:rFonts w:ascii="仿宋_GB2312" w:eastAsia="仿宋_GB2312" w:cs="仿宋_GB2312"/>
          <w:sz w:val="32"/>
          <w:szCs w:val="32"/>
        </w:rPr>
        <w:t>04</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（项）指：其他检察支出。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11</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（项）指：其他纪检监察事务支出。</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11</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11</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14:paraId="54F0050D" w14:textId="77777777" w:rsidR="003A47CD" w:rsidRDefault="00473E7C">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lastRenderedPageBreak/>
        <w:t>其他有关说明内容</w:t>
      </w:r>
      <w:r>
        <w:rPr>
          <w:rFonts w:ascii="仿宋_GB2312" w:eastAsia="仿宋_GB2312" w:hAnsi="Calibri" w:cs="仿宋_GB2312" w:hint="eastAsia"/>
          <w:sz w:val="32"/>
          <w:szCs w:val="32"/>
          <w:lang w:val="en-GB"/>
        </w:rPr>
        <w:t>。</w:t>
      </w:r>
    </w:p>
    <w:p w14:paraId="16FE94B9" w14:textId="77777777" w:rsidR="003A47CD" w:rsidRDefault="003A47CD" w:rsidP="00770FB7">
      <w:pPr>
        <w:spacing w:line="540" w:lineRule="exact"/>
        <w:ind w:firstLineChars="200" w:firstLine="643"/>
        <w:rPr>
          <w:rFonts w:ascii="仿宋_GB2312" w:eastAsia="仿宋_GB2312"/>
          <w:b/>
          <w:bCs/>
          <w:sz w:val="32"/>
          <w:szCs w:val="32"/>
        </w:rPr>
      </w:pPr>
    </w:p>
    <w:p w14:paraId="3F9C3E3F" w14:textId="77777777" w:rsidR="003A47CD" w:rsidRDefault="00473E7C">
      <w:pPr>
        <w:spacing w:line="540" w:lineRule="exact"/>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680CC3D6"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4CC1D77C"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43749BB8"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6B86BC5B"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2AF4D915"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0E38D55F"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355E4FB7" w14:textId="77777777" w:rsidR="003A47CD" w:rsidRDefault="00473E7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7E24EDC7" w14:textId="77777777" w:rsidR="003A47CD" w:rsidRDefault="00473E7C">
      <w:pPr>
        <w:spacing w:line="540" w:lineRule="exact"/>
        <w:ind w:firstLineChars="200" w:firstLine="640"/>
        <w:rPr>
          <w:rFonts w:ascii="仿宋_GB2312" w:eastAsia="仿宋_GB2312"/>
          <w:sz w:val="32"/>
          <w:szCs w:val="32"/>
        </w:rPr>
        <w:sectPr w:rsidR="003A47CD">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w:t>
      </w:r>
    </w:p>
    <w:p w14:paraId="69C2E460" w14:textId="77777777" w:rsidR="003A47CD" w:rsidRDefault="003A47CD">
      <w:pPr>
        <w:spacing w:line="540" w:lineRule="exact"/>
        <w:rPr>
          <w:rFonts w:ascii="仿宋_GB2312" w:eastAsia="仿宋_GB2312"/>
          <w:sz w:val="32"/>
          <w:szCs w:val="32"/>
        </w:rPr>
      </w:pPr>
    </w:p>
    <w:sectPr w:rsidR="003A47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2840A7" w14:textId="77777777" w:rsidR="00BA5485" w:rsidRDefault="00BA5485">
      <w:r>
        <w:separator/>
      </w:r>
    </w:p>
  </w:endnote>
  <w:endnote w:type="continuationSeparator" w:id="0">
    <w:p w14:paraId="497DC48C" w14:textId="77777777" w:rsidR="00BA5485" w:rsidRDefault="00BA5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C956C" w14:textId="77777777" w:rsidR="003A47CD" w:rsidRDefault="00473E7C">
    <w:pPr>
      <w:pStyle w:val="a5"/>
      <w:framePr w:wrap="around" w:vAnchor="text" w:hAnchor="page" w:x="9631" w:y="37"/>
      <w:jc w:val="right"/>
      <w:rPr>
        <w:rStyle w:val="a8"/>
        <w:rFonts w:ascii="宋体" w:eastAsia="宋体" w:hAnsi="宋体" w:cs="宋体"/>
        <w:sz w:val="28"/>
        <w:szCs w:val="28"/>
      </w:rPr>
    </w:pPr>
    <w:r>
      <w:rPr>
        <w:rStyle w:val="a8"/>
        <w:rFonts w:ascii="宋体" w:eastAsia="宋体" w:hAnsi="宋体" w:cs="宋体"/>
        <w:sz w:val="28"/>
        <w:szCs w:val="28"/>
      </w:rPr>
      <w:fldChar w:fldCharType="begin"/>
    </w:r>
    <w:r>
      <w:rPr>
        <w:rStyle w:val="a8"/>
        <w:rFonts w:ascii="宋体" w:eastAsia="宋体" w:hAnsi="宋体" w:cs="宋体"/>
        <w:sz w:val="28"/>
        <w:szCs w:val="28"/>
      </w:rPr>
      <w:instrText xml:space="preserve"> PAGE </w:instrText>
    </w:r>
    <w:r>
      <w:rPr>
        <w:rStyle w:val="a8"/>
        <w:rFonts w:ascii="宋体" w:eastAsia="宋体" w:hAnsi="宋体" w:cs="宋体"/>
        <w:sz w:val="28"/>
        <w:szCs w:val="28"/>
      </w:rPr>
      <w:fldChar w:fldCharType="separate"/>
    </w:r>
    <w:r w:rsidR="00770FB7">
      <w:rPr>
        <w:rStyle w:val="a8"/>
        <w:rFonts w:ascii="宋体" w:eastAsia="宋体" w:hAnsi="宋体" w:cs="宋体"/>
        <w:noProof/>
        <w:sz w:val="28"/>
        <w:szCs w:val="28"/>
      </w:rPr>
      <w:t>- 12 -</w:t>
    </w:r>
    <w:r>
      <w:rPr>
        <w:rStyle w:val="a8"/>
        <w:rFonts w:ascii="宋体" w:eastAsia="宋体" w:hAnsi="宋体" w:cs="宋体"/>
        <w:sz w:val="28"/>
        <w:szCs w:val="28"/>
      </w:rPr>
      <w:fldChar w:fldCharType="end"/>
    </w:r>
    <w:r>
      <w:rPr>
        <w:rStyle w:val="a8"/>
        <w:rFonts w:ascii="宋体" w:eastAsia="宋体" w:hAnsi="宋体" w:cs="宋体"/>
        <w:sz w:val="28"/>
        <w:szCs w:val="28"/>
      </w:rPr>
      <w:t xml:space="preserve"> </w:t>
    </w:r>
  </w:p>
  <w:p w14:paraId="0A6D2E59" w14:textId="77777777" w:rsidR="003A47CD" w:rsidRDefault="003A47CD">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73C04" w14:textId="77777777" w:rsidR="00BA5485" w:rsidRDefault="00BA5485">
      <w:r>
        <w:separator/>
      </w:r>
    </w:p>
  </w:footnote>
  <w:footnote w:type="continuationSeparator" w:id="0">
    <w:p w14:paraId="341C7BBF" w14:textId="77777777" w:rsidR="00BA5485" w:rsidRDefault="00BA54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222BC"/>
    <w:rsid w:val="00040E57"/>
    <w:rsid w:val="00044097"/>
    <w:rsid w:val="00050E1F"/>
    <w:rsid w:val="00054305"/>
    <w:rsid w:val="000608A2"/>
    <w:rsid w:val="00060E28"/>
    <w:rsid w:val="000635BD"/>
    <w:rsid w:val="00065838"/>
    <w:rsid w:val="00073609"/>
    <w:rsid w:val="00080DEB"/>
    <w:rsid w:val="00083BBE"/>
    <w:rsid w:val="00083EBE"/>
    <w:rsid w:val="00091B9F"/>
    <w:rsid w:val="00094C30"/>
    <w:rsid w:val="000A2EE8"/>
    <w:rsid w:val="000A497E"/>
    <w:rsid w:val="000A7773"/>
    <w:rsid w:val="000B08C5"/>
    <w:rsid w:val="000B206D"/>
    <w:rsid w:val="000B2C8D"/>
    <w:rsid w:val="000B49EA"/>
    <w:rsid w:val="000B6AD4"/>
    <w:rsid w:val="000B6C14"/>
    <w:rsid w:val="000B7C75"/>
    <w:rsid w:val="000C1474"/>
    <w:rsid w:val="000C18CE"/>
    <w:rsid w:val="000D21F9"/>
    <w:rsid w:val="000E0AB3"/>
    <w:rsid w:val="000E21E6"/>
    <w:rsid w:val="000E65F1"/>
    <w:rsid w:val="000E73E7"/>
    <w:rsid w:val="000E75AE"/>
    <w:rsid w:val="0010072E"/>
    <w:rsid w:val="00101D4F"/>
    <w:rsid w:val="0010206B"/>
    <w:rsid w:val="0010481F"/>
    <w:rsid w:val="00104BCF"/>
    <w:rsid w:val="001128DE"/>
    <w:rsid w:val="00113241"/>
    <w:rsid w:val="0011464E"/>
    <w:rsid w:val="0012066C"/>
    <w:rsid w:val="00123283"/>
    <w:rsid w:val="00124713"/>
    <w:rsid w:val="00124A31"/>
    <w:rsid w:val="00124B40"/>
    <w:rsid w:val="00133488"/>
    <w:rsid w:val="00133516"/>
    <w:rsid w:val="00137B91"/>
    <w:rsid w:val="00142400"/>
    <w:rsid w:val="00147264"/>
    <w:rsid w:val="00150BEF"/>
    <w:rsid w:val="00151A95"/>
    <w:rsid w:val="00157F86"/>
    <w:rsid w:val="00164EBC"/>
    <w:rsid w:val="001669CC"/>
    <w:rsid w:val="00166DAB"/>
    <w:rsid w:val="00166E4B"/>
    <w:rsid w:val="00167DB8"/>
    <w:rsid w:val="00170C1A"/>
    <w:rsid w:val="00171B68"/>
    <w:rsid w:val="00173DD7"/>
    <w:rsid w:val="00177527"/>
    <w:rsid w:val="00184AA3"/>
    <w:rsid w:val="00192B3A"/>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CA3"/>
    <w:rsid w:val="001F0E21"/>
    <w:rsid w:val="001F2FE9"/>
    <w:rsid w:val="001F3267"/>
    <w:rsid w:val="001F6948"/>
    <w:rsid w:val="001F7B2A"/>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84B35"/>
    <w:rsid w:val="00287D0D"/>
    <w:rsid w:val="00295B34"/>
    <w:rsid w:val="0029700A"/>
    <w:rsid w:val="002A7E48"/>
    <w:rsid w:val="002B1DA2"/>
    <w:rsid w:val="002B557B"/>
    <w:rsid w:val="002B5D8E"/>
    <w:rsid w:val="002C0FB9"/>
    <w:rsid w:val="002C4530"/>
    <w:rsid w:val="002D2B8C"/>
    <w:rsid w:val="002D34C1"/>
    <w:rsid w:val="002D719D"/>
    <w:rsid w:val="002D76FA"/>
    <w:rsid w:val="002E189D"/>
    <w:rsid w:val="002E18D1"/>
    <w:rsid w:val="002E531F"/>
    <w:rsid w:val="002E64E8"/>
    <w:rsid w:val="002F3234"/>
    <w:rsid w:val="002F4F3E"/>
    <w:rsid w:val="00300B06"/>
    <w:rsid w:val="0030440B"/>
    <w:rsid w:val="00305C33"/>
    <w:rsid w:val="00306B47"/>
    <w:rsid w:val="00307208"/>
    <w:rsid w:val="00311036"/>
    <w:rsid w:val="003136FF"/>
    <w:rsid w:val="003167D1"/>
    <w:rsid w:val="00317644"/>
    <w:rsid w:val="00317B91"/>
    <w:rsid w:val="00320F9D"/>
    <w:rsid w:val="003217D2"/>
    <w:rsid w:val="003228EE"/>
    <w:rsid w:val="003254C8"/>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A47CD"/>
    <w:rsid w:val="003B16BD"/>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2176"/>
    <w:rsid w:val="00473E7C"/>
    <w:rsid w:val="0047598D"/>
    <w:rsid w:val="004802CE"/>
    <w:rsid w:val="004851BF"/>
    <w:rsid w:val="00486DB6"/>
    <w:rsid w:val="00487D16"/>
    <w:rsid w:val="004957F5"/>
    <w:rsid w:val="004976A5"/>
    <w:rsid w:val="004A0034"/>
    <w:rsid w:val="004A02D4"/>
    <w:rsid w:val="004A0690"/>
    <w:rsid w:val="004A2CA4"/>
    <w:rsid w:val="004A7786"/>
    <w:rsid w:val="004A7A7B"/>
    <w:rsid w:val="004B10F5"/>
    <w:rsid w:val="004B401D"/>
    <w:rsid w:val="004B58A1"/>
    <w:rsid w:val="004B7BB8"/>
    <w:rsid w:val="004C351C"/>
    <w:rsid w:val="004C5BB4"/>
    <w:rsid w:val="004C7372"/>
    <w:rsid w:val="004D1A41"/>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3C0A"/>
    <w:rsid w:val="005464FA"/>
    <w:rsid w:val="00560650"/>
    <w:rsid w:val="00567FB5"/>
    <w:rsid w:val="005770C3"/>
    <w:rsid w:val="00577753"/>
    <w:rsid w:val="00581AD2"/>
    <w:rsid w:val="005857A0"/>
    <w:rsid w:val="00592D42"/>
    <w:rsid w:val="00594BFB"/>
    <w:rsid w:val="005A5B02"/>
    <w:rsid w:val="005B3245"/>
    <w:rsid w:val="005B6754"/>
    <w:rsid w:val="005B75C0"/>
    <w:rsid w:val="005C3143"/>
    <w:rsid w:val="005D293B"/>
    <w:rsid w:val="005D311B"/>
    <w:rsid w:val="005D61D8"/>
    <w:rsid w:val="005E3B86"/>
    <w:rsid w:val="005E4E6B"/>
    <w:rsid w:val="005E6995"/>
    <w:rsid w:val="005E7C64"/>
    <w:rsid w:val="005F2A5A"/>
    <w:rsid w:val="005F2AEA"/>
    <w:rsid w:val="005F4FFE"/>
    <w:rsid w:val="00602C6F"/>
    <w:rsid w:val="00604ECA"/>
    <w:rsid w:val="006069FD"/>
    <w:rsid w:val="00607B36"/>
    <w:rsid w:val="00610EE1"/>
    <w:rsid w:val="0061632B"/>
    <w:rsid w:val="006168AD"/>
    <w:rsid w:val="00621929"/>
    <w:rsid w:val="0062266C"/>
    <w:rsid w:val="006250CB"/>
    <w:rsid w:val="00627F36"/>
    <w:rsid w:val="006304D1"/>
    <w:rsid w:val="00631DA8"/>
    <w:rsid w:val="0063431E"/>
    <w:rsid w:val="00645C30"/>
    <w:rsid w:val="0065497B"/>
    <w:rsid w:val="00654E41"/>
    <w:rsid w:val="00657209"/>
    <w:rsid w:val="006708BE"/>
    <w:rsid w:val="0067149A"/>
    <w:rsid w:val="00674C43"/>
    <w:rsid w:val="00685012"/>
    <w:rsid w:val="0069278A"/>
    <w:rsid w:val="00696AB4"/>
    <w:rsid w:val="006A1C84"/>
    <w:rsid w:val="006A720D"/>
    <w:rsid w:val="006A745B"/>
    <w:rsid w:val="006A78F4"/>
    <w:rsid w:val="006B0F85"/>
    <w:rsid w:val="006B4B06"/>
    <w:rsid w:val="006B4D0D"/>
    <w:rsid w:val="006B60E5"/>
    <w:rsid w:val="006B636C"/>
    <w:rsid w:val="006C1DED"/>
    <w:rsid w:val="006C2C60"/>
    <w:rsid w:val="006C3692"/>
    <w:rsid w:val="006C41AD"/>
    <w:rsid w:val="006D0B78"/>
    <w:rsid w:val="006D45B7"/>
    <w:rsid w:val="006D62B0"/>
    <w:rsid w:val="006D65B2"/>
    <w:rsid w:val="006E0577"/>
    <w:rsid w:val="006E7C29"/>
    <w:rsid w:val="006F14EB"/>
    <w:rsid w:val="006F5BD8"/>
    <w:rsid w:val="007015B6"/>
    <w:rsid w:val="00701EC2"/>
    <w:rsid w:val="007021BE"/>
    <w:rsid w:val="00702B1B"/>
    <w:rsid w:val="00706C32"/>
    <w:rsid w:val="007106B4"/>
    <w:rsid w:val="007214A9"/>
    <w:rsid w:val="007214DF"/>
    <w:rsid w:val="007220B1"/>
    <w:rsid w:val="007302C1"/>
    <w:rsid w:val="0073120F"/>
    <w:rsid w:val="007314F0"/>
    <w:rsid w:val="0074240E"/>
    <w:rsid w:val="00742FA1"/>
    <w:rsid w:val="007476BA"/>
    <w:rsid w:val="00750798"/>
    <w:rsid w:val="00752BCF"/>
    <w:rsid w:val="00753A50"/>
    <w:rsid w:val="0076538D"/>
    <w:rsid w:val="00770FB7"/>
    <w:rsid w:val="007714E5"/>
    <w:rsid w:val="00773D5E"/>
    <w:rsid w:val="00775BD9"/>
    <w:rsid w:val="00776FAF"/>
    <w:rsid w:val="00777229"/>
    <w:rsid w:val="007775E8"/>
    <w:rsid w:val="0078072D"/>
    <w:rsid w:val="00793D53"/>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D5924"/>
    <w:rsid w:val="007E3095"/>
    <w:rsid w:val="007F27ED"/>
    <w:rsid w:val="0080198F"/>
    <w:rsid w:val="008043B9"/>
    <w:rsid w:val="0080628E"/>
    <w:rsid w:val="00807ACF"/>
    <w:rsid w:val="00821E76"/>
    <w:rsid w:val="008259BC"/>
    <w:rsid w:val="0083105A"/>
    <w:rsid w:val="00837040"/>
    <w:rsid w:val="008427AB"/>
    <w:rsid w:val="008471EE"/>
    <w:rsid w:val="00847DCE"/>
    <w:rsid w:val="0085023C"/>
    <w:rsid w:val="00853966"/>
    <w:rsid w:val="008539D4"/>
    <w:rsid w:val="00857827"/>
    <w:rsid w:val="00866A6C"/>
    <w:rsid w:val="0087694A"/>
    <w:rsid w:val="008969FE"/>
    <w:rsid w:val="008A237C"/>
    <w:rsid w:val="008A2D2C"/>
    <w:rsid w:val="008A3633"/>
    <w:rsid w:val="008B2514"/>
    <w:rsid w:val="008B4607"/>
    <w:rsid w:val="008B6DFD"/>
    <w:rsid w:val="008C030F"/>
    <w:rsid w:val="008C3836"/>
    <w:rsid w:val="008E28BD"/>
    <w:rsid w:val="008E4EAC"/>
    <w:rsid w:val="008E5D6E"/>
    <w:rsid w:val="008F0F07"/>
    <w:rsid w:val="00900A88"/>
    <w:rsid w:val="00910E73"/>
    <w:rsid w:val="009110DE"/>
    <w:rsid w:val="00913B22"/>
    <w:rsid w:val="00914BA4"/>
    <w:rsid w:val="00920C0A"/>
    <w:rsid w:val="00920E2A"/>
    <w:rsid w:val="00922EA0"/>
    <w:rsid w:val="009240D6"/>
    <w:rsid w:val="00924A08"/>
    <w:rsid w:val="009256ED"/>
    <w:rsid w:val="00927052"/>
    <w:rsid w:val="00927281"/>
    <w:rsid w:val="009355E6"/>
    <w:rsid w:val="00940134"/>
    <w:rsid w:val="00943A3E"/>
    <w:rsid w:val="00944CCC"/>
    <w:rsid w:val="00945E7F"/>
    <w:rsid w:val="00947403"/>
    <w:rsid w:val="0095057C"/>
    <w:rsid w:val="009543BA"/>
    <w:rsid w:val="00954FB4"/>
    <w:rsid w:val="00960925"/>
    <w:rsid w:val="00970AB3"/>
    <w:rsid w:val="009758FB"/>
    <w:rsid w:val="00976095"/>
    <w:rsid w:val="00982C13"/>
    <w:rsid w:val="00985DF4"/>
    <w:rsid w:val="00987E45"/>
    <w:rsid w:val="0099241E"/>
    <w:rsid w:val="009942F3"/>
    <w:rsid w:val="00994950"/>
    <w:rsid w:val="0099652B"/>
    <w:rsid w:val="00996E61"/>
    <w:rsid w:val="009A0831"/>
    <w:rsid w:val="009A44FB"/>
    <w:rsid w:val="009A5A12"/>
    <w:rsid w:val="009A5CDE"/>
    <w:rsid w:val="009A7B54"/>
    <w:rsid w:val="009B3F92"/>
    <w:rsid w:val="009C3CE9"/>
    <w:rsid w:val="009C6A82"/>
    <w:rsid w:val="009D15D2"/>
    <w:rsid w:val="009D592F"/>
    <w:rsid w:val="009D641F"/>
    <w:rsid w:val="009D6C50"/>
    <w:rsid w:val="009E49B5"/>
    <w:rsid w:val="009E711C"/>
    <w:rsid w:val="009F06B8"/>
    <w:rsid w:val="009F4760"/>
    <w:rsid w:val="009F4D84"/>
    <w:rsid w:val="00A0017F"/>
    <w:rsid w:val="00A037A6"/>
    <w:rsid w:val="00A03A9C"/>
    <w:rsid w:val="00A11A5F"/>
    <w:rsid w:val="00A11F40"/>
    <w:rsid w:val="00A13D3F"/>
    <w:rsid w:val="00A273DB"/>
    <w:rsid w:val="00A3080D"/>
    <w:rsid w:val="00A30EB7"/>
    <w:rsid w:val="00A31D7F"/>
    <w:rsid w:val="00A33546"/>
    <w:rsid w:val="00A338C6"/>
    <w:rsid w:val="00A408E3"/>
    <w:rsid w:val="00A425CE"/>
    <w:rsid w:val="00A44660"/>
    <w:rsid w:val="00A55F77"/>
    <w:rsid w:val="00A620CF"/>
    <w:rsid w:val="00A678AB"/>
    <w:rsid w:val="00A72457"/>
    <w:rsid w:val="00A86966"/>
    <w:rsid w:val="00A872D8"/>
    <w:rsid w:val="00A912CC"/>
    <w:rsid w:val="00A93AB6"/>
    <w:rsid w:val="00A94771"/>
    <w:rsid w:val="00A970D1"/>
    <w:rsid w:val="00AA0F17"/>
    <w:rsid w:val="00AA57AE"/>
    <w:rsid w:val="00AB0AFB"/>
    <w:rsid w:val="00AC002C"/>
    <w:rsid w:val="00AC1DD9"/>
    <w:rsid w:val="00AC4218"/>
    <w:rsid w:val="00AD3489"/>
    <w:rsid w:val="00AD3E2D"/>
    <w:rsid w:val="00AD51DD"/>
    <w:rsid w:val="00AE5C1B"/>
    <w:rsid w:val="00AE79D8"/>
    <w:rsid w:val="00AE7BAC"/>
    <w:rsid w:val="00AF09FB"/>
    <w:rsid w:val="00AF1239"/>
    <w:rsid w:val="00B00C16"/>
    <w:rsid w:val="00B03B3E"/>
    <w:rsid w:val="00B046A4"/>
    <w:rsid w:val="00B06382"/>
    <w:rsid w:val="00B0733F"/>
    <w:rsid w:val="00B10701"/>
    <w:rsid w:val="00B146E7"/>
    <w:rsid w:val="00B21E38"/>
    <w:rsid w:val="00B30B86"/>
    <w:rsid w:val="00B32A4F"/>
    <w:rsid w:val="00B358E2"/>
    <w:rsid w:val="00B40CB6"/>
    <w:rsid w:val="00B40F8E"/>
    <w:rsid w:val="00B50AD6"/>
    <w:rsid w:val="00B51AB3"/>
    <w:rsid w:val="00B5337C"/>
    <w:rsid w:val="00B5340F"/>
    <w:rsid w:val="00B611F7"/>
    <w:rsid w:val="00B6765D"/>
    <w:rsid w:val="00B70B9C"/>
    <w:rsid w:val="00B717C5"/>
    <w:rsid w:val="00B75463"/>
    <w:rsid w:val="00B90F21"/>
    <w:rsid w:val="00B91662"/>
    <w:rsid w:val="00B93445"/>
    <w:rsid w:val="00B94F7E"/>
    <w:rsid w:val="00B95F83"/>
    <w:rsid w:val="00B965C5"/>
    <w:rsid w:val="00B96E34"/>
    <w:rsid w:val="00B9729A"/>
    <w:rsid w:val="00BA5485"/>
    <w:rsid w:val="00BA5F63"/>
    <w:rsid w:val="00BB0177"/>
    <w:rsid w:val="00BB3A31"/>
    <w:rsid w:val="00BB4D51"/>
    <w:rsid w:val="00BC2D65"/>
    <w:rsid w:val="00BD0389"/>
    <w:rsid w:val="00BD1F2C"/>
    <w:rsid w:val="00BD2BBE"/>
    <w:rsid w:val="00BD7EF8"/>
    <w:rsid w:val="00BE0FEE"/>
    <w:rsid w:val="00BE25A1"/>
    <w:rsid w:val="00BE4817"/>
    <w:rsid w:val="00BE721C"/>
    <w:rsid w:val="00BF0DC7"/>
    <w:rsid w:val="00BF1F54"/>
    <w:rsid w:val="00C04782"/>
    <w:rsid w:val="00C04F2D"/>
    <w:rsid w:val="00C16A93"/>
    <w:rsid w:val="00C16AFB"/>
    <w:rsid w:val="00C238F0"/>
    <w:rsid w:val="00C25CC6"/>
    <w:rsid w:val="00C31297"/>
    <w:rsid w:val="00C61A9B"/>
    <w:rsid w:val="00C732F1"/>
    <w:rsid w:val="00C80F27"/>
    <w:rsid w:val="00C8565C"/>
    <w:rsid w:val="00C92227"/>
    <w:rsid w:val="00CB0287"/>
    <w:rsid w:val="00CB11AE"/>
    <w:rsid w:val="00CB2CF7"/>
    <w:rsid w:val="00CC023B"/>
    <w:rsid w:val="00CC1506"/>
    <w:rsid w:val="00CC176A"/>
    <w:rsid w:val="00CC1B4E"/>
    <w:rsid w:val="00CC3731"/>
    <w:rsid w:val="00CC4506"/>
    <w:rsid w:val="00CC4F04"/>
    <w:rsid w:val="00CD723D"/>
    <w:rsid w:val="00CE1BBB"/>
    <w:rsid w:val="00CF226A"/>
    <w:rsid w:val="00CF3263"/>
    <w:rsid w:val="00CF340C"/>
    <w:rsid w:val="00CF444E"/>
    <w:rsid w:val="00D001BF"/>
    <w:rsid w:val="00D03031"/>
    <w:rsid w:val="00D07FED"/>
    <w:rsid w:val="00D1171B"/>
    <w:rsid w:val="00D1227E"/>
    <w:rsid w:val="00D1499A"/>
    <w:rsid w:val="00D16172"/>
    <w:rsid w:val="00D20653"/>
    <w:rsid w:val="00D25C67"/>
    <w:rsid w:val="00D30DDB"/>
    <w:rsid w:val="00D334A9"/>
    <w:rsid w:val="00D36199"/>
    <w:rsid w:val="00D43678"/>
    <w:rsid w:val="00D51F2C"/>
    <w:rsid w:val="00D5247F"/>
    <w:rsid w:val="00D528F6"/>
    <w:rsid w:val="00D65923"/>
    <w:rsid w:val="00D670F7"/>
    <w:rsid w:val="00D7746E"/>
    <w:rsid w:val="00D819E7"/>
    <w:rsid w:val="00D85A61"/>
    <w:rsid w:val="00D92C82"/>
    <w:rsid w:val="00DA1E10"/>
    <w:rsid w:val="00DA463D"/>
    <w:rsid w:val="00DA5B64"/>
    <w:rsid w:val="00DB2B00"/>
    <w:rsid w:val="00DB45E7"/>
    <w:rsid w:val="00DC19E1"/>
    <w:rsid w:val="00DC25CF"/>
    <w:rsid w:val="00DC65F7"/>
    <w:rsid w:val="00DE4C89"/>
    <w:rsid w:val="00DF32E5"/>
    <w:rsid w:val="00DF3EFD"/>
    <w:rsid w:val="00DF68F6"/>
    <w:rsid w:val="00E07FDF"/>
    <w:rsid w:val="00E14EDE"/>
    <w:rsid w:val="00E1658B"/>
    <w:rsid w:val="00E242B2"/>
    <w:rsid w:val="00E31696"/>
    <w:rsid w:val="00E33E4C"/>
    <w:rsid w:val="00E44960"/>
    <w:rsid w:val="00E5024E"/>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1B09"/>
    <w:rsid w:val="00EA36D3"/>
    <w:rsid w:val="00EB1C85"/>
    <w:rsid w:val="00EB22F0"/>
    <w:rsid w:val="00EB380F"/>
    <w:rsid w:val="00EB3823"/>
    <w:rsid w:val="00EC5A7D"/>
    <w:rsid w:val="00EC7099"/>
    <w:rsid w:val="00ED5E90"/>
    <w:rsid w:val="00ED60E2"/>
    <w:rsid w:val="00EE0A13"/>
    <w:rsid w:val="00EE231F"/>
    <w:rsid w:val="00EE2897"/>
    <w:rsid w:val="00EF31D5"/>
    <w:rsid w:val="00EF7FDA"/>
    <w:rsid w:val="00F01612"/>
    <w:rsid w:val="00F04B17"/>
    <w:rsid w:val="00F113F4"/>
    <w:rsid w:val="00F13479"/>
    <w:rsid w:val="00F14CE8"/>
    <w:rsid w:val="00F1625A"/>
    <w:rsid w:val="00F17C93"/>
    <w:rsid w:val="00F416C2"/>
    <w:rsid w:val="00F50BA2"/>
    <w:rsid w:val="00F5664D"/>
    <w:rsid w:val="00F6225A"/>
    <w:rsid w:val="00F6771B"/>
    <w:rsid w:val="00F703C3"/>
    <w:rsid w:val="00F80799"/>
    <w:rsid w:val="00F81776"/>
    <w:rsid w:val="00F835AD"/>
    <w:rsid w:val="00F844FD"/>
    <w:rsid w:val="00F869A3"/>
    <w:rsid w:val="00F86FB3"/>
    <w:rsid w:val="00F97BF1"/>
    <w:rsid w:val="00FA29D8"/>
    <w:rsid w:val="00FA5F5D"/>
    <w:rsid w:val="00FB0BA6"/>
    <w:rsid w:val="00FB0C2C"/>
    <w:rsid w:val="00FC29A0"/>
    <w:rsid w:val="00FC6C17"/>
    <w:rsid w:val="00FD48AA"/>
    <w:rsid w:val="00FE48DB"/>
    <w:rsid w:val="00FF3620"/>
    <w:rsid w:val="00FF3A84"/>
    <w:rsid w:val="00FF3D40"/>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3F03B25"/>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993128"/>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14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unhideWhenUsed="0"/>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unhideWhenUsed="0"/>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unhideWhenUsed="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lsdException w:name="Table Grid" w:semiHidden="0" w:uiPriority="0" w:unhideWhenUsed="0"/>
    <w:lsdException w:name="Table Theme" w:locked="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pPr>
      <w:jc w:val="left"/>
    </w:pPr>
  </w:style>
  <w:style w:type="paragraph" w:styleId="a4">
    <w:name w:val="Balloon Text"/>
    <w:basedOn w:val="a"/>
    <w:link w:val="Char0"/>
    <w:uiPriority w:val="99"/>
    <w:semiHidden/>
    <w:rPr>
      <w:sz w:val="18"/>
      <w:szCs w:val="18"/>
    </w:rPr>
  </w:style>
  <w:style w:type="paragraph" w:styleId="a5">
    <w:name w:val="footer"/>
    <w:basedOn w:val="a"/>
    <w:link w:val="Char1"/>
    <w:uiPriority w:val="99"/>
    <w:qFormat/>
    <w:pPr>
      <w:tabs>
        <w:tab w:val="center" w:pos="4153"/>
        <w:tab w:val="right" w:pos="8306"/>
      </w:tabs>
      <w:snapToGrid w:val="0"/>
      <w:jc w:val="left"/>
    </w:pPr>
    <w:rPr>
      <w:rFonts w:eastAsia="黑体"/>
      <w:kern w:val="0"/>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rPr>
      <w:b/>
      <w:bCs/>
    </w:rPr>
  </w:style>
  <w:style w:type="character" w:styleId="a8">
    <w:name w:val="page number"/>
    <w:uiPriority w:val="99"/>
    <w:qFormat/>
    <w:rPr>
      <w:rFonts w:cs="Times New Roman"/>
    </w:rPr>
  </w:style>
  <w:style w:type="character" w:styleId="a9">
    <w:name w:val="annotation reference"/>
    <w:uiPriority w:val="99"/>
    <w:semiHidden/>
    <w:rPr>
      <w:rFonts w:cs="Times New Roman"/>
      <w:sz w:val="21"/>
      <w:szCs w:val="21"/>
    </w:rPr>
  </w:style>
  <w:style w:type="character" w:customStyle="1" w:styleId="Char">
    <w:name w:val="批注文字 Char"/>
    <w:link w:val="a3"/>
    <w:uiPriority w:val="99"/>
    <w:semiHidden/>
    <w:locked/>
    <w:rPr>
      <w:rFonts w:ascii="Times New Roman" w:eastAsia="宋体" w:hAnsi="Times New Roman" w:cs="Times New Roman"/>
      <w:sz w:val="24"/>
      <w:szCs w:val="24"/>
    </w:rPr>
  </w:style>
  <w:style w:type="character" w:customStyle="1" w:styleId="Char0">
    <w:name w:val="批注框文本 Char"/>
    <w:link w:val="a4"/>
    <w:uiPriority w:val="99"/>
    <w:semiHidden/>
    <w:locked/>
    <w:rPr>
      <w:rFonts w:ascii="Times New Roman" w:eastAsia="宋体" w:hAnsi="Times New Roman" w:cs="Times New Roman"/>
      <w:sz w:val="18"/>
      <w:szCs w:val="18"/>
    </w:rPr>
  </w:style>
  <w:style w:type="character" w:customStyle="1" w:styleId="Char1">
    <w:name w:val="页脚 Char"/>
    <w:link w:val="a5"/>
    <w:uiPriority w:val="99"/>
    <w:locked/>
    <w:rPr>
      <w:rFonts w:ascii="Times New Roman" w:eastAsia="黑体" w:hAnsi="Times New Roman" w:cs="Times New Roman"/>
      <w:snapToGrid w:val="0"/>
      <w:kern w:val="0"/>
      <w:sz w:val="18"/>
      <w:szCs w:val="18"/>
    </w:rPr>
  </w:style>
  <w:style w:type="character" w:customStyle="1" w:styleId="Char2">
    <w:name w:val="页眉 Char"/>
    <w:link w:val="a6"/>
    <w:uiPriority w:val="99"/>
    <w:qFormat/>
    <w:locked/>
    <w:rPr>
      <w:rFonts w:ascii="Times New Roman" w:eastAsia="宋体" w:hAnsi="Times New Roman" w:cs="Times New Roman"/>
      <w:sz w:val="18"/>
      <w:szCs w:val="18"/>
    </w:rPr>
  </w:style>
  <w:style w:type="character" w:customStyle="1" w:styleId="Char3">
    <w:name w:val="批注主题 Char"/>
    <w:link w:val="a7"/>
    <w:uiPriority w:val="99"/>
    <w:semiHidden/>
    <w:locked/>
    <w:rPr>
      <w:rFonts w:ascii="Times New Roman" w:eastAsia="宋体"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1338</Words>
  <Characters>7633</Characters>
  <Application>Microsoft Office Word</Application>
  <DocSecurity>0</DocSecurity>
  <Lines>63</Lines>
  <Paragraphs>17</Paragraphs>
  <ScaleCrop>false</ScaleCrop>
  <Company>Microsoft Corporation</Company>
  <LinksUpToDate>false</LinksUpToDate>
  <CharactersWithSpaces>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赵丽</cp:lastModifiedBy>
  <cp:revision>848</cp:revision>
  <dcterms:created xsi:type="dcterms:W3CDTF">2019-05-30T09:42:00Z</dcterms:created>
  <dcterms:modified xsi:type="dcterms:W3CDTF">2011-01-03T03:04:00Z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