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7207C" w14:textId="77777777" w:rsidR="008036A5" w:rsidRDefault="0086130B">
      <w:pPr>
        <w:spacing w:line="54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p>
    <w:p w14:paraId="55E627B0" w14:textId="77777777" w:rsidR="008036A5" w:rsidRDefault="008036A5">
      <w:pPr>
        <w:spacing w:line="540" w:lineRule="exact"/>
        <w:rPr>
          <w:rFonts w:ascii="方正小标宋_GBK" w:eastAsia="方正小标宋_GBK" w:hAnsi="宋体"/>
          <w:sz w:val="44"/>
          <w:szCs w:val="44"/>
        </w:rPr>
      </w:pPr>
    </w:p>
    <w:p w14:paraId="798D6154" w14:textId="77777777" w:rsidR="008036A5" w:rsidRDefault="0086130B">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年度新疆喀什地区叶城县统计局部门决算</w:t>
      </w:r>
    </w:p>
    <w:p w14:paraId="3FDBBDEA" w14:textId="77777777" w:rsidR="008036A5" w:rsidRDefault="0086130B">
      <w:pPr>
        <w:spacing w:line="540" w:lineRule="exact"/>
        <w:jc w:val="center"/>
        <w:rPr>
          <w:rFonts w:ascii="方正小标宋_GBK" w:eastAsia="方正小标宋_GBK" w:hAnsi="宋体"/>
          <w:sz w:val="44"/>
          <w:szCs w:val="44"/>
        </w:rPr>
      </w:pPr>
      <w:r>
        <w:rPr>
          <w:rFonts w:ascii="方正小标宋_GBK" w:eastAsia="方正小标宋_GBK" w:hAnsi="宋体" w:cs="方正小标宋_GBK" w:hint="eastAsia"/>
          <w:sz w:val="44"/>
          <w:szCs w:val="44"/>
        </w:rPr>
        <w:t>公开说明</w:t>
      </w:r>
    </w:p>
    <w:p w14:paraId="6C119126" w14:textId="77777777" w:rsidR="008036A5" w:rsidRDefault="008036A5">
      <w:pPr>
        <w:spacing w:line="540" w:lineRule="exact"/>
        <w:rPr>
          <w:rFonts w:ascii="仿宋_GB2312" w:eastAsia="仿宋_GB2312" w:hAnsi="宋体"/>
          <w:sz w:val="32"/>
          <w:szCs w:val="32"/>
        </w:rPr>
      </w:pPr>
    </w:p>
    <w:p w14:paraId="78FA4228" w14:textId="77777777" w:rsidR="008036A5" w:rsidRDefault="0086130B">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目录</w:t>
      </w:r>
    </w:p>
    <w:p w14:paraId="33C8F357" w14:textId="77777777" w:rsidR="008036A5" w:rsidRDefault="008036A5">
      <w:pPr>
        <w:spacing w:line="540" w:lineRule="exact"/>
        <w:rPr>
          <w:rFonts w:ascii="仿宋_GB2312" w:eastAsia="仿宋_GB2312" w:hAnsi="宋体"/>
          <w:b/>
          <w:bCs/>
          <w:kern w:val="0"/>
          <w:sz w:val="32"/>
          <w:szCs w:val="32"/>
        </w:rPr>
      </w:pPr>
    </w:p>
    <w:p w14:paraId="3F2C1F5B" w14:textId="77777777" w:rsidR="008036A5" w:rsidRDefault="0086130B">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第一部分部门单位概况</w:t>
      </w:r>
    </w:p>
    <w:p w14:paraId="1ABBBC3B" w14:textId="77777777" w:rsidR="008036A5" w:rsidRDefault="0086130B">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14:paraId="2F30D291" w14:textId="77777777" w:rsidR="008036A5" w:rsidRDefault="0086130B">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14:paraId="7F0AC1D0" w14:textId="77777777" w:rsidR="008036A5" w:rsidRDefault="0086130B">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第二部分部门决算情况说明</w:t>
      </w:r>
    </w:p>
    <w:p w14:paraId="5ABA5128"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14:paraId="38C84A77"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14:paraId="76DD9663"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14:paraId="2DDF4808"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14:paraId="69DB1C51"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14:paraId="15DA3F39"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14:paraId="70B8217B"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14:paraId="62E9593A"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14:paraId="2D10F57D"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14:paraId="7EA69A11"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14:paraId="58718053"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14:paraId="1554DDA0"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14:paraId="73C7050F"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七、其他重要事项的情况</w:t>
      </w:r>
    </w:p>
    <w:p w14:paraId="351A0AA9" w14:textId="77777777" w:rsidR="008036A5" w:rsidRDefault="0086130B">
      <w:pPr>
        <w:spacing w:line="540" w:lineRule="exact"/>
        <w:ind w:firstLineChars="200" w:firstLine="640"/>
        <w:rPr>
          <w:rFonts w:ascii="仿宋_GB2312" w:eastAsia="仿宋_GB2312"/>
          <w:sz w:val="32"/>
          <w:szCs w:val="32"/>
        </w:rPr>
      </w:pPr>
      <w:bookmarkStart w:id="0" w:name="OLE_LINK95"/>
      <w:bookmarkStart w:id="1" w:name="OLE_LINK94"/>
      <w:r>
        <w:rPr>
          <w:rFonts w:ascii="仿宋_GB2312" w:eastAsia="仿宋_GB2312" w:cs="仿宋_GB2312" w:hint="eastAsia"/>
          <w:sz w:val="32"/>
          <w:szCs w:val="32"/>
        </w:rPr>
        <w:t>（一）国有资产占用情况说明</w:t>
      </w:r>
      <w:bookmarkEnd w:id="0"/>
      <w:bookmarkEnd w:id="1"/>
    </w:p>
    <w:p w14:paraId="4317B2C3" w14:textId="77777777" w:rsidR="008036A5" w:rsidRDefault="0086130B">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14:paraId="7F31B39C" w14:textId="77777777" w:rsidR="008036A5" w:rsidRDefault="0086130B">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第三部分专业名词解释</w:t>
      </w:r>
    </w:p>
    <w:p w14:paraId="30C46088" w14:textId="77777777" w:rsidR="008036A5" w:rsidRDefault="0086130B">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14:paraId="78B81ACB"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14:paraId="49E8D256"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14:paraId="03D9F900"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14:paraId="5C321A9D"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14:paraId="0933D9EC"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14:paraId="253BE0E4"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14:paraId="052F607A"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14:paraId="0594CD0A" w14:textId="77777777" w:rsidR="008036A5" w:rsidRDefault="0086130B">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14:paraId="388AAC42" w14:textId="77777777" w:rsidR="008036A5" w:rsidRDefault="008036A5">
      <w:pPr>
        <w:spacing w:line="540" w:lineRule="exact"/>
        <w:ind w:firstLineChars="200" w:firstLine="640"/>
        <w:rPr>
          <w:rFonts w:ascii="黑体" w:eastAsia="黑体" w:hAnsi="黑体"/>
          <w:sz w:val="32"/>
          <w:szCs w:val="32"/>
        </w:rPr>
      </w:pPr>
    </w:p>
    <w:p w14:paraId="3AFF3F96" w14:textId="77777777" w:rsidR="008036A5" w:rsidRDefault="0086130B">
      <w:pPr>
        <w:spacing w:line="540" w:lineRule="exact"/>
        <w:jc w:val="center"/>
        <w:rPr>
          <w:rFonts w:ascii="黑体" w:eastAsia="黑体" w:hAnsi="黑体"/>
          <w:sz w:val="32"/>
          <w:szCs w:val="32"/>
        </w:rPr>
      </w:pPr>
      <w:r>
        <w:rPr>
          <w:rFonts w:ascii="黑体" w:eastAsia="黑体" w:hAnsi="黑体" w:cs="黑体" w:hint="eastAsia"/>
          <w:sz w:val="32"/>
          <w:szCs w:val="32"/>
        </w:rPr>
        <w:t>第一部分部门单位概况</w:t>
      </w:r>
    </w:p>
    <w:p w14:paraId="6D372EA3" w14:textId="77777777" w:rsidR="008036A5" w:rsidRDefault="0086130B">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14:paraId="7905188D" w14:textId="77777777" w:rsidR="008036A5" w:rsidRDefault="0086130B">
      <w:pPr>
        <w:spacing w:line="500" w:lineRule="exact"/>
        <w:rPr>
          <w:rFonts w:ascii="黑体" w:eastAsia="黑体" w:hAnsi="黑体"/>
          <w:kern w:val="0"/>
          <w:sz w:val="32"/>
          <w:szCs w:val="32"/>
        </w:rPr>
      </w:pPr>
      <w:r>
        <w:rPr>
          <w:rFonts w:ascii="仿宋_GB2312" w:eastAsia="仿宋_GB2312" w:cs="仿宋_GB2312"/>
          <w:sz w:val="32"/>
          <w:szCs w:val="32"/>
        </w:rPr>
        <w:t xml:space="preserve">    1</w:t>
      </w:r>
      <w:r>
        <w:rPr>
          <w:rFonts w:ascii="仿宋_GB2312" w:eastAsia="仿宋_GB2312" w:cs="仿宋_GB2312" w:hint="eastAsia"/>
          <w:sz w:val="32"/>
          <w:szCs w:val="32"/>
        </w:rPr>
        <w:t>、负责组织领导和统一协调全县统计工作，确保统计数据真实、准确、及时；按照国家、自治区法律、法规、政策制定部门</w:t>
      </w:r>
      <w:proofErr w:type="gramStart"/>
      <w:r>
        <w:rPr>
          <w:rFonts w:ascii="仿宋_GB2312" w:eastAsia="仿宋_GB2312" w:cs="仿宋_GB2312" w:hint="eastAsia"/>
          <w:sz w:val="32"/>
          <w:szCs w:val="32"/>
        </w:rPr>
        <w:t>规</w:t>
      </w:r>
      <w:proofErr w:type="gramEnd"/>
      <w:r>
        <w:rPr>
          <w:rFonts w:ascii="仿宋_GB2312" w:eastAsia="仿宋_GB2312" w:cs="仿宋_GB2312" w:hint="eastAsia"/>
          <w:sz w:val="32"/>
          <w:szCs w:val="32"/>
        </w:rPr>
        <w:t>规范性文件，并监督检查执行情况。</w:t>
      </w:r>
      <w:r>
        <w:rPr>
          <w:rFonts w:ascii="仿宋_GB2312" w:eastAsia="仿宋_GB2312"/>
          <w:sz w:val="32"/>
          <w:szCs w:val="32"/>
        </w:rPr>
        <w:br/>
      </w:r>
      <w:r>
        <w:rPr>
          <w:rFonts w:ascii="仿宋_GB2312" w:eastAsia="仿宋_GB2312" w:cs="仿宋_GB2312"/>
          <w:sz w:val="32"/>
          <w:szCs w:val="32"/>
        </w:rPr>
        <w:t xml:space="preserve">    2</w:t>
      </w:r>
      <w:r>
        <w:rPr>
          <w:rFonts w:ascii="仿宋_GB2312" w:eastAsia="仿宋_GB2312" w:cs="仿宋_GB2312" w:hint="eastAsia"/>
          <w:sz w:val="32"/>
          <w:szCs w:val="32"/>
        </w:rPr>
        <w:t>、建立健全全县国民经济核算体系；组织实施全县国民经济核算制度和投入产出调查；核算全县生产总值，汇编提供国民经济核算资料。</w:t>
      </w:r>
      <w:r>
        <w:rPr>
          <w:rFonts w:ascii="仿宋_GB2312" w:eastAsia="仿宋_GB2312"/>
          <w:sz w:val="32"/>
          <w:szCs w:val="32"/>
        </w:rPr>
        <w:br/>
      </w:r>
      <w:r>
        <w:rPr>
          <w:rFonts w:ascii="仿宋_GB2312" w:eastAsia="仿宋_GB2312" w:cs="仿宋_GB2312"/>
          <w:sz w:val="32"/>
          <w:szCs w:val="32"/>
        </w:rPr>
        <w:t xml:space="preserve">    3</w:t>
      </w:r>
      <w:r>
        <w:rPr>
          <w:rFonts w:ascii="仿宋_GB2312" w:eastAsia="仿宋_GB2312" w:cs="仿宋_GB2312" w:hint="eastAsia"/>
          <w:sz w:val="32"/>
          <w:szCs w:val="32"/>
        </w:rPr>
        <w:t>、按照国家、自治区和地区的要求，会同有关部门拟定重大国情国力普查计划、方案；组织实施全县人口、经济、农业等国情国</w:t>
      </w:r>
      <w:r>
        <w:rPr>
          <w:rFonts w:ascii="仿宋_GB2312" w:eastAsia="仿宋_GB2312" w:cs="仿宋_GB2312" w:hint="eastAsia"/>
          <w:sz w:val="32"/>
          <w:szCs w:val="32"/>
        </w:rPr>
        <w:lastRenderedPageBreak/>
        <w:t>力和重大专项调查；汇总、整理、和提供有关国情国力、区情区力</w:t>
      </w:r>
      <w:proofErr w:type="gramStart"/>
      <w:r>
        <w:rPr>
          <w:rFonts w:ascii="仿宋_GB2312" w:eastAsia="仿宋_GB2312" w:cs="仿宋_GB2312" w:hint="eastAsia"/>
          <w:sz w:val="32"/>
          <w:szCs w:val="32"/>
        </w:rPr>
        <w:t>和县情县力方面</w:t>
      </w:r>
      <w:proofErr w:type="gramEnd"/>
      <w:r>
        <w:rPr>
          <w:rFonts w:ascii="仿宋_GB2312" w:eastAsia="仿宋_GB2312" w:cs="仿宋_GB2312" w:hint="eastAsia"/>
          <w:sz w:val="32"/>
          <w:szCs w:val="32"/>
        </w:rPr>
        <w:t>的统计数据。</w:t>
      </w:r>
      <w:r>
        <w:rPr>
          <w:rFonts w:ascii="仿宋_GB2312" w:eastAsia="仿宋_GB2312"/>
          <w:sz w:val="32"/>
          <w:szCs w:val="32"/>
        </w:rPr>
        <w:br/>
      </w:r>
      <w:r>
        <w:rPr>
          <w:rFonts w:ascii="仿宋_GB2312" w:eastAsia="仿宋_GB2312" w:cs="仿宋_GB2312"/>
          <w:sz w:val="32"/>
          <w:szCs w:val="32"/>
        </w:rPr>
        <w:t xml:space="preserve">    4</w:t>
      </w:r>
      <w:r>
        <w:rPr>
          <w:rFonts w:ascii="仿宋_GB2312" w:eastAsia="仿宋_GB2312" w:cs="仿宋_GB2312" w:hint="eastAsia"/>
          <w:sz w:val="32"/>
          <w:szCs w:val="32"/>
        </w:rPr>
        <w:t>、组织实施农林牧渔</w:t>
      </w:r>
      <w:r>
        <w:rPr>
          <w:rFonts w:ascii="仿宋_GB2312" w:eastAsia="仿宋_GB2312" w:cs="仿宋_GB2312" w:hint="eastAsia"/>
          <w:sz w:val="32"/>
          <w:szCs w:val="32"/>
        </w:rPr>
        <w:t>业、工业、建筑业、批发和零售业、住宿和餐饮业、房地产业、租赁和商务服务业、居民服务和其他服务业、文化、体育和娱乐业以及装卸搬运和其他运输服务业、仓储业、计算机服务业、软件业、科技交流和推广服务业、社会福利业等统计调查，收集、汇总、整理和提供有关调查的统计数据，综合整理和提供地质勘探、旅游、交通运输、邮政、教育、卫生、社会保障、公用事业等全县性基本统计数据。</w:t>
      </w:r>
      <w:r>
        <w:rPr>
          <w:rFonts w:ascii="仿宋_GB2312" w:eastAsia="仿宋_GB2312"/>
          <w:sz w:val="32"/>
          <w:szCs w:val="32"/>
        </w:rPr>
        <w:br/>
      </w:r>
      <w:r>
        <w:rPr>
          <w:rFonts w:ascii="仿宋_GB2312" w:eastAsia="仿宋_GB2312" w:cs="仿宋_GB2312"/>
          <w:sz w:val="32"/>
          <w:szCs w:val="32"/>
        </w:rPr>
        <w:t xml:space="preserve">    5</w:t>
      </w:r>
      <w:r>
        <w:rPr>
          <w:rFonts w:ascii="仿宋_GB2312" w:eastAsia="仿宋_GB2312" w:cs="仿宋_GB2312" w:hint="eastAsia"/>
          <w:sz w:val="32"/>
          <w:szCs w:val="32"/>
        </w:rPr>
        <w:t>、组织实施能源、投资、消费、价格、收入、科技、人口、劳动力、社会发展基本情况、环境基本状况等统计调查，收集、汇总、整理和提供有关调查的统计数据</w:t>
      </w:r>
      <w:r>
        <w:rPr>
          <w:rFonts w:ascii="仿宋_GB2312" w:eastAsia="仿宋_GB2312" w:cs="仿宋_GB2312" w:hint="eastAsia"/>
          <w:sz w:val="32"/>
          <w:szCs w:val="32"/>
        </w:rPr>
        <w:t>，综合整理和提供资源环境、城乡建设、对外经济等全县性基本统计数据。</w:t>
      </w:r>
      <w:r>
        <w:rPr>
          <w:rFonts w:ascii="仿宋_GB2312" w:eastAsia="仿宋_GB2312"/>
          <w:sz w:val="32"/>
          <w:szCs w:val="32"/>
        </w:rPr>
        <w:br/>
      </w:r>
      <w:r>
        <w:rPr>
          <w:rFonts w:ascii="仿宋_GB2312" w:eastAsia="仿宋_GB2312" w:cs="仿宋_GB2312"/>
          <w:sz w:val="32"/>
          <w:szCs w:val="32"/>
        </w:rPr>
        <w:t xml:space="preserve">    6</w:t>
      </w:r>
      <w:r>
        <w:rPr>
          <w:rFonts w:ascii="仿宋_GB2312" w:eastAsia="仿宋_GB2312" w:cs="仿宋_GB2312" w:hint="eastAsia"/>
          <w:sz w:val="32"/>
          <w:szCs w:val="32"/>
        </w:rPr>
        <w:t>、组织全县各部门的、社会、科技和资源环境统计调查，统一核定、管理、公布全县性基本统计资料，定期发布全县国民经济和社会发展情况的统计信息，组织建立服务业统计信息管理，共享和发布制度。</w:t>
      </w:r>
      <w:r>
        <w:rPr>
          <w:rFonts w:ascii="仿宋_GB2312" w:eastAsia="仿宋_GB2312"/>
          <w:sz w:val="32"/>
          <w:szCs w:val="32"/>
        </w:rPr>
        <w:br/>
      </w:r>
      <w:r>
        <w:rPr>
          <w:rFonts w:ascii="仿宋_GB2312" w:eastAsia="仿宋_GB2312" w:cs="仿宋_GB2312"/>
          <w:sz w:val="32"/>
          <w:szCs w:val="32"/>
        </w:rPr>
        <w:t xml:space="preserve">    7</w:t>
      </w:r>
      <w:r>
        <w:rPr>
          <w:rFonts w:ascii="仿宋_GB2312" w:eastAsia="仿宋_GB2312" w:cs="仿宋_GB2312" w:hint="eastAsia"/>
          <w:sz w:val="32"/>
          <w:szCs w:val="32"/>
        </w:rPr>
        <w:t>、对国民经济、社会发展、科技进步和资源环境等情况进行统计调查、统计分析和统计监督，向上级及有关部门提供统计信息和咨询建议。</w:t>
      </w:r>
      <w:r>
        <w:rPr>
          <w:rFonts w:ascii="仿宋_GB2312" w:eastAsia="仿宋_GB2312"/>
          <w:sz w:val="32"/>
          <w:szCs w:val="32"/>
        </w:rPr>
        <w:br/>
      </w:r>
      <w:r>
        <w:rPr>
          <w:rFonts w:ascii="仿宋_GB2312" w:eastAsia="仿宋_GB2312" w:cs="仿宋_GB2312"/>
          <w:sz w:val="32"/>
          <w:szCs w:val="32"/>
        </w:rPr>
        <w:t xml:space="preserve">    8</w:t>
      </w:r>
      <w:r>
        <w:rPr>
          <w:rFonts w:ascii="仿宋_GB2312" w:eastAsia="仿宋_GB2312" w:cs="仿宋_GB2312" w:hint="eastAsia"/>
          <w:sz w:val="32"/>
          <w:szCs w:val="32"/>
        </w:rPr>
        <w:t>、贯彻落实全国基本统计制度和国家统计标准；指导专业统计基础工作、统计基层业务基础建设；组织建立服务业统计信息</w:t>
      </w:r>
      <w:r>
        <w:rPr>
          <w:rFonts w:ascii="仿宋_GB2312" w:eastAsia="仿宋_GB2312" w:cs="仿宋_GB2312" w:hint="eastAsia"/>
          <w:sz w:val="32"/>
          <w:szCs w:val="32"/>
        </w:rPr>
        <w:t>制度，建立健全</w:t>
      </w:r>
      <w:proofErr w:type="gramStart"/>
      <w:r>
        <w:rPr>
          <w:rFonts w:ascii="仿宋_GB2312" w:eastAsia="仿宋_GB2312" w:cs="仿宋_GB2312" w:hint="eastAsia"/>
          <w:sz w:val="32"/>
          <w:szCs w:val="32"/>
        </w:rPr>
        <w:t>统计统计统计</w:t>
      </w:r>
      <w:proofErr w:type="gramEnd"/>
      <w:r>
        <w:rPr>
          <w:rFonts w:ascii="仿宋_GB2312" w:eastAsia="仿宋_GB2312" w:cs="仿宋_GB2312" w:hint="eastAsia"/>
          <w:sz w:val="32"/>
          <w:szCs w:val="32"/>
        </w:rPr>
        <w:t>数据质量审核、监控和评估制度，开展对重要数据的审核、监控和评估，依法监督管理涉外调查活动。</w:t>
      </w:r>
      <w:r>
        <w:rPr>
          <w:rFonts w:ascii="仿宋_GB2312" w:eastAsia="仿宋_GB2312"/>
          <w:sz w:val="32"/>
          <w:szCs w:val="32"/>
        </w:rPr>
        <w:br/>
      </w:r>
      <w:r>
        <w:rPr>
          <w:rFonts w:ascii="仿宋_GB2312" w:eastAsia="仿宋_GB2312" w:cs="仿宋_GB2312"/>
          <w:sz w:val="32"/>
          <w:szCs w:val="32"/>
        </w:rPr>
        <w:t xml:space="preserve">    9</w:t>
      </w:r>
      <w:r>
        <w:rPr>
          <w:rFonts w:ascii="仿宋_GB2312" w:eastAsia="仿宋_GB2312" w:cs="仿宋_GB2312" w:hint="eastAsia"/>
          <w:sz w:val="32"/>
          <w:szCs w:val="32"/>
        </w:rPr>
        <w:t>、指导全县统计专业工作和统计队伍建设建立，协助上级统计</w:t>
      </w:r>
      <w:r>
        <w:rPr>
          <w:rFonts w:ascii="仿宋_GB2312" w:eastAsia="仿宋_GB2312" w:cs="仿宋_GB2312" w:hint="eastAsia"/>
          <w:sz w:val="32"/>
          <w:szCs w:val="32"/>
        </w:rPr>
        <w:lastRenderedPageBreak/>
        <w:t>局组织本县统计专业技术资格考试、评审。</w:t>
      </w:r>
      <w:r>
        <w:rPr>
          <w:rFonts w:ascii="仿宋_GB2312" w:eastAsia="仿宋_GB2312"/>
          <w:sz w:val="32"/>
          <w:szCs w:val="32"/>
        </w:rPr>
        <w:br/>
      </w:r>
      <w:r>
        <w:rPr>
          <w:rFonts w:ascii="仿宋_GB2312" w:eastAsia="仿宋_GB2312" w:cs="仿宋_GB2312"/>
          <w:sz w:val="32"/>
          <w:szCs w:val="32"/>
        </w:rPr>
        <w:t xml:space="preserve">    10</w:t>
      </w:r>
      <w:r>
        <w:rPr>
          <w:rFonts w:ascii="仿宋_GB2312" w:eastAsia="仿宋_GB2312" w:cs="仿宋_GB2312" w:hint="eastAsia"/>
          <w:sz w:val="32"/>
          <w:szCs w:val="32"/>
        </w:rPr>
        <w:t>、组织指导全县统计信息自动化建设，建立健全和管理全县统计信息自动化系统，组织协调和统一管理统计数据网络。</w:t>
      </w:r>
      <w:r>
        <w:rPr>
          <w:rFonts w:ascii="仿宋_GB2312" w:eastAsia="仿宋_GB2312"/>
          <w:sz w:val="32"/>
          <w:szCs w:val="32"/>
        </w:rPr>
        <w:br/>
      </w:r>
      <w:r>
        <w:rPr>
          <w:rFonts w:ascii="仿宋_GB2312" w:eastAsia="仿宋_GB2312" w:cs="仿宋_GB2312"/>
          <w:sz w:val="32"/>
          <w:szCs w:val="32"/>
        </w:rPr>
        <w:t xml:space="preserve">    11</w:t>
      </w:r>
      <w:r>
        <w:rPr>
          <w:rFonts w:ascii="仿宋_GB2312" w:eastAsia="仿宋_GB2312" w:cs="仿宋_GB2312" w:hint="eastAsia"/>
          <w:sz w:val="32"/>
          <w:szCs w:val="32"/>
        </w:rPr>
        <w:t>、收集、整理全县统计资料，开展对比分析研究、组织实施全县统计资料交换合作项目。</w:t>
      </w:r>
      <w:r>
        <w:rPr>
          <w:rFonts w:ascii="仿宋_GB2312" w:eastAsia="仿宋_GB2312"/>
          <w:sz w:val="32"/>
          <w:szCs w:val="32"/>
        </w:rPr>
        <w:br/>
      </w:r>
      <w:r>
        <w:rPr>
          <w:rFonts w:ascii="仿宋_GB2312" w:eastAsia="仿宋_GB2312" w:cs="仿宋_GB2312"/>
          <w:sz w:val="32"/>
          <w:szCs w:val="32"/>
        </w:rPr>
        <w:t xml:space="preserve">    12</w:t>
      </w:r>
      <w:r>
        <w:rPr>
          <w:rFonts w:ascii="仿宋_GB2312" w:eastAsia="仿宋_GB2312" w:cs="仿宋_GB2312" w:hint="eastAsia"/>
          <w:sz w:val="32"/>
          <w:szCs w:val="32"/>
        </w:rPr>
        <w:t>、负责有关地方调查点社会经济抽样调查工作，指导所属事业单位工作。</w:t>
      </w:r>
      <w:r>
        <w:rPr>
          <w:rFonts w:ascii="仿宋_GB2312" w:eastAsia="仿宋_GB2312"/>
          <w:sz w:val="32"/>
          <w:szCs w:val="32"/>
        </w:rPr>
        <w:br/>
      </w:r>
      <w:r>
        <w:rPr>
          <w:rFonts w:ascii="仿宋_GB2312" w:eastAsia="仿宋_GB2312" w:cs="仿宋_GB2312"/>
          <w:sz w:val="32"/>
          <w:szCs w:val="32"/>
        </w:rPr>
        <w:t xml:space="preserve"> </w:t>
      </w:r>
      <w:r>
        <w:rPr>
          <w:rFonts w:ascii="仿宋_GB2312" w:eastAsia="仿宋_GB2312" w:cs="仿宋_GB2312"/>
          <w:sz w:val="32"/>
          <w:szCs w:val="32"/>
        </w:rPr>
        <w:t xml:space="preserve">   13</w:t>
      </w:r>
      <w:r>
        <w:rPr>
          <w:rFonts w:ascii="仿宋_GB2312" w:eastAsia="仿宋_GB2312" w:cs="仿宋_GB2312" w:hint="eastAsia"/>
          <w:sz w:val="32"/>
          <w:szCs w:val="32"/>
        </w:rPr>
        <w:t>、承办县委、县人民政府交办的其他事项。</w:t>
      </w:r>
    </w:p>
    <w:p w14:paraId="538BC472" w14:textId="77777777" w:rsidR="008036A5" w:rsidRDefault="0086130B">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14:paraId="33FC208F" w14:textId="77777777" w:rsidR="008036A5" w:rsidRDefault="0086130B">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t>从决算单位构成看，新疆喀什地区叶城县统计局部门决算包括：新疆喀什地区叶城县统计局部门本级决算、所属单位决算等。</w:t>
      </w:r>
    </w:p>
    <w:p w14:paraId="6A79CAF0" w14:textId="77777777" w:rsidR="008036A5" w:rsidRDefault="0086130B">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t>纳入新疆喀什地区叶城县统计局</w:t>
      </w:r>
      <w:r>
        <w:rPr>
          <w:rFonts w:ascii="仿宋_GB2312" w:eastAsia="仿宋_GB2312" w:cs="仿宋_GB2312"/>
          <w:sz w:val="32"/>
          <w:szCs w:val="32"/>
        </w:rPr>
        <w:t>2018</w:t>
      </w:r>
      <w:r>
        <w:rPr>
          <w:rFonts w:ascii="仿宋_GB2312" w:eastAsia="仿宋_GB2312" w:cs="仿宋_GB2312" w:hint="eastAsia"/>
          <w:sz w:val="32"/>
          <w:szCs w:val="32"/>
        </w:rPr>
        <w:t>年部门决算编制范围的单位名单见下表</w:t>
      </w:r>
      <w:r>
        <w:rPr>
          <w:rFonts w:ascii="仿宋_GB2312" w:eastAsia="仿宋_GB2312" w:cs="仿宋_GB2312" w:hint="eastAsia"/>
          <w:spacing w:val="-6"/>
          <w:sz w:val="32"/>
          <w:szCs w:val="32"/>
        </w:rPr>
        <w:t>：</w:t>
      </w:r>
      <w:bookmarkEnd w:id="3"/>
    </w:p>
    <w:p w14:paraId="5D6B53D8" w14:textId="77777777" w:rsidR="008036A5" w:rsidRDefault="008036A5">
      <w:pPr>
        <w:spacing w:line="540" w:lineRule="exact"/>
        <w:ind w:firstLineChars="200" w:firstLine="616"/>
        <w:rPr>
          <w:rFonts w:ascii="仿宋_GB2312" w:eastAsia="仿宋_GB2312"/>
          <w:spacing w:val="-6"/>
          <w:sz w:val="32"/>
          <w:szCs w:val="32"/>
        </w:rPr>
      </w:pPr>
    </w:p>
    <w:p w14:paraId="797C6C91" w14:textId="77777777" w:rsidR="008036A5" w:rsidRDefault="008036A5">
      <w:pPr>
        <w:spacing w:line="540" w:lineRule="exact"/>
        <w:ind w:firstLineChars="200" w:firstLine="616"/>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8036A5" w14:paraId="5612398C" w14:textId="77777777">
        <w:trPr>
          <w:trHeight w:hRule="exact" w:val="510"/>
        </w:trPr>
        <w:tc>
          <w:tcPr>
            <w:tcW w:w="3056" w:type="dxa"/>
            <w:vAlign w:val="center"/>
          </w:tcPr>
          <w:p w14:paraId="355DF47B" w14:textId="77777777" w:rsidR="008036A5" w:rsidRDefault="0086130B">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14:paraId="7078EB9F" w14:textId="77777777" w:rsidR="008036A5" w:rsidRDefault="0086130B">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14:paraId="69F423E7" w14:textId="77777777" w:rsidR="008036A5" w:rsidRDefault="0086130B">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8036A5" w14:paraId="59B5AE37" w14:textId="77777777">
        <w:tc>
          <w:tcPr>
            <w:tcW w:w="3056" w:type="dxa"/>
          </w:tcPr>
          <w:p w14:paraId="14368787" w14:textId="77777777" w:rsidR="008036A5" w:rsidRDefault="0086130B">
            <w:pPr>
              <w:spacing w:line="500" w:lineRule="exact"/>
              <w:ind w:firstLineChars="200" w:firstLine="640"/>
              <w:jc w:val="left"/>
            </w:pPr>
            <w:r>
              <w:rPr>
                <w:rFonts w:ascii="仿宋_GB2312" w:eastAsia="仿宋_GB2312" w:cs="仿宋_GB2312"/>
                <w:position w:val="-1"/>
                <w:sz w:val="32"/>
                <w:szCs w:val="32"/>
              </w:rPr>
              <w:t>1</w:t>
            </w:r>
          </w:p>
        </w:tc>
        <w:tc>
          <w:tcPr>
            <w:tcW w:w="3870" w:type="dxa"/>
          </w:tcPr>
          <w:p w14:paraId="0AFA0D74" w14:textId="77777777" w:rsidR="008036A5" w:rsidRDefault="0086130B">
            <w:pPr>
              <w:spacing w:line="500" w:lineRule="exact"/>
              <w:ind w:firstLineChars="200" w:firstLine="640"/>
              <w:jc w:val="left"/>
            </w:pPr>
            <w:r>
              <w:rPr>
                <w:rFonts w:ascii="仿宋_GB2312" w:eastAsia="仿宋_GB2312" w:cs="仿宋_GB2312" w:hint="eastAsia"/>
                <w:position w:val="-1"/>
                <w:sz w:val="32"/>
                <w:szCs w:val="32"/>
              </w:rPr>
              <w:t>新疆喀什地区叶城县统计局</w:t>
            </w:r>
          </w:p>
        </w:tc>
        <w:tc>
          <w:tcPr>
            <w:tcW w:w="2538" w:type="dxa"/>
            <w:vAlign w:val="center"/>
          </w:tcPr>
          <w:p w14:paraId="35E2D297" w14:textId="77777777" w:rsidR="008036A5" w:rsidRDefault="008036A5">
            <w:pPr>
              <w:spacing w:line="500" w:lineRule="exact"/>
              <w:ind w:firstLineChars="200" w:firstLine="420"/>
              <w:jc w:val="left"/>
            </w:pPr>
          </w:p>
        </w:tc>
      </w:tr>
    </w:tbl>
    <w:p w14:paraId="29E95923" w14:textId="77777777" w:rsidR="008036A5" w:rsidRDefault="008036A5">
      <w:pPr>
        <w:spacing w:line="500" w:lineRule="exact"/>
        <w:rPr>
          <w:rFonts w:ascii="仿宋_GB2312" w:eastAsia="仿宋_GB2312" w:hAnsi="宋体"/>
          <w:kern w:val="0"/>
          <w:sz w:val="32"/>
          <w:szCs w:val="32"/>
        </w:rPr>
      </w:pPr>
    </w:p>
    <w:p w14:paraId="780D4F6E" w14:textId="77777777" w:rsidR="008036A5" w:rsidRDefault="008036A5">
      <w:pPr>
        <w:spacing w:line="500" w:lineRule="exact"/>
        <w:rPr>
          <w:rFonts w:ascii="仿宋_GB2312" w:eastAsia="仿宋_GB2312" w:hAnsi="宋体"/>
          <w:kern w:val="0"/>
          <w:sz w:val="32"/>
          <w:szCs w:val="32"/>
        </w:rPr>
      </w:pPr>
    </w:p>
    <w:p w14:paraId="31AD263F" w14:textId="77777777" w:rsidR="008036A5" w:rsidRDefault="0086130B">
      <w:pPr>
        <w:spacing w:line="540" w:lineRule="exact"/>
        <w:jc w:val="center"/>
        <w:rPr>
          <w:rFonts w:ascii="黑体" w:eastAsia="黑体" w:hAnsi="黑体"/>
          <w:sz w:val="32"/>
          <w:szCs w:val="32"/>
        </w:rPr>
      </w:pPr>
      <w:r>
        <w:rPr>
          <w:rFonts w:ascii="黑体" w:eastAsia="黑体" w:hAnsi="黑体" w:cs="黑体" w:hint="eastAsia"/>
          <w:sz w:val="32"/>
          <w:szCs w:val="32"/>
        </w:rPr>
        <w:t>第二部分部门决算情况说明</w:t>
      </w:r>
    </w:p>
    <w:p w14:paraId="5AA11F51" w14:textId="77777777" w:rsidR="008036A5" w:rsidRDefault="0086130B">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14:paraId="723B5DDC" w14:textId="77777777" w:rsidR="008036A5" w:rsidRDefault="0086130B">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14:paraId="6A8CAF4A" w14:textId="77777777" w:rsidR="008036A5" w:rsidRDefault="0086130B">
      <w:pPr>
        <w:spacing w:line="560" w:lineRule="exact"/>
        <w:ind w:firstLineChars="200" w:firstLine="640"/>
        <w:rPr>
          <w:rFonts w:ascii="仿宋_GB2312" w:eastAsia="仿宋_GB2312" w:hAnsi="Calibri"/>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230.46</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，与上年相比，增加</w:t>
      </w:r>
      <w:r>
        <w:rPr>
          <w:rFonts w:ascii="仿宋_GB2312" w:eastAsia="仿宋_GB2312" w:cs="仿宋_GB2312"/>
          <w:sz w:val="32"/>
          <w:szCs w:val="32"/>
        </w:rPr>
        <w:t>12.35</w:t>
      </w:r>
      <w:r>
        <w:rPr>
          <w:rFonts w:ascii="仿宋_GB2312" w:eastAsia="仿宋_GB2312" w:cs="仿宋_GB2312" w:hint="eastAsia"/>
          <w:sz w:val="32"/>
          <w:szCs w:val="32"/>
        </w:rPr>
        <w:t>万元，</w:t>
      </w:r>
      <w:r>
        <w:rPr>
          <w:rFonts w:ascii="仿宋_GB2312" w:eastAsia="仿宋_GB2312" w:cs="仿宋_GB2312" w:hint="eastAsia"/>
          <w:sz w:val="32"/>
          <w:szCs w:val="32"/>
        </w:rPr>
        <w:lastRenderedPageBreak/>
        <w:t>增长</w:t>
      </w:r>
      <w:r>
        <w:rPr>
          <w:rFonts w:ascii="仿宋_GB2312" w:eastAsia="仿宋_GB2312" w:cs="仿宋_GB2312"/>
          <w:sz w:val="32"/>
          <w:szCs w:val="32"/>
        </w:rPr>
        <w:t>5.66%</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第四次经济普查经费项目及职工工资调标和工资正常晋升等；</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230.46</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12.35</w:t>
      </w:r>
      <w:r>
        <w:rPr>
          <w:rFonts w:ascii="仿宋_GB2312" w:eastAsia="仿宋_GB2312" w:cs="仿宋_GB2312" w:hint="eastAsia"/>
          <w:sz w:val="32"/>
          <w:szCs w:val="32"/>
        </w:rPr>
        <w:t>万元，增长</w:t>
      </w:r>
      <w:r>
        <w:rPr>
          <w:rFonts w:ascii="仿宋_GB2312" w:eastAsia="仿宋_GB2312" w:cs="仿宋_GB2312"/>
          <w:sz w:val="32"/>
          <w:szCs w:val="32"/>
        </w:rPr>
        <w:t>5.66%</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第四次经济普查经费项目及职工工资调标和工资正常晋升等；</w:t>
      </w:r>
      <w:bookmarkStart w:id="8" w:name="OLE_LINK54"/>
      <w:bookmarkEnd w:id="7"/>
      <w:r>
        <w:rPr>
          <w:rFonts w:ascii="仿宋_GB2312" w:eastAsia="仿宋_GB2312" w:cs="仿宋_GB2312" w:hint="eastAsia"/>
          <w:color w:val="000000"/>
          <w:sz w:val="32"/>
          <w:szCs w:val="32"/>
        </w:rPr>
        <w:t>结余</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w:t>
      </w:r>
      <w:bookmarkEnd w:id="8"/>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本单位无结余资金。</w:t>
      </w:r>
    </w:p>
    <w:p w14:paraId="322D9927" w14:textId="77777777" w:rsidR="008036A5" w:rsidRDefault="0086130B">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（二）部门收入总体情况说明</w:t>
      </w:r>
    </w:p>
    <w:p w14:paraId="1A593CE5" w14:textId="77777777" w:rsidR="008036A5" w:rsidRDefault="0086130B">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230.46</w:t>
      </w:r>
      <w:r>
        <w:rPr>
          <w:rFonts w:ascii="仿宋_GB2312" w:eastAsia="仿宋_GB2312" w:cs="仿宋_GB2312" w:hint="eastAsia"/>
          <w:color w:val="000000"/>
          <w:sz w:val="32"/>
          <w:szCs w:val="32"/>
        </w:rPr>
        <w:t>万元，其中：</w:t>
      </w:r>
      <w:bookmarkStart w:id="9" w:name="OLE_LINK1"/>
      <w:r>
        <w:rPr>
          <w:rFonts w:ascii="仿宋_GB2312" w:eastAsia="仿宋_GB2312" w:cs="仿宋_GB2312" w:hint="eastAsia"/>
          <w:color w:val="000000"/>
          <w:sz w:val="32"/>
          <w:szCs w:val="32"/>
        </w:rPr>
        <w:t>财政拨款收入</w:t>
      </w:r>
      <w:bookmarkEnd w:id="9"/>
      <w:r>
        <w:rPr>
          <w:rFonts w:ascii="仿宋_GB2312" w:eastAsia="仿宋_GB2312" w:cs="仿宋_GB2312"/>
          <w:sz w:val="32"/>
          <w:szCs w:val="32"/>
        </w:rPr>
        <w:t>225.46</w:t>
      </w:r>
      <w:r>
        <w:rPr>
          <w:rFonts w:ascii="仿宋_GB2312" w:eastAsia="仿宋_GB2312" w:cs="仿宋_GB2312" w:hint="eastAsia"/>
          <w:color w:val="000000"/>
          <w:sz w:val="32"/>
          <w:szCs w:val="32"/>
        </w:rPr>
        <w:t>万元，占</w:t>
      </w:r>
      <w:r>
        <w:rPr>
          <w:rFonts w:ascii="仿宋_GB2312" w:eastAsia="仿宋_GB2312" w:cs="仿宋_GB2312"/>
          <w:sz w:val="32"/>
          <w:szCs w:val="32"/>
        </w:rPr>
        <w:t>97.83%</w:t>
      </w:r>
      <w:r>
        <w:rPr>
          <w:rFonts w:ascii="仿宋_GB2312" w:eastAsia="仿宋_GB2312" w:cs="仿宋_GB2312" w:hint="eastAsia"/>
          <w:color w:val="000000"/>
          <w:sz w:val="32"/>
          <w:szCs w:val="32"/>
        </w:rPr>
        <w:t>；</w:t>
      </w:r>
      <w:bookmarkStart w:id="10" w:name="OLE_LINK2"/>
      <w:r>
        <w:rPr>
          <w:rFonts w:ascii="仿宋_GB2312" w:eastAsia="仿宋_GB2312" w:cs="仿宋_GB2312" w:hint="eastAsia"/>
          <w:color w:val="000000"/>
          <w:sz w:val="32"/>
          <w:szCs w:val="32"/>
        </w:rPr>
        <w:t>上级补助收入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3"/>
      <w:r>
        <w:rPr>
          <w:rFonts w:ascii="仿宋_GB2312" w:eastAsia="仿宋_GB2312" w:cs="仿宋_GB2312" w:hint="eastAsia"/>
          <w:color w:val="000000"/>
          <w:sz w:val="32"/>
          <w:szCs w:val="32"/>
        </w:rPr>
        <w:t>事业收入</w:t>
      </w:r>
      <w:bookmarkEnd w:id="1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2" w:name="OLE_LINK4"/>
      <w:r>
        <w:rPr>
          <w:rFonts w:ascii="仿宋_GB2312" w:eastAsia="仿宋_GB2312" w:cs="仿宋_GB2312" w:hint="eastAsia"/>
          <w:color w:val="000000"/>
          <w:sz w:val="32"/>
          <w:szCs w:val="32"/>
        </w:rPr>
        <w:t>经营收入</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5"/>
      <w:r>
        <w:rPr>
          <w:rFonts w:ascii="仿宋_GB2312" w:eastAsia="仿宋_GB2312" w:cs="仿宋_GB2312" w:hint="eastAsia"/>
          <w:color w:val="000000"/>
          <w:sz w:val="32"/>
          <w:szCs w:val="32"/>
        </w:rPr>
        <w:t>附属单位缴款</w:t>
      </w:r>
      <w:bookmarkEnd w:id="13"/>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4" w:name="OLE_LINK6"/>
      <w:r>
        <w:rPr>
          <w:rFonts w:ascii="仿宋_GB2312" w:eastAsia="仿宋_GB2312" w:cs="仿宋_GB2312" w:hint="eastAsia"/>
          <w:color w:val="000000"/>
          <w:sz w:val="32"/>
          <w:szCs w:val="32"/>
        </w:rPr>
        <w:t>其他收入</w:t>
      </w:r>
      <w:bookmarkEnd w:id="14"/>
      <w:r>
        <w:rPr>
          <w:rFonts w:ascii="仿宋_GB2312" w:eastAsia="仿宋_GB2312" w:cs="仿宋_GB2312"/>
          <w:sz w:val="32"/>
          <w:szCs w:val="32"/>
        </w:rPr>
        <w:t>5</w:t>
      </w:r>
      <w:r>
        <w:rPr>
          <w:rFonts w:ascii="仿宋_GB2312" w:eastAsia="仿宋_GB2312" w:cs="仿宋_GB2312" w:hint="eastAsia"/>
          <w:color w:val="000000"/>
          <w:sz w:val="32"/>
          <w:szCs w:val="32"/>
        </w:rPr>
        <w:t>万元，占</w:t>
      </w:r>
      <w:r>
        <w:rPr>
          <w:rFonts w:ascii="仿宋_GB2312" w:eastAsia="仿宋_GB2312" w:cs="仿宋_GB2312"/>
          <w:sz w:val="32"/>
          <w:szCs w:val="32"/>
        </w:rPr>
        <w:t>2.17%</w:t>
      </w:r>
      <w:r>
        <w:rPr>
          <w:rFonts w:ascii="仿宋_GB2312" w:eastAsia="仿宋_GB2312" w:cs="仿宋_GB2312" w:hint="eastAsia"/>
          <w:color w:val="000000"/>
          <w:sz w:val="32"/>
          <w:szCs w:val="32"/>
        </w:rPr>
        <w:t>。</w:t>
      </w:r>
    </w:p>
    <w:p w14:paraId="6C81DADB" w14:textId="77777777" w:rsidR="008036A5" w:rsidRDefault="0086130B">
      <w:pPr>
        <w:spacing w:line="540" w:lineRule="exact"/>
        <w:ind w:firstLineChars="200" w:firstLine="640"/>
        <w:rPr>
          <w:rFonts w:ascii="仿宋_GB2312" w:eastAsia="仿宋_GB2312"/>
          <w:sz w:val="32"/>
          <w:szCs w:val="32"/>
        </w:rPr>
      </w:pPr>
      <w:bookmarkStart w:id="15" w:name="OLE_LINK55"/>
      <w:r>
        <w:rPr>
          <w:rFonts w:ascii="仿宋_GB2312" w:eastAsia="仿宋_GB2312" w:cs="仿宋_GB2312" w:hint="eastAsia"/>
          <w:sz w:val="32"/>
          <w:szCs w:val="32"/>
        </w:rPr>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175.42</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230.46</w:t>
      </w:r>
      <w:r>
        <w:rPr>
          <w:rFonts w:ascii="仿宋_GB2312" w:eastAsia="仿宋_GB2312" w:cs="仿宋_GB2312" w:hint="eastAsia"/>
          <w:sz w:val="32"/>
          <w:szCs w:val="32"/>
        </w:rPr>
        <w:t>万元，预决算差异率</w:t>
      </w:r>
      <w:r>
        <w:rPr>
          <w:rFonts w:ascii="仿宋_GB2312" w:eastAsia="仿宋_GB2312" w:cs="仿宋_GB2312"/>
          <w:sz w:val="32"/>
          <w:szCs w:val="32"/>
        </w:rPr>
        <w:t>31.38%</w:t>
      </w:r>
      <w:r>
        <w:rPr>
          <w:rFonts w:ascii="仿宋_GB2312" w:eastAsia="仿宋_GB2312" w:cs="仿宋_GB2312" w:hint="eastAsia"/>
          <w:sz w:val="32"/>
          <w:szCs w:val="32"/>
        </w:rPr>
        <w:t>，差异主要原因是第四次经济普查经费</w:t>
      </w:r>
      <w:r>
        <w:rPr>
          <w:rFonts w:ascii="仿宋_GB2312" w:eastAsia="仿宋_GB2312" w:cs="仿宋_GB2312"/>
          <w:sz w:val="32"/>
          <w:szCs w:val="32"/>
        </w:rPr>
        <w:t>20</w:t>
      </w:r>
      <w:r>
        <w:rPr>
          <w:rFonts w:ascii="仿宋_GB2312" w:eastAsia="仿宋_GB2312" w:cs="仿宋_GB2312" w:hint="eastAsia"/>
          <w:sz w:val="32"/>
          <w:szCs w:val="32"/>
        </w:rPr>
        <w:t>万元不在年初预算内及职工工资调标和正常晋升等工资增加等原因。</w:t>
      </w:r>
      <w:bookmarkEnd w:id="15"/>
    </w:p>
    <w:p w14:paraId="4CB5F034" w14:textId="77777777" w:rsidR="008036A5" w:rsidRDefault="0086130B">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（三）部门支出总体情况说明</w:t>
      </w:r>
    </w:p>
    <w:p w14:paraId="7ACCE36A" w14:textId="77777777" w:rsidR="008036A5" w:rsidRDefault="0086130B">
      <w:pPr>
        <w:spacing w:line="540" w:lineRule="exact"/>
        <w:ind w:firstLineChars="200" w:firstLine="640"/>
        <w:rPr>
          <w:rFonts w:ascii="仿宋_GB2312" w:eastAsia="仿宋_GB2312"/>
          <w:color w:val="000000"/>
          <w:spacing w:val="-6"/>
          <w:sz w:val="32"/>
          <w:szCs w:val="32"/>
        </w:rPr>
      </w:pPr>
      <w:bookmarkStart w:id="16" w:name="OLE_LINK7"/>
      <w:r>
        <w:rPr>
          <w:rFonts w:ascii="仿宋_GB2312" w:eastAsia="仿宋_GB2312" w:cs="仿宋_GB2312" w:hint="eastAsia"/>
          <w:color w:val="000000"/>
          <w:sz w:val="32"/>
          <w:szCs w:val="32"/>
        </w:rPr>
        <w:t>本年支出合计</w:t>
      </w:r>
      <w:bookmarkEnd w:id="16"/>
      <w:r>
        <w:rPr>
          <w:rFonts w:ascii="仿宋_GB2312" w:eastAsia="仿宋_GB2312" w:cs="仿宋_GB2312"/>
          <w:sz w:val="32"/>
          <w:szCs w:val="32"/>
        </w:rPr>
        <w:t>230.46</w:t>
      </w:r>
      <w:r>
        <w:rPr>
          <w:rFonts w:ascii="仿宋_GB2312" w:eastAsia="仿宋_GB2312" w:cs="仿宋_GB2312" w:hint="eastAsia"/>
          <w:color w:val="000000"/>
          <w:sz w:val="32"/>
          <w:szCs w:val="32"/>
        </w:rPr>
        <w:t>万元，其中：</w:t>
      </w:r>
      <w:bookmarkStart w:id="17" w:name="OLE_LINK8"/>
      <w:r>
        <w:rPr>
          <w:rFonts w:ascii="仿宋_GB2312" w:eastAsia="仿宋_GB2312" w:cs="仿宋_GB2312" w:hint="eastAsia"/>
          <w:color w:val="000000"/>
          <w:sz w:val="32"/>
          <w:szCs w:val="32"/>
        </w:rPr>
        <w:t>基本支出</w:t>
      </w:r>
      <w:bookmarkEnd w:id="17"/>
      <w:r>
        <w:rPr>
          <w:rFonts w:ascii="仿宋_GB2312" w:eastAsia="仿宋_GB2312" w:cs="仿宋_GB2312"/>
          <w:sz w:val="32"/>
          <w:szCs w:val="32"/>
        </w:rPr>
        <w:t>205.46</w:t>
      </w:r>
      <w:r>
        <w:rPr>
          <w:rFonts w:ascii="仿宋_GB2312" w:eastAsia="仿宋_GB2312" w:cs="仿宋_GB2312" w:hint="eastAsia"/>
          <w:color w:val="000000"/>
          <w:sz w:val="32"/>
          <w:szCs w:val="32"/>
        </w:rPr>
        <w:t>万元，占</w:t>
      </w:r>
      <w:r>
        <w:rPr>
          <w:rFonts w:ascii="仿宋_GB2312" w:eastAsia="仿宋_GB2312" w:cs="仿宋_GB2312"/>
          <w:sz w:val="32"/>
          <w:szCs w:val="32"/>
        </w:rPr>
        <w:t>89.15%</w:t>
      </w:r>
      <w:r>
        <w:rPr>
          <w:rFonts w:ascii="仿宋_GB2312" w:eastAsia="仿宋_GB2312" w:cs="仿宋_GB2312" w:hint="eastAsia"/>
          <w:color w:val="000000"/>
          <w:sz w:val="32"/>
          <w:szCs w:val="32"/>
        </w:rPr>
        <w:t>；</w:t>
      </w:r>
      <w:bookmarkStart w:id="18" w:name="OLE_LINK9"/>
      <w:r>
        <w:rPr>
          <w:rFonts w:ascii="仿宋_GB2312" w:eastAsia="仿宋_GB2312" w:cs="仿宋_GB2312" w:hint="eastAsia"/>
          <w:color w:val="000000"/>
          <w:sz w:val="32"/>
          <w:szCs w:val="32"/>
        </w:rPr>
        <w:t>项目支出</w:t>
      </w:r>
      <w:bookmarkEnd w:id="18"/>
      <w:r>
        <w:rPr>
          <w:rFonts w:ascii="仿宋_GB2312" w:eastAsia="仿宋_GB2312" w:cs="仿宋_GB2312"/>
          <w:sz w:val="32"/>
          <w:szCs w:val="32"/>
        </w:rPr>
        <w:t>25</w:t>
      </w:r>
      <w:r>
        <w:rPr>
          <w:rFonts w:ascii="仿宋_GB2312" w:eastAsia="仿宋_GB2312" w:cs="仿宋_GB2312" w:hint="eastAsia"/>
          <w:color w:val="000000"/>
          <w:sz w:val="32"/>
          <w:szCs w:val="32"/>
        </w:rPr>
        <w:t>万元，占</w:t>
      </w:r>
      <w:r>
        <w:rPr>
          <w:rFonts w:ascii="仿宋_GB2312" w:eastAsia="仿宋_GB2312" w:cs="仿宋_GB2312"/>
          <w:sz w:val="32"/>
          <w:szCs w:val="32"/>
        </w:rPr>
        <w:t>10.85%</w:t>
      </w:r>
      <w:r>
        <w:rPr>
          <w:rFonts w:ascii="仿宋_GB2312" w:eastAsia="仿宋_GB2312" w:cs="仿宋_GB2312" w:hint="eastAsia"/>
          <w:color w:val="000000"/>
          <w:sz w:val="32"/>
          <w:szCs w:val="32"/>
        </w:rPr>
        <w:t>；</w:t>
      </w:r>
      <w:bookmarkStart w:id="19" w:name="OLE_LINK10"/>
      <w:r>
        <w:rPr>
          <w:rFonts w:ascii="仿宋_GB2312" w:eastAsia="仿宋_GB2312" w:cs="仿宋_GB2312" w:hint="eastAsia"/>
          <w:color w:val="000000"/>
          <w:sz w:val="32"/>
          <w:szCs w:val="32"/>
        </w:rPr>
        <w:t>上缴上级支出</w:t>
      </w:r>
      <w:bookmarkEnd w:id="1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20" w:name="OLE_LINK11"/>
      <w:r>
        <w:rPr>
          <w:rFonts w:ascii="仿宋_GB2312" w:eastAsia="仿宋_GB2312" w:cs="仿宋_GB2312" w:hint="eastAsia"/>
          <w:color w:val="000000"/>
          <w:spacing w:val="-6"/>
          <w:sz w:val="32"/>
          <w:szCs w:val="32"/>
        </w:rPr>
        <w:t>经营支出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1" w:name="OLE_LINK12"/>
      <w:r>
        <w:rPr>
          <w:rFonts w:ascii="仿宋_GB2312" w:eastAsia="仿宋_GB2312" w:cs="仿宋_GB2312" w:hint="eastAsia"/>
          <w:color w:val="000000"/>
          <w:spacing w:val="-6"/>
          <w:sz w:val="32"/>
          <w:szCs w:val="32"/>
        </w:rPr>
        <w:t>对附属单位补助支出</w:t>
      </w:r>
      <w:bookmarkEnd w:id="21"/>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sz w:val="32"/>
          <w:szCs w:val="32"/>
        </w:rPr>
        <w:t>。</w:t>
      </w:r>
    </w:p>
    <w:p w14:paraId="213D4243" w14:textId="77777777" w:rsidR="008036A5" w:rsidRDefault="0086130B">
      <w:pPr>
        <w:spacing w:line="540" w:lineRule="exact"/>
        <w:ind w:firstLineChars="200" w:firstLine="640"/>
        <w:rPr>
          <w:rFonts w:ascii="仿宋_GB2312" w:eastAsia="仿宋_GB2312"/>
          <w:sz w:val="32"/>
          <w:szCs w:val="32"/>
        </w:rPr>
      </w:pPr>
      <w:bookmarkStart w:id="22"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175.42</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230.46</w:t>
      </w:r>
      <w:r>
        <w:rPr>
          <w:rFonts w:ascii="仿宋_GB2312" w:eastAsia="仿宋_GB2312" w:cs="仿宋_GB2312" w:hint="eastAsia"/>
          <w:sz w:val="32"/>
          <w:szCs w:val="32"/>
        </w:rPr>
        <w:t>万元，预决算差异率</w:t>
      </w:r>
      <w:r>
        <w:rPr>
          <w:rFonts w:ascii="仿宋_GB2312" w:eastAsia="仿宋_GB2312" w:cs="仿宋_GB2312"/>
          <w:sz w:val="32"/>
          <w:szCs w:val="32"/>
        </w:rPr>
        <w:t>31.38%</w:t>
      </w:r>
      <w:r>
        <w:rPr>
          <w:rFonts w:ascii="仿宋_GB2312" w:eastAsia="仿宋_GB2312" w:cs="仿宋_GB2312" w:hint="eastAsia"/>
          <w:sz w:val="32"/>
          <w:szCs w:val="32"/>
        </w:rPr>
        <w:t>，差异主要原因是第四次经济普查经费</w:t>
      </w:r>
      <w:r>
        <w:rPr>
          <w:rFonts w:ascii="仿宋_GB2312" w:eastAsia="仿宋_GB2312" w:cs="仿宋_GB2312"/>
          <w:sz w:val="32"/>
          <w:szCs w:val="32"/>
        </w:rPr>
        <w:t>20</w:t>
      </w:r>
      <w:r>
        <w:rPr>
          <w:rFonts w:ascii="仿宋_GB2312" w:eastAsia="仿宋_GB2312" w:cs="仿宋_GB2312" w:hint="eastAsia"/>
          <w:sz w:val="32"/>
          <w:szCs w:val="32"/>
        </w:rPr>
        <w:t>万元不在年初预算内及职工工资调标和正常晋升等工资增加等原因。</w:t>
      </w:r>
    </w:p>
    <w:bookmarkEnd w:id="22"/>
    <w:p w14:paraId="4623B56B" w14:textId="77777777" w:rsidR="008036A5" w:rsidRDefault="0086130B">
      <w:pPr>
        <w:spacing w:line="540" w:lineRule="exact"/>
        <w:ind w:firstLineChars="200" w:firstLine="640"/>
        <w:rPr>
          <w:rFonts w:ascii="黑体" w:eastAsia="黑体" w:hAnsi="黑体"/>
          <w:sz w:val="32"/>
          <w:szCs w:val="32"/>
        </w:rPr>
      </w:pPr>
      <w:r>
        <w:rPr>
          <w:rFonts w:ascii="黑体" w:eastAsia="黑体" w:hAnsi="黑体" w:cs="黑体" w:hint="eastAsia"/>
          <w:sz w:val="32"/>
          <w:szCs w:val="32"/>
        </w:rPr>
        <w:lastRenderedPageBreak/>
        <w:t>二、部门财政拨款收支情况</w:t>
      </w:r>
    </w:p>
    <w:p w14:paraId="62F3A2BC" w14:textId="77777777" w:rsidR="008036A5" w:rsidRDefault="0086130B">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14:paraId="37B6F079" w14:textId="77777777" w:rsidR="008036A5" w:rsidRDefault="0086130B">
      <w:pPr>
        <w:spacing w:line="560" w:lineRule="exact"/>
        <w:ind w:firstLineChars="200" w:firstLine="64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5" w:name="OLE_LINK13"/>
      <w:r>
        <w:rPr>
          <w:rFonts w:ascii="仿宋_GB2312" w:eastAsia="仿宋_GB2312" w:cs="仿宋_GB2312" w:hint="eastAsia"/>
          <w:color w:val="000000"/>
          <w:sz w:val="32"/>
          <w:szCs w:val="32"/>
        </w:rPr>
        <w:t>财政拨款收入</w:t>
      </w:r>
      <w:bookmarkEnd w:id="25"/>
      <w:r>
        <w:rPr>
          <w:rFonts w:ascii="仿宋_GB2312" w:eastAsia="仿宋_GB2312" w:cs="仿宋_GB2312"/>
          <w:sz w:val="32"/>
          <w:szCs w:val="32"/>
        </w:rPr>
        <w:t>225.46</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7.35</w:t>
      </w:r>
      <w:r>
        <w:rPr>
          <w:rFonts w:ascii="仿宋_GB2312" w:eastAsia="仿宋_GB2312" w:cs="仿宋_GB2312" w:hint="eastAsia"/>
          <w:sz w:val="32"/>
          <w:szCs w:val="32"/>
        </w:rPr>
        <w:t>万元，增长</w:t>
      </w:r>
      <w:r>
        <w:rPr>
          <w:rFonts w:ascii="仿宋_GB2312" w:eastAsia="仿宋_GB2312" w:cs="仿宋_GB2312"/>
          <w:sz w:val="32"/>
          <w:szCs w:val="32"/>
        </w:rPr>
        <w:t>3.37%</w:t>
      </w:r>
      <w:r>
        <w:rPr>
          <w:rFonts w:ascii="仿宋_GB2312" w:eastAsia="仿宋_GB2312" w:cs="仿宋_GB2312" w:hint="eastAsia"/>
          <w:sz w:val="32"/>
          <w:szCs w:val="32"/>
        </w:rPr>
        <w:t>，增加的主要原因是：职工工资调标和正常晋升等工资增加了。</w:t>
      </w:r>
      <w:bookmarkStart w:id="26" w:name="OLE_LINK14"/>
      <w:bookmarkStart w:id="27" w:name="OLE_LINK59"/>
      <w:bookmarkStart w:id="28" w:name="OLE_LINK60"/>
      <w:bookmarkEnd w:id="23"/>
      <w:bookmarkEnd w:id="24"/>
      <w:r>
        <w:rPr>
          <w:rFonts w:ascii="仿宋_GB2312" w:eastAsia="仿宋_GB2312" w:cs="仿宋_GB2312" w:hint="eastAsia"/>
          <w:color w:val="000000"/>
          <w:sz w:val="32"/>
          <w:szCs w:val="32"/>
        </w:rPr>
        <w:t>财政拨款支出</w:t>
      </w:r>
      <w:bookmarkEnd w:id="26"/>
      <w:r>
        <w:rPr>
          <w:rFonts w:ascii="仿宋_GB2312" w:eastAsia="仿宋_GB2312" w:cs="仿宋_GB2312"/>
          <w:sz w:val="32"/>
          <w:szCs w:val="32"/>
        </w:rPr>
        <w:t>225.46</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7.35</w:t>
      </w:r>
      <w:r>
        <w:rPr>
          <w:rFonts w:ascii="仿宋_GB2312" w:eastAsia="仿宋_GB2312" w:cs="仿宋_GB2312" w:hint="eastAsia"/>
          <w:sz w:val="32"/>
          <w:szCs w:val="32"/>
        </w:rPr>
        <w:t>万元，增长</w:t>
      </w:r>
      <w:r>
        <w:rPr>
          <w:rFonts w:ascii="仿宋_GB2312" w:eastAsia="仿宋_GB2312" w:cs="仿宋_GB2312"/>
          <w:sz w:val="32"/>
          <w:szCs w:val="32"/>
        </w:rPr>
        <w:t>3.37%</w:t>
      </w:r>
      <w:r>
        <w:rPr>
          <w:rFonts w:ascii="仿宋_GB2312" w:eastAsia="仿宋_GB2312" w:cs="仿宋_GB2312" w:hint="eastAsia"/>
          <w:sz w:val="32"/>
          <w:szCs w:val="32"/>
        </w:rPr>
        <w:t>，增加的主要原因是：职工工资调标和正常晋升等工资增加了。</w:t>
      </w:r>
      <w:bookmarkStart w:id="29" w:name="OLE_LINK61"/>
      <w:bookmarkEnd w:id="27"/>
      <w:bookmarkEnd w:id="28"/>
      <w:r>
        <w:rPr>
          <w:rFonts w:ascii="仿宋_GB2312" w:eastAsia="仿宋_GB2312" w:cs="仿宋_GB2312" w:hint="eastAsia"/>
          <w:color w:val="000000"/>
          <w:sz w:val="32"/>
          <w:szCs w:val="32"/>
        </w:rPr>
        <w:t>其中：</w:t>
      </w:r>
      <w:bookmarkStart w:id="30" w:name="OLE_LINK15"/>
      <w:r>
        <w:rPr>
          <w:rFonts w:ascii="仿宋_GB2312" w:eastAsia="仿宋_GB2312" w:cs="仿宋_GB2312" w:hint="eastAsia"/>
          <w:color w:val="000000"/>
          <w:sz w:val="32"/>
          <w:szCs w:val="32"/>
        </w:rPr>
        <w:t>基本支出</w:t>
      </w:r>
      <w:bookmarkEnd w:id="30"/>
      <w:r>
        <w:rPr>
          <w:rFonts w:ascii="仿宋_GB2312" w:eastAsia="仿宋_GB2312" w:cs="仿宋_GB2312"/>
          <w:sz w:val="32"/>
          <w:szCs w:val="32"/>
        </w:rPr>
        <w:t>205.46</w:t>
      </w:r>
      <w:r>
        <w:rPr>
          <w:rFonts w:ascii="仿宋_GB2312" w:eastAsia="仿宋_GB2312" w:cs="仿宋_GB2312" w:hint="eastAsia"/>
          <w:color w:val="000000"/>
          <w:sz w:val="32"/>
          <w:szCs w:val="32"/>
        </w:rPr>
        <w:t>万元，项目支出</w:t>
      </w:r>
      <w:r>
        <w:rPr>
          <w:rFonts w:ascii="仿宋_GB2312" w:eastAsia="仿宋_GB2312" w:cs="仿宋_GB2312"/>
          <w:sz w:val="32"/>
          <w:szCs w:val="32"/>
        </w:rPr>
        <w:t>20</w:t>
      </w:r>
      <w:r>
        <w:rPr>
          <w:rFonts w:ascii="仿宋_GB2312" w:eastAsia="仿宋_GB2312" w:cs="仿宋_GB2312" w:hint="eastAsia"/>
          <w:color w:val="000000"/>
          <w:sz w:val="32"/>
          <w:szCs w:val="32"/>
        </w:rPr>
        <w:t>万元。</w:t>
      </w:r>
      <w:bookmarkStart w:id="31" w:name="OLE_LINK16"/>
      <w:r>
        <w:rPr>
          <w:rFonts w:ascii="仿宋_GB2312" w:eastAsia="仿宋_GB2312" w:cs="仿宋_GB2312" w:hint="eastAsia"/>
          <w:color w:val="000000"/>
          <w:sz w:val="32"/>
          <w:szCs w:val="32"/>
        </w:rPr>
        <w:t>财政拨款结转结余</w:t>
      </w:r>
      <w:bookmarkEnd w:id="31"/>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，增加主要原因是：无财政拨款结转结余。</w:t>
      </w:r>
      <w:bookmarkEnd w:id="29"/>
    </w:p>
    <w:p w14:paraId="00341433" w14:textId="77777777" w:rsidR="008036A5" w:rsidRDefault="0086130B">
      <w:pPr>
        <w:spacing w:line="540" w:lineRule="exact"/>
        <w:ind w:firstLineChars="200" w:firstLine="640"/>
        <w:rPr>
          <w:rFonts w:ascii="仿宋_GB2312" w:eastAsia="仿宋_GB2312"/>
          <w:color w:val="000000"/>
          <w:sz w:val="32"/>
          <w:szCs w:val="32"/>
        </w:rPr>
      </w:pPr>
      <w:bookmarkStart w:id="32" w:name="OLE_LINK62"/>
      <w:r>
        <w:rPr>
          <w:rFonts w:ascii="仿宋_GB2312" w:eastAsia="仿宋_GB2312" w:cs="仿宋_GB2312" w:hint="eastAsia"/>
          <w:color w:val="000000"/>
          <w:sz w:val="32"/>
          <w:szCs w:val="32"/>
        </w:rPr>
        <w:t>与年初预算数相比情况：财政拨款收入年初预算数</w:t>
      </w:r>
      <w:r>
        <w:rPr>
          <w:rFonts w:ascii="仿宋_GB2312" w:eastAsia="仿宋_GB2312" w:cs="仿宋_GB2312"/>
          <w:color w:val="000000"/>
          <w:sz w:val="32"/>
          <w:szCs w:val="32"/>
        </w:rPr>
        <w:t>175.42</w:t>
      </w:r>
      <w:r>
        <w:rPr>
          <w:rFonts w:ascii="仿宋_GB2312" w:eastAsia="仿宋_GB2312" w:cs="仿宋_GB2312" w:hint="eastAsia"/>
          <w:color w:val="000000"/>
          <w:sz w:val="32"/>
          <w:szCs w:val="32"/>
        </w:rPr>
        <w:t>万元，决算数</w:t>
      </w:r>
      <w:r>
        <w:rPr>
          <w:rFonts w:ascii="仿宋_GB2312" w:eastAsia="仿宋_GB2312" w:cs="仿宋_GB2312"/>
          <w:sz w:val="32"/>
          <w:szCs w:val="32"/>
        </w:rPr>
        <w:t>225.46</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28.53%</w:t>
      </w:r>
      <w:r>
        <w:rPr>
          <w:rFonts w:ascii="仿宋_GB2312" w:eastAsia="仿宋_GB2312" w:cs="仿宋_GB2312" w:hint="eastAsia"/>
          <w:color w:val="000000"/>
          <w:sz w:val="32"/>
          <w:szCs w:val="32"/>
        </w:rPr>
        <w:t>，差异主要原因是第四次经济普查经费项目及职工工资调标和工资正常晋升等。</w:t>
      </w:r>
      <w:bookmarkStart w:id="33" w:name="OLE_LINK63"/>
      <w:bookmarkEnd w:id="32"/>
      <w:r>
        <w:rPr>
          <w:rFonts w:ascii="仿宋_GB2312" w:eastAsia="仿宋_GB2312" w:cs="仿宋_GB2312" w:hint="eastAsia"/>
          <w:color w:val="000000"/>
          <w:sz w:val="32"/>
          <w:szCs w:val="32"/>
        </w:rPr>
        <w:t>财政拨款支出年初预算数</w:t>
      </w:r>
      <w:r>
        <w:rPr>
          <w:rFonts w:ascii="仿宋_GB2312" w:eastAsia="仿宋_GB2312" w:cs="仿宋_GB2312"/>
          <w:color w:val="000000"/>
          <w:sz w:val="32"/>
          <w:szCs w:val="32"/>
        </w:rPr>
        <w:t>175.42</w:t>
      </w:r>
      <w:r>
        <w:rPr>
          <w:rFonts w:ascii="仿宋_GB2312" w:eastAsia="仿宋_GB2312" w:cs="仿宋_GB2312" w:hint="eastAsia"/>
          <w:color w:val="000000"/>
          <w:sz w:val="32"/>
          <w:szCs w:val="32"/>
        </w:rPr>
        <w:t>万元，决算数</w:t>
      </w:r>
      <w:r>
        <w:rPr>
          <w:rFonts w:ascii="仿宋_GB2312" w:eastAsia="仿宋_GB2312" w:cs="仿宋_GB2312"/>
          <w:sz w:val="32"/>
          <w:szCs w:val="32"/>
        </w:rPr>
        <w:t>225.46</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28.53%</w:t>
      </w:r>
      <w:r>
        <w:rPr>
          <w:rFonts w:ascii="仿宋_GB2312" w:eastAsia="仿宋_GB2312" w:cs="仿宋_GB2312" w:hint="eastAsia"/>
          <w:color w:val="000000"/>
          <w:sz w:val="32"/>
          <w:szCs w:val="32"/>
        </w:rPr>
        <w:t>，差异主要原因是第四次经济普查经费项目及职</w:t>
      </w:r>
      <w:r>
        <w:rPr>
          <w:rFonts w:ascii="仿宋_GB2312" w:eastAsia="仿宋_GB2312" w:cs="仿宋_GB2312" w:hint="eastAsia"/>
          <w:color w:val="000000"/>
          <w:sz w:val="32"/>
          <w:szCs w:val="32"/>
        </w:rPr>
        <w:t>工工资调标和工资正常晋升等。</w:t>
      </w:r>
      <w:bookmarkEnd w:id="33"/>
    </w:p>
    <w:p w14:paraId="68F78B84" w14:textId="77777777" w:rsidR="008036A5" w:rsidRDefault="0086130B">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（二）一般公共预算收支决算情况说明</w:t>
      </w:r>
    </w:p>
    <w:p w14:paraId="7BB0407C" w14:textId="77777777" w:rsidR="008036A5" w:rsidRDefault="0086130B">
      <w:pPr>
        <w:spacing w:line="540" w:lineRule="exact"/>
        <w:ind w:firstLineChars="200" w:firstLine="64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35" w:name="OLE_LINK17"/>
      <w:r>
        <w:rPr>
          <w:rFonts w:ascii="仿宋_GB2312" w:eastAsia="仿宋_GB2312" w:cs="仿宋_GB2312" w:hint="eastAsia"/>
          <w:color w:val="000000"/>
          <w:sz w:val="32"/>
          <w:szCs w:val="32"/>
        </w:rPr>
        <w:t>一般公共预算财政拨款收入</w:t>
      </w:r>
      <w:bookmarkEnd w:id="35"/>
      <w:r>
        <w:rPr>
          <w:rFonts w:ascii="仿宋_GB2312" w:eastAsia="仿宋_GB2312" w:cs="仿宋_GB2312"/>
          <w:color w:val="000000"/>
          <w:sz w:val="32"/>
          <w:szCs w:val="32"/>
        </w:rPr>
        <w:t>225.46</w:t>
      </w:r>
      <w:r>
        <w:rPr>
          <w:rFonts w:ascii="仿宋_GB2312" w:eastAsia="仿宋_GB2312" w:cs="仿宋_GB2312" w:hint="eastAsia"/>
          <w:color w:val="000000"/>
          <w:sz w:val="32"/>
          <w:szCs w:val="32"/>
        </w:rPr>
        <w:t>万元，与上年相比，增加</w:t>
      </w:r>
      <w:r>
        <w:rPr>
          <w:rFonts w:ascii="仿宋_GB2312" w:eastAsia="仿宋_GB2312" w:cs="仿宋_GB2312"/>
          <w:color w:val="000000"/>
          <w:sz w:val="32"/>
          <w:szCs w:val="32"/>
        </w:rPr>
        <w:t>7.35</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3.37%</w:t>
      </w:r>
      <w:r>
        <w:rPr>
          <w:rFonts w:ascii="仿宋_GB2312" w:eastAsia="仿宋_GB2312" w:cs="仿宋_GB2312" w:hint="eastAsia"/>
          <w:color w:val="000000"/>
          <w:sz w:val="32"/>
          <w:szCs w:val="32"/>
        </w:rPr>
        <w:t>，增加的主要原因是：第四次经济普查经费项目及职工工资调标和工资正常晋升等。</w:t>
      </w:r>
      <w:bookmarkStart w:id="36" w:name="OLE_LINK18"/>
      <w:bookmarkStart w:id="37" w:name="OLE_LINK65"/>
      <w:bookmarkEnd w:id="34"/>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225.46</w:t>
      </w:r>
      <w:r>
        <w:rPr>
          <w:rFonts w:ascii="仿宋_GB2312" w:eastAsia="仿宋_GB2312" w:cs="仿宋_GB2312" w:hint="eastAsia"/>
          <w:color w:val="000000"/>
          <w:sz w:val="32"/>
          <w:szCs w:val="32"/>
        </w:rPr>
        <w:t>万元</w:t>
      </w:r>
      <w:bookmarkEnd w:id="36"/>
      <w:r>
        <w:rPr>
          <w:rFonts w:ascii="仿宋_GB2312" w:eastAsia="仿宋_GB2312" w:cs="仿宋_GB2312" w:hint="eastAsia"/>
          <w:sz w:val="32"/>
          <w:szCs w:val="32"/>
        </w:rPr>
        <w:t>，与上年相比，增加</w:t>
      </w:r>
      <w:r>
        <w:rPr>
          <w:rFonts w:ascii="仿宋_GB2312" w:eastAsia="仿宋_GB2312" w:cs="仿宋_GB2312"/>
          <w:sz w:val="32"/>
          <w:szCs w:val="32"/>
        </w:rPr>
        <w:t>7.35</w:t>
      </w:r>
      <w:r>
        <w:rPr>
          <w:rFonts w:ascii="仿宋_GB2312" w:eastAsia="仿宋_GB2312" w:cs="仿宋_GB2312" w:hint="eastAsia"/>
          <w:sz w:val="32"/>
          <w:szCs w:val="32"/>
        </w:rPr>
        <w:t>万元，增长</w:t>
      </w:r>
      <w:r>
        <w:rPr>
          <w:rFonts w:ascii="仿宋_GB2312" w:eastAsia="仿宋_GB2312" w:cs="仿宋_GB2312"/>
          <w:sz w:val="32"/>
          <w:szCs w:val="32"/>
        </w:rPr>
        <w:t>3.37%</w:t>
      </w:r>
      <w:r>
        <w:rPr>
          <w:rFonts w:ascii="仿宋_GB2312" w:eastAsia="仿宋_GB2312" w:cs="仿宋_GB2312" w:hint="eastAsia"/>
          <w:sz w:val="32"/>
          <w:szCs w:val="32"/>
        </w:rPr>
        <w:t>，增加的主要原因是：第四次经济普查经费项目及职工工资调标和工资正常晋升等。</w:t>
      </w:r>
      <w:bookmarkEnd w:id="37"/>
      <w:r>
        <w:rPr>
          <w:rFonts w:ascii="仿宋_GB2312" w:eastAsia="仿宋_GB2312" w:cs="仿宋_GB2312" w:hint="eastAsia"/>
          <w:color w:val="000000"/>
          <w:sz w:val="32"/>
          <w:szCs w:val="32"/>
        </w:rPr>
        <w:t>其中：</w:t>
      </w:r>
      <w:bookmarkStart w:id="38" w:name="OLE_LINK19"/>
      <w:r>
        <w:rPr>
          <w:rFonts w:ascii="仿宋_GB2312" w:eastAsia="仿宋_GB2312" w:cs="仿宋_GB2312" w:hint="eastAsia"/>
          <w:color w:val="000000"/>
          <w:sz w:val="32"/>
          <w:szCs w:val="32"/>
        </w:rPr>
        <w:t>按功能分类科目（按类级科目公开）</w:t>
      </w:r>
      <w:bookmarkEnd w:id="38"/>
      <w:r>
        <w:rPr>
          <w:rFonts w:ascii="仿宋_GB2312" w:eastAsia="仿宋_GB2312" w:cs="仿宋_GB2312" w:hint="eastAsia"/>
          <w:color w:val="000000"/>
          <w:sz w:val="32"/>
          <w:szCs w:val="32"/>
        </w:rPr>
        <w:t>，</w:t>
      </w:r>
      <w:r>
        <w:rPr>
          <w:rFonts w:ascii="仿宋_GB2312" w:eastAsia="仿宋_GB2312" w:cs="仿宋_GB2312" w:hint="eastAsia"/>
          <w:sz w:val="32"/>
          <w:szCs w:val="32"/>
        </w:rPr>
        <w:t>住房保障支出</w:t>
      </w:r>
      <w:r>
        <w:rPr>
          <w:rFonts w:ascii="仿宋_GB2312" w:eastAsia="仿宋_GB2312" w:cs="仿宋_GB2312"/>
          <w:sz w:val="32"/>
          <w:szCs w:val="32"/>
        </w:rPr>
        <w:t>13.31</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一般公共服务支出</w:t>
      </w:r>
      <w:r>
        <w:rPr>
          <w:rFonts w:ascii="仿宋_GB2312" w:eastAsia="仿宋_GB2312" w:cs="仿宋_GB2312"/>
          <w:sz w:val="32"/>
          <w:szCs w:val="32"/>
        </w:rPr>
        <w:t>189.26</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社会保障和就业</w:t>
      </w:r>
      <w:r>
        <w:rPr>
          <w:rFonts w:ascii="仿宋_GB2312" w:eastAsia="仿宋_GB2312" w:cs="仿宋_GB2312" w:hint="eastAsia"/>
          <w:sz w:val="32"/>
          <w:szCs w:val="32"/>
        </w:rPr>
        <w:lastRenderedPageBreak/>
        <w:t>支出</w:t>
      </w:r>
      <w:r>
        <w:rPr>
          <w:rFonts w:ascii="仿宋_GB2312" w:eastAsia="仿宋_GB2312" w:cs="仿宋_GB2312"/>
          <w:sz w:val="32"/>
          <w:szCs w:val="32"/>
        </w:rPr>
        <w:t>22.89</w:t>
      </w:r>
      <w:r>
        <w:rPr>
          <w:rFonts w:ascii="仿宋_GB2312" w:eastAsia="仿宋_GB2312" w:cs="仿宋_GB2312" w:hint="eastAsia"/>
          <w:sz w:val="32"/>
          <w:szCs w:val="32"/>
        </w:rPr>
        <w:t>万元。</w:t>
      </w:r>
      <w:bookmarkStart w:id="39" w:name="OLE_LINK20"/>
      <w:bookmarkStart w:id="40" w:name="OLE_LINK21"/>
      <w:r>
        <w:rPr>
          <w:rFonts w:ascii="仿宋_GB2312" w:eastAsia="仿宋_GB2312" w:cs="仿宋_GB2312" w:hint="eastAsia"/>
          <w:color w:val="000000"/>
          <w:sz w:val="32"/>
          <w:szCs w:val="32"/>
        </w:rPr>
        <w:t>按经济分类科目</w:t>
      </w:r>
      <w:bookmarkEnd w:id="39"/>
      <w:r>
        <w:rPr>
          <w:rFonts w:ascii="仿宋_GB2312" w:eastAsia="仿宋_GB2312" w:cs="仿宋_GB2312" w:hint="eastAsia"/>
          <w:color w:val="000000"/>
          <w:sz w:val="32"/>
          <w:szCs w:val="32"/>
        </w:rPr>
        <w:t>（按类级科目公开）</w:t>
      </w:r>
      <w:bookmarkEnd w:id="40"/>
      <w:r>
        <w:rPr>
          <w:rFonts w:ascii="仿宋_GB2312" w:eastAsia="仿宋_GB2312" w:cs="仿宋_GB2312" w:hint="eastAsia"/>
          <w:color w:val="000000"/>
          <w:sz w:val="32"/>
          <w:szCs w:val="32"/>
        </w:rPr>
        <w:t>，</w:t>
      </w:r>
      <w:r>
        <w:rPr>
          <w:rFonts w:ascii="仿宋_GB2312" w:eastAsia="仿宋_GB2312" w:cs="仿宋_GB2312" w:hint="eastAsia"/>
          <w:sz w:val="32"/>
          <w:szCs w:val="32"/>
        </w:rPr>
        <w:t>工资福利支出</w:t>
      </w:r>
      <w:r>
        <w:rPr>
          <w:rFonts w:ascii="仿宋_GB2312" w:eastAsia="仿宋_GB2312" w:cs="仿宋_GB2312"/>
          <w:sz w:val="32"/>
          <w:szCs w:val="32"/>
        </w:rPr>
        <w:t>198.57</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商品和服务支出</w:t>
      </w:r>
      <w:r>
        <w:rPr>
          <w:rFonts w:ascii="仿宋_GB2312" w:eastAsia="仿宋_GB2312" w:cs="仿宋_GB2312"/>
          <w:sz w:val="32"/>
          <w:szCs w:val="32"/>
        </w:rPr>
        <w:t>23.42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对个人和家庭的补助</w:t>
      </w:r>
      <w:r>
        <w:rPr>
          <w:rFonts w:ascii="仿宋_GB2312" w:eastAsia="仿宋_GB2312" w:cs="仿宋_GB2312"/>
          <w:sz w:val="32"/>
          <w:szCs w:val="32"/>
        </w:rPr>
        <w:t>3.47</w:t>
      </w:r>
      <w:r>
        <w:rPr>
          <w:rFonts w:ascii="仿宋_GB2312" w:eastAsia="仿宋_GB2312" w:cs="仿宋_GB2312" w:hint="eastAsia"/>
          <w:sz w:val="32"/>
          <w:szCs w:val="32"/>
        </w:rPr>
        <w:t>万元。</w:t>
      </w:r>
    </w:p>
    <w:p w14:paraId="33A6D51A" w14:textId="77777777" w:rsidR="008036A5" w:rsidRDefault="0086130B">
      <w:pPr>
        <w:spacing w:line="540" w:lineRule="exact"/>
        <w:ind w:firstLineChars="200" w:firstLine="640"/>
        <w:rPr>
          <w:rFonts w:ascii="仿宋_GB2312" w:eastAsia="仿宋_GB2312"/>
          <w:color w:val="000000"/>
          <w:sz w:val="32"/>
          <w:szCs w:val="32"/>
        </w:rPr>
      </w:pPr>
      <w:bookmarkStart w:id="41" w:name="OLE_LINK67"/>
      <w:bookmarkStart w:id="42" w:name="OLE_LINK66"/>
      <w:r>
        <w:rPr>
          <w:rFonts w:ascii="仿宋_GB2312" w:eastAsia="仿宋_GB2312" w:cs="仿宋_GB2312" w:hint="eastAsia"/>
          <w:color w:val="000000"/>
          <w:sz w:val="32"/>
          <w:szCs w:val="32"/>
        </w:rPr>
        <w:t>与年初预算数相比情况：一般公共预算财政拨款收入年初预算数</w:t>
      </w:r>
      <w:r>
        <w:rPr>
          <w:rFonts w:ascii="仿宋_GB2312" w:eastAsia="仿宋_GB2312" w:cs="仿宋_GB2312"/>
          <w:color w:val="000000"/>
          <w:sz w:val="32"/>
          <w:szCs w:val="32"/>
        </w:rPr>
        <w:t>175.42</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225.46</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28.53%</w:t>
      </w:r>
      <w:r>
        <w:rPr>
          <w:rFonts w:ascii="仿宋_GB2312" w:eastAsia="仿宋_GB2312" w:cs="仿宋_GB2312" w:hint="eastAsia"/>
          <w:color w:val="000000"/>
          <w:sz w:val="32"/>
          <w:szCs w:val="32"/>
        </w:rPr>
        <w:t>，差异主要原因是第四次经济普查经费项目及职工工资调标和工资正常晋升等。</w:t>
      </w:r>
      <w:bookmarkStart w:id="43" w:name="OLE_LINK68"/>
      <w:bookmarkEnd w:id="41"/>
      <w:bookmarkEnd w:id="42"/>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t>175.42</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225.46</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28.53%</w:t>
      </w:r>
      <w:r>
        <w:rPr>
          <w:rFonts w:ascii="仿宋_GB2312" w:eastAsia="仿宋_GB2312" w:cs="仿宋_GB2312" w:hint="eastAsia"/>
          <w:color w:val="000000"/>
          <w:sz w:val="32"/>
          <w:szCs w:val="32"/>
        </w:rPr>
        <w:t>，差异主要原因是第四次经济普查经费项目及职工工资调标和工资</w:t>
      </w:r>
      <w:r>
        <w:rPr>
          <w:rFonts w:ascii="仿宋_GB2312" w:eastAsia="仿宋_GB2312" w:cs="仿宋_GB2312" w:hint="eastAsia"/>
          <w:color w:val="000000"/>
          <w:sz w:val="32"/>
          <w:szCs w:val="32"/>
        </w:rPr>
        <w:t>正常晋升等。</w:t>
      </w:r>
      <w:bookmarkEnd w:id="43"/>
    </w:p>
    <w:p w14:paraId="224A0A42" w14:textId="77777777" w:rsidR="008036A5" w:rsidRDefault="0086130B">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14:paraId="0D784837" w14:textId="77777777" w:rsidR="008036A5" w:rsidRDefault="0086130B">
      <w:pPr>
        <w:spacing w:line="560" w:lineRule="exact"/>
        <w:ind w:firstLineChars="200" w:firstLine="64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45" w:name="OLE_LINK22"/>
      <w:r>
        <w:rPr>
          <w:rFonts w:ascii="仿宋_GB2312" w:eastAsia="仿宋_GB2312" w:cs="仿宋_GB2312" w:hint="eastAsia"/>
          <w:color w:val="000000"/>
          <w:sz w:val="32"/>
          <w:szCs w:val="32"/>
        </w:rPr>
        <w:t>政府性基金预算财政拨款收入</w:t>
      </w:r>
      <w:bookmarkEnd w:id="4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bookmarkStart w:id="46" w:name="OLE_LINK23"/>
      <w:bookmarkStart w:id="47" w:name="OLE_LINK70"/>
      <w:bookmarkEnd w:id="44"/>
      <w:r>
        <w:rPr>
          <w:rFonts w:ascii="仿宋_GB2312" w:eastAsia="仿宋_GB2312" w:cs="仿宋_GB2312" w:hint="eastAsia"/>
          <w:sz w:val="32"/>
          <w:szCs w:val="32"/>
        </w:rPr>
        <w:t>，增加的主要原因是：本单位无</w:t>
      </w:r>
      <w:r>
        <w:rPr>
          <w:rFonts w:ascii="仿宋_GB2312" w:eastAsia="仿宋_GB2312" w:cs="仿宋_GB2312" w:hint="eastAsia"/>
          <w:color w:val="000000"/>
          <w:sz w:val="32"/>
          <w:szCs w:val="32"/>
        </w:rPr>
        <w:t>政府性基金预算财政拨款收入。政府性基金预算支出</w:t>
      </w:r>
      <w:bookmarkEnd w:id="46"/>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，增加的主要原因是：本单位无</w:t>
      </w:r>
      <w:r>
        <w:rPr>
          <w:rFonts w:ascii="仿宋_GB2312" w:eastAsia="仿宋_GB2312" w:cs="仿宋_GB2312" w:hint="eastAsia"/>
          <w:color w:val="000000"/>
          <w:sz w:val="32"/>
          <w:szCs w:val="32"/>
        </w:rPr>
        <w:t>政府性基金预算支出</w:t>
      </w:r>
      <w:r>
        <w:rPr>
          <w:rFonts w:ascii="仿宋_GB2312" w:eastAsia="仿宋_GB2312" w:cs="仿宋_GB2312" w:hint="eastAsia"/>
          <w:sz w:val="32"/>
          <w:szCs w:val="32"/>
        </w:rPr>
        <w:t>。</w:t>
      </w:r>
      <w:bookmarkEnd w:id="47"/>
      <w:r>
        <w:rPr>
          <w:rFonts w:ascii="仿宋_GB2312" w:eastAsia="仿宋_GB2312" w:cs="仿宋_GB2312" w:hint="eastAsia"/>
          <w:color w:val="000000"/>
          <w:sz w:val="32"/>
          <w:szCs w:val="32"/>
        </w:rPr>
        <w:t>其中：</w:t>
      </w:r>
      <w:bookmarkStart w:id="48" w:name="OLE_LINK24"/>
      <w:r>
        <w:rPr>
          <w:rFonts w:ascii="仿宋_GB2312" w:eastAsia="仿宋_GB2312" w:cs="仿宋_GB2312" w:hint="eastAsia"/>
          <w:color w:val="000000"/>
          <w:sz w:val="32"/>
          <w:szCs w:val="32"/>
        </w:rPr>
        <w:t>按功能分类科目（按类级科目公开）</w:t>
      </w:r>
      <w:bookmarkEnd w:id="48"/>
      <w:r>
        <w:rPr>
          <w:rFonts w:ascii="仿宋_GB2312" w:eastAsia="仿宋_GB2312" w:cs="仿宋_GB2312" w:hint="eastAsia"/>
          <w:color w:val="000000"/>
          <w:sz w:val="32"/>
          <w:szCs w:val="32"/>
        </w:rPr>
        <w:t>，无此支出</w:t>
      </w:r>
      <w:r>
        <w:rPr>
          <w:rFonts w:ascii="仿宋_GB2312" w:eastAsia="仿宋_GB2312" w:cs="仿宋_GB2312" w:hint="eastAsia"/>
          <w:sz w:val="32"/>
          <w:szCs w:val="32"/>
        </w:rPr>
        <w:t>。</w:t>
      </w:r>
      <w:r>
        <w:rPr>
          <w:rFonts w:ascii="仿宋_GB2312" w:eastAsia="仿宋_GB2312" w:cs="仿宋_GB2312" w:hint="eastAsia"/>
          <w:color w:val="000000"/>
          <w:sz w:val="32"/>
          <w:szCs w:val="32"/>
        </w:rPr>
        <w:t>按经济分类科目（按类级科目公开），无此支出</w:t>
      </w:r>
      <w:r>
        <w:rPr>
          <w:rFonts w:ascii="仿宋_GB2312" w:eastAsia="仿宋_GB2312" w:cs="仿宋_GB2312" w:hint="eastAsia"/>
          <w:sz w:val="32"/>
          <w:szCs w:val="32"/>
        </w:rPr>
        <w:t>。</w:t>
      </w:r>
    </w:p>
    <w:p w14:paraId="5A772F55" w14:textId="77777777" w:rsidR="008036A5" w:rsidRDefault="0086130B">
      <w:pPr>
        <w:spacing w:line="540" w:lineRule="exact"/>
        <w:ind w:firstLineChars="200" w:firstLine="640"/>
        <w:rPr>
          <w:rFonts w:ascii="仿宋_GB2312" w:eastAsia="仿宋_GB2312" w:cs="仿宋_GB2312"/>
          <w:color w:val="000000"/>
          <w:sz w:val="32"/>
          <w:szCs w:val="32"/>
        </w:rPr>
      </w:pPr>
      <w:bookmarkStart w:id="49" w:name="OLE_LINK72"/>
      <w:bookmarkStart w:id="50" w:name="OLE_LINK71"/>
      <w:r>
        <w:rPr>
          <w:rFonts w:ascii="仿宋_GB2312" w:eastAsia="仿宋_GB2312" w:cs="仿宋_GB2312" w:hint="eastAsia"/>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End w:id="49"/>
      <w:bookmarkEnd w:id="50"/>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，差异主要原因预决算无差异</w:t>
      </w:r>
    </w:p>
    <w:p w14:paraId="295FC96A" w14:textId="77777777" w:rsidR="008036A5" w:rsidRDefault="0086130B">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14:paraId="5ABEB2CF" w14:textId="77777777" w:rsidR="008036A5" w:rsidRDefault="0086130B">
      <w:pPr>
        <w:spacing w:line="560" w:lineRule="exact"/>
        <w:ind w:firstLineChars="200" w:firstLine="640"/>
        <w:rPr>
          <w:rFonts w:ascii="仿宋_GB2312" w:eastAsia="仿宋_GB2312"/>
          <w:color w:val="000000"/>
          <w:sz w:val="32"/>
          <w:szCs w:val="32"/>
        </w:rPr>
      </w:pPr>
      <w:bookmarkStart w:id="51" w:name="OLE_LINK25"/>
      <w:bookmarkStart w:id="52" w:name="OLE_LINK26"/>
      <w:r>
        <w:rPr>
          <w:rFonts w:ascii="仿宋_GB2312" w:eastAsia="仿宋_GB2312" w:cs="仿宋_GB2312" w:hint="eastAsia"/>
          <w:color w:val="000000"/>
          <w:sz w:val="32"/>
          <w:szCs w:val="32"/>
        </w:rPr>
        <w:t>年末结转结余</w:t>
      </w:r>
      <w:bookmarkEnd w:id="51"/>
      <w:bookmarkEnd w:id="52"/>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60DE9E17" w14:textId="77777777" w:rsidR="008036A5" w:rsidRDefault="0086130B">
      <w:pPr>
        <w:spacing w:line="560" w:lineRule="exact"/>
        <w:ind w:firstLineChars="200" w:firstLine="640"/>
        <w:rPr>
          <w:rFonts w:ascii="仿宋_GB2312" w:eastAsia="仿宋_GB2312" w:cs="仿宋_GB2312"/>
          <w:sz w:val="32"/>
          <w:szCs w:val="32"/>
        </w:rPr>
      </w:pPr>
      <w:r>
        <w:rPr>
          <w:rFonts w:ascii="仿宋_GB2312" w:eastAsia="仿宋_GB2312" w:cs="仿宋_GB2312" w:hint="eastAsia"/>
          <w:color w:val="000000"/>
          <w:sz w:val="32"/>
          <w:szCs w:val="32"/>
        </w:rPr>
        <w:t>其中</w:t>
      </w:r>
      <w:bookmarkStart w:id="53" w:name="OLE_LINK28"/>
      <w:bookmarkStart w:id="54" w:name="OLE_LINK27"/>
      <w:r>
        <w:rPr>
          <w:rFonts w:ascii="仿宋_GB2312" w:eastAsia="仿宋_GB2312" w:cs="仿宋_GB2312" w:hint="eastAsia"/>
          <w:color w:val="000000"/>
          <w:sz w:val="32"/>
          <w:szCs w:val="32"/>
        </w:rPr>
        <w:t>财政拨款结转结余</w:t>
      </w:r>
      <w:bookmarkEnd w:id="53"/>
      <w:bookmarkEnd w:id="54"/>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。与上年相比，增长</w:t>
      </w:r>
      <w:r>
        <w:rPr>
          <w:rFonts w:ascii="仿宋_GB2312" w:eastAsia="仿宋_GB2312" w:cs="仿宋_GB2312"/>
          <w:sz w:val="32"/>
          <w:szCs w:val="32"/>
        </w:rPr>
        <w:t>0</w:t>
      </w:r>
      <w:r>
        <w:rPr>
          <w:rFonts w:ascii="仿宋_GB2312" w:eastAsia="仿宋_GB2312" w:cs="仿宋_GB2312" w:hint="eastAsia"/>
          <w:sz w:val="32"/>
          <w:szCs w:val="32"/>
        </w:rPr>
        <w:t>万元，增</w:t>
      </w:r>
      <w:r>
        <w:rPr>
          <w:rFonts w:ascii="仿宋_GB2312" w:eastAsia="仿宋_GB2312" w:cs="仿宋_GB2312" w:hint="eastAsia"/>
          <w:sz w:val="32"/>
          <w:szCs w:val="32"/>
        </w:rPr>
        <w:lastRenderedPageBreak/>
        <w:t>长</w:t>
      </w:r>
      <w:r>
        <w:rPr>
          <w:rFonts w:ascii="仿宋_GB2312" w:eastAsia="仿宋_GB2312" w:cs="仿宋_GB2312"/>
          <w:sz w:val="32"/>
          <w:szCs w:val="32"/>
        </w:rPr>
        <w:t>0%</w:t>
      </w:r>
      <w:r>
        <w:rPr>
          <w:rFonts w:ascii="仿宋_GB2312" w:eastAsia="仿宋_GB2312" w:cs="仿宋_GB2312" w:hint="eastAsia"/>
          <w:sz w:val="32"/>
          <w:szCs w:val="32"/>
        </w:rPr>
        <w:t>。</w:t>
      </w:r>
    </w:p>
    <w:p w14:paraId="5763D1F7" w14:textId="77777777" w:rsidR="008036A5" w:rsidRDefault="0086130B">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14:paraId="2B7AC301" w14:textId="7A8ED007" w:rsidR="008036A5" w:rsidRDefault="0086130B">
      <w:pPr>
        <w:spacing w:line="540" w:lineRule="exact"/>
        <w:ind w:firstLineChars="200" w:firstLine="640"/>
        <w:rPr>
          <w:rFonts w:ascii="仿宋_GB2312" w:eastAsia="仿宋_GB2312"/>
          <w:color w:val="000000"/>
          <w:sz w:val="32"/>
          <w:szCs w:val="32"/>
        </w:rPr>
      </w:pPr>
      <w:bookmarkStart w:id="55" w:name="OLE_LINK7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56" w:name="OLE_LINK29"/>
      <w:r>
        <w:rPr>
          <w:rFonts w:ascii="仿宋_GB2312" w:eastAsia="仿宋_GB2312" w:cs="仿宋_GB2312" w:hint="eastAsia"/>
          <w:color w:val="000000"/>
          <w:sz w:val="32"/>
          <w:szCs w:val="32"/>
        </w:rPr>
        <w:t>一般公共预算“三公”经费支出决算</w:t>
      </w:r>
      <w:bookmarkEnd w:id="56"/>
      <w:r>
        <w:rPr>
          <w:rFonts w:ascii="仿宋_GB2312" w:eastAsia="仿宋_GB2312" w:cs="仿宋_GB2312"/>
          <w:sz w:val="32"/>
          <w:szCs w:val="32"/>
        </w:rPr>
        <w:t>1.5</w:t>
      </w:r>
      <w:r>
        <w:rPr>
          <w:rFonts w:ascii="仿宋_GB2312" w:eastAsia="仿宋_GB2312" w:cs="仿宋_GB2312" w:hint="eastAsia"/>
          <w:color w:val="000000"/>
          <w:sz w:val="32"/>
          <w:szCs w:val="32"/>
        </w:rPr>
        <w:t>万元</w:t>
      </w:r>
      <w:r>
        <w:rPr>
          <w:rFonts w:ascii="仿宋_GB2312" w:eastAsia="仿宋_GB2312" w:cs="仿宋_GB2312" w:hint="eastAsia"/>
          <w:sz w:val="32"/>
          <w:szCs w:val="32"/>
        </w:rPr>
        <w:t>，</w:t>
      </w:r>
      <w:bookmarkStart w:id="57" w:name="OLE_LINK75"/>
      <w:bookmarkEnd w:id="55"/>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，增加的主要原因是本单位执行中央、自治区和地区的相关规定。</w:t>
      </w:r>
      <w:r>
        <w:rPr>
          <w:rFonts w:ascii="仿宋_GB2312" w:eastAsia="仿宋_GB2312" w:cs="仿宋_GB2312" w:hint="eastAsia"/>
          <w:color w:val="000000"/>
          <w:sz w:val="32"/>
          <w:szCs w:val="32"/>
        </w:rPr>
        <w:t>其中，</w:t>
      </w:r>
      <w:bookmarkStart w:id="58" w:name="OLE_LINK31"/>
      <w:bookmarkStart w:id="59" w:name="OLE_LINK76"/>
      <w:bookmarkEnd w:id="57"/>
      <w:r>
        <w:rPr>
          <w:rFonts w:ascii="仿宋_GB2312" w:eastAsia="仿宋_GB2312" w:cs="仿宋_GB2312" w:hint="eastAsia"/>
          <w:color w:val="000000"/>
          <w:sz w:val="32"/>
          <w:szCs w:val="32"/>
        </w:rPr>
        <w:t>，</w:t>
      </w:r>
      <w:bookmarkStart w:id="60" w:name="OLE_LINK3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bookmarkEnd w:id="6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，增加的主要原因是本单位无</w:t>
      </w:r>
      <w:r w:rsidR="004E7EE2">
        <w:rPr>
          <w:rFonts w:ascii="仿宋_GB2312" w:eastAsia="仿宋_GB2312" w:cs="仿宋_GB2312" w:hint="eastAsia"/>
          <w:sz w:val="32"/>
          <w:szCs w:val="32"/>
        </w:rPr>
        <w:t>此项支出</w:t>
      </w:r>
      <w:r>
        <w:rPr>
          <w:rFonts w:ascii="仿宋_GB2312" w:eastAsia="仿宋_GB2312" w:cs="仿宋_GB2312" w:hint="eastAsia"/>
          <w:sz w:val="32"/>
          <w:szCs w:val="32"/>
        </w:rPr>
        <w:t>；</w:t>
      </w:r>
      <w:r>
        <w:rPr>
          <w:rFonts w:ascii="仿宋_GB2312" w:eastAsia="仿宋_GB2312" w:cs="仿宋_GB2312" w:hint="eastAsia"/>
          <w:color w:val="000000"/>
          <w:sz w:val="32"/>
          <w:szCs w:val="32"/>
        </w:rPr>
        <w:t>公务用车购置及运行维护费支出</w:t>
      </w:r>
      <w:bookmarkEnd w:id="58"/>
      <w:r>
        <w:rPr>
          <w:rFonts w:ascii="仿宋_GB2312" w:eastAsia="仿宋_GB2312" w:cs="仿宋_GB2312"/>
          <w:sz w:val="32"/>
          <w:szCs w:val="32"/>
        </w:rPr>
        <w:t>1.5</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，增加的主要原因是我单位严把车辆管控，关严格遵守公务车辆配置标准，严禁公车私用；</w:t>
      </w:r>
      <w:bookmarkStart w:id="61" w:name="OLE_LINK32"/>
      <w:bookmarkStart w:id="62" w:name="OLE_LINK77"/>
      <w:bookmarkStart w:id="63" w:name="OLE_LINK78"/>
      <w:bookmarkEnd w:id="59"/>
      <w:r>
        <w:rPr>
          <w:rFonts w:ascii="仿宋_GB2312" w:eastAsia="仿宋_GB2312" w:cs="仿宋_GB2312" w:hint="eastAsia"/>
          <w:color w:val="000000"/>
          <w:sz w:val="32"/>
          <w:szCs w:val="32"/>
        </w:rPr>
        <w:t>公务接待费支出</w:t>
      </w:r>
      <w:bookmarkEnd w:id="6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，比上年增加</w:t>
      </w:r>
      <w:r>
        <w:rPr>
          <w:rFonts w:ascii="仿宋_GB2312" w:eastAsia="仿宋_GB2312" w:cs="仿宋_GB2312" w:hint="eastAsia"/>
          <w:sz w:val="32"/>
          <w:szCs w:val="32"/>
        </w:rPr>
        <w:t>0</w:t>
      </w:r>
      <w:r>
        <w:rPr>
          <w:rFonts w:ascii="仿宋_GB2312" w:eastAsia="仿宋_GB2312" w:cs="仿宋_GB2312" w:hint="eastAsia"/>
          <w:sz w:val="32"/>
          <w:szCs w:val="32"/>
        </w:rPr>
        <w:t>万元，增加</w:t>
      </w:r>
      <w:r>
        <w:rPr>
          <w:rFonts w:ascii="仿宋_GB2312" w:eastAsia="仿宋_GB2312" w:cs="仿宋_GB2312" w:hint="eastAsia"/>
          <w:sz w:val="32"/>
          <w:szCs w:val="32"/>
        </w:rPr>
        <w:t>0%</w:t>
      </w:r>
      <w:r>
        <w:rPr>
          <w:rFonts w:ascii="仿宋_GB2312" w:eastAsia="仿宋_GB2312" w:cs="仿宋_GB2312" w:hint="eastAsia"/>
          <w:sz w:val="32"/>
          <w:szCs w:val="32"/>
        </w:rPr>
        <w:t>，增加的主要原因单位严格按制度执行。</w:t>
      </w:r>
      <w:bookmarkEnd w:id="62"/>
      <w:bookmarkEnd w:id="63"/>
      <w:r>
        <w:rPr>
          <w:rFonts w:ascii="仿宋_GB2312" w:eastAsia="仿宋_GB2312" w:cs="仿宋_GB2312" w:hint="eastAsia"/>
          <w:color w:val="000000"/>
          <w:sz w:val="32"/>
          <w:szCs w:val="32"/>
        </w:rPr>
        <w:t>具体情况如下：</w:t>
      </w:r>
    </w:p>
    <w:p w14:paraId="1F97C1C6" w14:textId="77777777" w:rsidR="008036A5" w:rsidRDefault="0086130B">
      <w:pPr>
        <w:spacing w:line="540" w:lineRule="exact"/>
        <w:ind w:firstLineChars="200" w:firstLine="640"/>
        <w:rPr>
          <w:rFonts w:ascii="仿宋_GB2312" w:eastAsia="仿宋_GB2312" w:cs="仿宋_GB2312"/>
          <w:color w:val="000000"/>
          <w:sz w:val="32"/>
          <w:szCs w:val="32"/>
        </w:rPr>
      </w:pPr>
      <w:bookmarkStart w:id="64" w:name="OLE_LINK79"/>
      <w:bookmarkStart w:id="65" w:name="OLE_LINK8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新疆喀什地区叶城县统计局</w:t>
      </w:r>
      <w:r>
        <w:rPr>
          <w:rFonts w:ascii="仿宋_GB2312" w:eastAsia="仿宋_GB2312" w:cs="仿宋_GB2312" w:hint="eastAsia"/>
          <w:color w:val="000000"/>
          <w:sz w:val="32"/>
          <w:szCs w:val="32"/>
        </w:rPr>
        <w:t>单位</w:t>
      </w:r>
      <w:bookmarkStart w:id="66" w:name="OLE_LINK33"/>
      <w:r>
        <w:rPr>
          <w:rFonts w:ascii="仿宋_GB2312" w:eastAsia="仿宋_GB2312" w:cs="仿宋_GB2312" w:hint="eastAsia"/>
          <w:color w:val="000000"/>
          <w:sz w:val="32"/>
          <w:szCs w:val="32"/>
        </w:rPr>
        <w:t>全年</w:t>
      </w:r>
      <w:bookmarkStart w:id="67" w:name="OLE_LINK34"/>
      <w:bookmarkStart w:id="68" w:name="OLE_LINK35"/>
      <w:bookmarkStart w:id="69" w:name="OLE_LINK36"/>
      <w:r>
        <w:rPr>
          <w:rFonts w:ascii="仿宋_GB2312" w:eastAsia="仿宋_GB2312" w:cs="仿宋_GB2312" w:hint="eastAsia"/>
          <w:color w:val="000000"/>
          <w:sz w:val="32"/>
          <w:szCs w:val="32"/>
        </w:rPr>
        <w:t>使用一般公共预算财政拨款安排的因公出国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团组</w:t>
      </w:r>
      <w:bookmarkEnd w:id="66"/>
      <w:bookmarkEnd w:id="67"/>
      <w:bookmarkEnd w:id="68"/>
      <w:r>
        <w:rPr>
          <w:rFonts w:ascii="仿宋_GB2312" w:eastAsia="仿宋_GB2312" w:cs="仿宋_GB2312"/>
          <w:sz w:val="32"/>
          <w:szCs w:val="32"/>
        </w:rPr>
        <w:t>0</w:t>
      </w:r>
      <w:r>
        <w:rPr>
          <w:rFonts w:ascii="仿宋_GB2312" w:eastAsia="仿宋_GB2312" w:cs="仿宋_GB2312" w:hint="eastAsia"/>
          <w:color w:val="000000"/>
          <w:sz w:val="32"/>
          <w:szCs w:val="32"/>
        </w:rPr>
        <w:t>个</w:t>
      </w:r>
      <w:bookmarkEnd w:id="69"/>
      <w:r>
        <w:rPr>
          <w:rFonts w:ascii="仿宋_GB2312" w:eastAsia="仿宋_GB2312" w:cs="仿宋_GB2312" w:hint="eastAsia"/>
          <w:color w:val="000000"/>
          <w:sz w:val="32"/>
          <w:szCs w:val="32"/>
        </w:rPr>
        <w:t>，</w:t>
      </w:r>
      <w:bookmarkStart w:id="70" w:name="OLE_LINK37"/>
      <w:r>
        <w:rPr>
          <w:rFonts w:ascii="仿宋_GB2312" w:eastAsia="仿宋_GB2312" w:cs="仿宋_GB2312" w:hint="eastAsia"/>
          <w:color w:val="000000"/>
          <w:sz w:val="32"/>
          <w:szCs w:val="32"/>
        </w:rPr>
        <w:t>累计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0"/>
      <w:r>
        <w:rPr>
          <w:rFonts w:ascii="仿宋_GB2312" w:eastAsia="仿宋_GB2312" w:cs="仿宋_GB2312" w:hint="eastAsia"/>
          <w:color w:val="000000"/>
          <w:sz w:val="32"/>
          <w:szCs w:val="32"/>
        </w:rPr>
        <w:t>。</w:t>
      </w:r>
      <w:bookmarkStart w:id="71" w:name="OLE_LINK38"/>
      <w:bookmarkStart w:id="72" w:name="OLE_LINK81"/>
      <w:bookmarkEnd w:id="64"/>
      <w:bookmarkEnd w:id="65"/>
      <w:r>
        <w:rPr>
          <w:rFonts w:ascii="仿宋_GB2312" w:eastAsia="仿宋_GB2312" w:cs="仿宋_GB2312" w:hint="eastAsia"/>
          <w:color w:val="000000"/>
          <w:sz w:val="32"/>
          <w:szCs w:val="32"/>
        </w:rPr>
        <w:t>开支内容包括：无此项开支。</w:t>
      </w:r>
      <w:bookmarkEnd w:id="71"/>
    </w:p>
    <w:p w14:paraId="1BF19C8D" w14:textId="77777777" w:rsidR="008036A5" w:rsidRDefault="0086130B">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1.5</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w:t>
      </w:r>
      <w:bookmarkStart w:id="73" w:name="OLE_LINK39"/>
      <w:r>
        <w:rPr>
          <w:rFonts w:ascii="仿宋_GB2312" w:eastAsia="仿宋_GB2312" w:cs="仿宋_GB2312" w:hint="eastAsia"/>
          <w:color w:val="000000"/>
          <w:sz w:val="32"/>
          <w:szCs w:val="32"/>
        </w:rPr>
        <w:t>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3"/>
      <w:r>
        <w:rPr>
          <w:rFonts w:ascii="仿宋_GB2312" w:eastAsia="仿宋_GB2312" w:cs="仿宋_GB2312" w:hint="eastAsia"/>
          <w:color w:val="000000"/>
          <w:sz w:val="32"/>
          <w:szCs w:val="32"/>
        </w:rPr>
        <w:t>，</w:t>
      </w:r>
      <w:bookmarkStart w:id="74" w:name="OLE_LINK40"/>
      <w:bookmarkStart w:id="75" w:name="OLE_LINK41"/>
      <w:r>
        <w:rPr>
          <w:rFonts w:ascii="仿宋_GB2312" w:eastAsia="仿宋_GB2312" w:cs="仿宋_GB2312" w:hint="eastAsia"/>
          <w:color w:val="000000"/>
          <w:sz w:val="32"/>
          <w:szCs w:val="32"/>
        </w:rPr>
        <w:t>公务用车运行维护费</w:t>
      </w:r>
      <w:r>
        <w:rPr>
          <w:rFonts w:ascii="仿宋_GB2312" w:eastAsia="仿宋_GB2312" w:cs="仿宋_GB2312"/>
          <w:sz w:val="32"/>
          <w:szCs w:val="32"/>
        </w:rPr>
        <w:t>1.5</w:t>
      </w:r>
      <w:r>
        <w:rPr>
          <w:rFonts w:ascii="仿宋_GB2312" w:eastAsia="仿宋_GB2312" w:cs="仿宋_GB2312" w:hint="eastAsia"/>
          <w:color w:val="000000"/>
          <w:sz w:val="32"/>
          <w:szCs w:val="32"/>
        </w:rPr>
        <w:t>万元</w:t>
      </w:r>
      <w:bookmarkEnd w:id="74"/>
      <w:bookmarkEnd w:id="75"/>
      <w:r>
        <w:rPr>
          <w:rFonts w:ascii="仿宋_GB2312" w:eastAsia="仿宋_GB2312" w:cs="仿宋_GB2312" w:hint="eastAsia"/>
          <w:color w:val="000000"/>
          <w:sz w:val="32"/>
          <w:szCs w:val="32"/>
        </w:rPr>
        <w:t>。主要用于</w:t>
      </w:r>
      <w:r>
        <w:rPr>
          <w:rFonts w:ascii="仿宋_GB2312" w:eastAsia="仿宋_GB2312" w:cs="仿宋_GB2312" w:hint="eastAsia"/>
          <w:sz w:val="32"/>
          <w:szCs w:val="32"/>
        </w:rPr>
        <w:t>汽车油费和维护费</w:t>
      </w:r>
      <w:r>
        <w:rPr>
          <w:rFonts w:ascii="仿宋_GB2312" w:eastAsia="仿宋_GB2312" w:cs="仿宋_GB2312" w:hint="eastAsia"/>
          <w:color w:val="000000"/>
          <w:sz w:val="32"/>
          <w:szCs w:val="32"/>
        </w:rPr>
        <w:t>等。</w:t>
      </w:r>
      <w:bookmarkStart w:id="76" w:name="OLE_LINK82"/>
      <w:bookmarkEnd w:id="72"/>
      <w:r>
        <w:rPr>
          <w:rFonts w:ascii="仿宋_GB2312" w:eastAsia="仿宋_GB2312" w:cs="仿宋_GB2312" w:hint="eastAsia"/>
          <w:color w:val="000000"/>
          <w:sz w:val="32"/>
          <w:szCs w:val="32"/>
        </w:rPr>
        <w:t>单位一般公共财政拨款安排的公务用车购置量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1</w:t>
      </w:r>
      <w:r>
        <w:rPr>
          <w:rFonts w:ascii="仿宋_GB2312" w:eastAsia="仿宋_GB2312" w:cs="仿宋_GB2312" w:hint="eastAsia"/>
          <w:color w:val="000000"/>
          <w:sz w:val="32"/>
          <w:szCs w:val="32"/>
        </w:rPr>
        <w:t>辆。</w:t>
      </w:r>
      <w:bookmarkEnd w:id="76"/>
    </w:p>
    <w:p w14:paraId="1F0F9BFA" w14:textId="77777777" w:rsidR="008036A5" w:rsidRDefault="0086130B">
      <w:pPr>
        <w:spacing w:line="540" w:lineRule="exact"/>
        <w:ind w:firstLineChars="200" w:firstLine="640"/>
        <w:rPr>
          <w:rFonts w:ascii="仿宋_GB2312" w:eastAsia="仿宋_GB2312"/>
          <w:color w:val="000000"/>
          <w:sz w:val="32"/>
          <w:szCs w:val="32"/>
        </w:rPr>
      </w:pPr>
      <w:bookmarkStart w:id="77" w:name="OLE_LINK83"/>
      <w:r>
        <w:rPr>
          <w:rFonts w:ascii="仿宋_GB2312" w:eastAsia="仿宋_GB2312" w:cs="仿宋_GB2312" w:hint="eastAsia"/>
          <w:color w:val="000000"/>
          <w:sz w:val="32"/>
          <w:szCs w:val="32"/>
        </w:rPr>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万元，主要是</w:t>
      </w:r>
      <w:r>
        <w:rPr>
          <w:rFonts w:ascii="仿宋_GB2312" w:eastAsia="仿宋_GB2312" w:cs="仿宋_GB2312" w:hint="eastAsia"/>
          <w:sz w:val="32"/>
          <w:szCs w:val="32"/>
        </w:rPr>
        <w:t>我单位严格按制度执行</w:t>
      </w:r>
      <w:r>
        <w:rPr>
          <w:rFonts w:ascii="仿宋_GB2312" w:eastAsia="仿宋_GB2312" w:cs="仿宋_GB2312" w:hint="eastAsia"/>
          <w:color w:val="000000"/>
          <w:sz w:val="32"/>
          <w:szCs w:val="32"/>
        </w:rPr>
        <w:t>。</w:t>
      </w:r>
      <w:bookmarkStart w:id="78" w:name="OLE_LINK84"/>
      <w:bookmarkEnd w:id="77"/>
      <w:r>
        <w:rPr>
          <w:rFonts w:ascii="仿宋_GB2312" w:eastAsia="仿宋_GB2312" w:cs="仿宋_GB2312" w:hint="eastAsia"/>
          <w:sz w:val="32"/>
          <w:szCs w:val="32"/>
        </w:rPr>
        <w:t>新疆喀什地区叶城县统计局</w:t>
      </w:r>
      <w:r>
        <w:rPr>
          <w:rFonts w:ascii="仿宋_GB2312" w:eastAsia="仿宋_GB2312" w:cs="仿宋_GB2312" w:hint="eastAsia"/>
          <w:color w:val="000000"/>
          <w:sz w:val="32"/>
          <w:szCs w:val="32"/>
        </w:rPr>
        <w:t>单位国内公务接待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8"/>
    </w:p>
    <w:p w14:paraId="34DF75A0" w14:textId="77777777" w:rsidR="008036A5" w:rsidRDefault="0086130B">
      <w:pPr>
        <w:spacing w:line="540" w:lineRule="exact"/>
        <w:ind w:firstLineChars="200" w:firstLine="640"/>
        <w:rPr>
          <w:rFonts w:ascii="仿宋_GB2312" w:eastAsia="仿宋_GB2312" w:hAnsi="宋体"/>
          <w:color w:val="000000"/>
          <w:kern w:val="0"/>
          <w:sz w:val="32"/>
          <w:szCs w:val="32"/>
        </w:rPr>
      </w:pPr>
      <w:bookmarkStart w:id="79" w:name="OLE_LINK85"/>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1.5</w:t>
      </w:r>
      <w:r>
        <w:rPr>
          <w:rFonts w:ascii="仿宋_GB2312" w:eastAsia="仿宋_GB2312" w:cs="仿宋_GB2312" w:hint="eastAsia"/>
          <w:color w:val="000000"/>
          <w:sz w:val="32"/>
          <w:szCs w:val="32"/>
        </w:rPr>
        <w:t>万</w:t>
      </w:r>
      <w:r>
        <w:rPr>
          <w:rFonts w:ascii="仿宋_GB2312" w:eastAsia="仿宋_GB2312" w:cs="仿宋_GB2312" w:hint="eastAsia"/>
          <w:color w:val="000000"/>
          <w:sz w:val="32"/>
          <w:szCs w:val="32"/>
        </w:rPr>
        <w:t>元，决算数</w:t>
      </w:r>
      <w:r>
        <w:rPr>
          <w:rFonts w:ascii="仿宋_GB2312" w:eastAsia="仿宋_GB2312" w:cs="仿宋_GB2312"/>
          <w:color w:val="000000"/>
          <w:sz w:val="32"/>
          <w:szCs w:val="32"/>
        </w:rPr>
        <w:t>1.5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，差异主要原因是严格执行预算。</w:t>
      </w:r>
      <w:bookmarkStart w:id="80" w:name="OLE_LINK87"/>
      <w:bookmarkStart w:id="81" w:name="OLE_LINK86"/>
      <w:bookmarkEnd w:id="79"/>
      <w:r>
        <w:rPr>
          <w:rFonts w:ascii="仿宋_GB2312" w:eastAsia="仿宋_GB2312" w:hAnsi="宋体" w:cs="仿宋_GB2312" w:hint="eastAsia"/>
          <w:color w:val="000000"/>
          <w:kern w:val="0"/>
          <w:sz w:val="32"/>
          <w:szCs w:val="32"/>
        </w:rPr>
        <w:t>其中：因公出国</w:t>
      </w:r>
      <w:r>
        <w:rPr>
          <w:rFonts w:ascii="仿宋_GB2312" w:eastAsia="仿宋_GB2312" w:hAnsi="宋体" w:cs="仿宋_GB2312" w:hint="eastAsia"/>
          <w:color w:val="000000"/>
          <w:kern w:val="0"/>
          <w:sz w:val="32"/>
          <w:szCs w:val="32"/>
        </w:rPr>
        <w:t>（境）</w:t>
      </w:r>
      <w:r>
        <w:rPr>
          <w:rFonts w:ascii="仿宋_GB2312" w:eastAsia="仿宋_GB2312" w:hAnsi="宋体" w:cs="仿宋_GB2312" w:hint="eastAsia"/>
          <w:color w:val="000000"/>
          <w:kern w:val="0"/>
          <w:sz w:val="32"/>
          <w:szCs w:val="32"/>
        </w:rPr>
        <w:t>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w:t>
      </w:r>
      <w:r>
        <w:rPr>
          <w:rFonts w:ascii="仿宋_GB2312" w:eastAsia="仿宋_GB2312" w:cs="仿宋_GB2312" w:hint="eastAsia"/>
          <w:color w:val="000000"/>
          <w:sz w:val="32"/>
          <w:szCs w:val="32"/>
        </w:rPr>
        <w:lastRenderedPageBreak/>
        <w:t>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82" w:name="OLE_LINK89"/>
      <w:bookmarkStart w:id="83" w:name="OLE_LINK88"/>
      <w:bookmarkEnd w:id="80"/>
      <w:bookmarkEnd w:id="81"/>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84" w:name="OLE_LINK90"/>
      <w:bookmarkEnd w:id="82"/>
      <w:bookmarkEnd w:id="83"/>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1.5</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1.5</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，差异主要原因是严格执行预算；</w:t>
      </w:r>
      <w:bookmarkStart w:id="85" w:name="OLE_LINK91"/>
      <w:bookmarkEnd w:id="84"/>
      <w:r>
        <w:rPr>
          <w:rFonts w:ascii="仿宋_GB2312" w:eastAsia="仿宋_GB2312" w:hAnsi="宋体" w:cs="仿宋_GB2312" w:hint="eastAsia"/>
          <w:color w:val="000000"/>
          <w:kern w:val="0"/>
          <w:sz w:val="32"/>
          <w:szCs w:val="32"/>
        </w:rPr>
        <w:t>公务接待费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bookmarkEnd w:id="85"/>
      <w:r>
        <w:rPr>
          <w:rFonts w:ascii="仿宋_GB2312" w:eastAsia="仿宋_GB2312" w:cs="仿宋_GB2312" w:hint="eastAsia"/>
          <w:color w:val="000000"/>
          <w:sz w:val="32"/>
          <w:szCs w:val="32"/>
        </w:rPr>
        <w:t>预决算无差异。</w:t>
      </w:r>
    </w:p>
    <w:p w14:paraId="7BB0509D" w14:textId="77777777" w:rsidR="008036A5" w:rsidRDefault="0086130B">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五、机关运行经费支出情况</w:t>
      </w:r>
    </w:p>
    <w:p w14:paraId="3611A0E7" w14:textId="77777777" w:rsidR="008036A5" w:rsidRDefault="0086130B">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年度新疆喀什地区叶城县统计局机关运行经费支出</w:t>
      </w:r>
      <w:r>
        <w:rPr>
          <w:rFonts w:ascii="仿宋_GB2312" w:eastAsia="仿宋_GB2312" w:cs="仿宋_GB2312"/>
          <w:color w:val="000000"/>
          <w:sz w:val="32"/>
          <w:szCs w:val="32"/>
        </w:rPr>
        <w:t>3.42</w:t>
      </w:r>
      <w:r>
        <w:rPr>
          <w:rFonts w:ascii="仿宋_GB2312" w:eastAsia="仿宋_GB2312" w:cs="仿宋_GB2312" w:hint="eastAsia"/>
          <w:color w:val="000000"/>
          <w:sz w:val="32"/>
          <w:szCs w:val="32"/>
        </w:rPr>
        <w:t>万元，与上年相比，减少</w:t>
      </w:r>
      <w:r>
        <w:rPr>
          <w:rFonts w:ascii="仿宋_GB2312" w:eastAsia="仿宋_GB2312" w:cs="仿宋_GB2312"/>
          <w:color w:val="000000"/>
          <w:sz w:val="32"/>
          <w:szCs w:val="32"/>
        </w:rPr>
        <w:t>1.98</w:t>
      </w:r>
      <w:r>
        <w:rPr>
          <w:rFonts w:ascii="仿宋_GB2312" w:eastAsia="仿宋_GB2312" w:cs="仿宋_GB2312" w:hint="eastAsia"/>
          <w:color w:val="000000"/>
          <w:sz w:val="32"/>
          <w:szCs w:val="32"/>
        </w:rPr>
        <w:t>万元，下降</w:t>
      </w:r>
      <w:r>
        <w:rPr>
          <w:rFonts w:ascii="仿宋_GB2312" w:eastAsia="仿宋_GB2312" w:cs="仿宋_GB2312"/>
          <w:color w:val="000000"/>
          <w:sz w:val="32"/>
          <w:szCs w:val="32"/>
        </w:rPr>
        <w:t>36.67%</w:t>
      </w:r>
      <w:r>
        <w:rPr>
          <w:rFonts w:ascii="仿宋_GB2312" w:eastAsia="仿宋_GB2312" w:cs="仿宋_GB2312" w:hint="eastAsia"/>
          <w:color w:val="000000"/>
          <w:sz w:val="32"/>
          <w:szCs w:val="32"/>
        </w:rPr>
        <w:t>，减少的主要原因是：</w:t>
      </w:r>
      <w:r>
        <w:rPr>
          <w:rFonts w:ascii="仿宋_GB2312" w:eastAsia="仿宋_GB2312" w:cs="仿宋_GB2312" w:hint="eastAsia"/>
          <w:sz w:val="32"/>
          <w:szCs w:val="32"/>
        </w:rPr>
        <w:t>是本单位执行中央、自治区和地区的相关规定</w:t>
      </w:r>
      <w:r>
        <w:rPr>
          <w:rFonts w:ascii="仿宋_GB2312" w:eastAsia="仿宋_GB2312" w:cs="仿宋_GB2312" w:hint="eastAsia"/>
          <w:color w:val="000000"/>
          <w:sz w:val="32"/>
          <w:szCs w:val="32"/>
        </w:rPr>
        <w:t>。</w:t>
      </w:r>
    </w:p>
    <w:p w14:paraId="5D56A026" w14:textId="77777777" w:rsidR="008036A5" w:rsidRDefault="0086130B">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六、政府采购情况</w:t>
      </w:r>
    </w:p>
    <w:p w14:paraId="5F4AB0AA" w14:textId="77777777" w:rsidR="008036A5" w:rsidRDefault="0086130B">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86" w:name="OLE_LINK45"/>
      <w:r>
        <w:rPr>
          <w:rFonts w:ascii="仿宋_GB2312" w:eastAsia="仿宋_GB2312" w:cs="仿宋_GB2312" w:hint="eastAsia"/>
          <w:color w:val="000000"/>
          <w:sz w:val="32"/>
          <w:szCs w:val="32"/>
        </w:rPr>
        <w:t>政府采购支出总额</w:t>
      </w:r>
      <w:bookmarkEnd w:id="86"/>
      <w:r>
        <w:rPr>
          <w:rFonts w:ascii="仿宋_GB2312" w:eastAsia="仿宋_GB2312" w:cs="仿宋_GB2312"/>
          <w:sz w:val="32"/>
          <w:szCs w:val="32"/>
        </w:rPr>
        <w:t>21.06</w:t>
      </w:r>
      <w:r>
        <w:rPr>
          <w:rFonts w:ascii="仿宋_GB2312" w:eastAsia="仿宋_GB2312" w:cs="仿宋_GB2312" w:hint="eastAsia"/>
          <w:color w:val="000000"/>
          <w:sz w:val="32"/>
          <w:szCs w:val="32"/>
        </w:rPr>
        <w:t>万元，其中：</w:t>
      </w:r>
      <w:bookmarkStart w:id="87" w:name="OLE_LINK46"/>
      <w:r>
        <w:rPr>
          <w:rFonts w:ascii="仿宋_GB2312" w:eastAsia="仿宋_GB2312" w:cs="仿宋_GB2312" w:hint="eastAsia"/>
          <w:color w:val="000000"/>
          <w:sz w:val="32"/>
          <w:szCs w:val="32"/>
        </w:rPr>
        <w:t>政府采购货物支出</w:t>
      </w:r>
      <w:bookmarkEnd w:id="87"/>
      <w:r>
        <w:rPr>
          <w:rFonts w:ascii="仿宋_GB2312" w:eastAsia="仿宋_GB2312" w:cs="仿宋_GB2312"/>
          <w:sz w:val="32"/>
          <w:szCs w:val="32"/>
        </w:rPr>
        <w:t>20.71</w:t>
      </w:r>
      <w:r>
        <w:rPr>
          <w:rFonts w:ascii="仿宋_GB2312" w:eastAsia="仿宋_GB2312" w:cs="仿宋_GB2312" w:hint="eastAsia"/>
          <w:color w:val="000000"/>
          <w:sz w:val="32"/>
          <w:szCs w:val="32"/>
        </w:rPr>
        <w:t>万元、</w:t>
      </w:r>
      <w:bookmarkStart w:id="88" w:name="OLE_LINK47"/>
      <w:r>
        <w:rPr>
          <w:rFonts w:ascii="仿宋_GB2312" w:eastAsia="仿宋_GB2312" w:cs="仿宋_GB2312" w:hint="eastAsia"/>
          <w:color w:val="000000"/>
          <w:sz w:val="32"/>
          <w:szCs w:val="32"/>
        </w:rPr>
        <w:t>政府采购工程支出</w:t>
      </w:r>
      <w:bookmarkEnd w:id="88"/>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89" w:name="OLE_LINK48"/>
      <w:r>
        <w:rPr>
          <w:rFonts w:ascii="仿宋_GB2312" w:eastAsia="仿宋_GB2312" w:cs="仿宋_GB2312" w:hint="eastAsia"/>
          <w:color w:val="000000"/>
          <w:sz w:val="32"/>
          <w:szCs w:val="32"/>
        </w:rPr>
        <w:t>政府采购服务支出</w:t>
      </w:r>
      <w:bookmarkEnd w:id="89"/>
      <w:r>
        <w:rPr>
          <w:rFonts w:ascii="仿宋_GB2312" w:eastAsia="仿宋_GB2312" w:cs="仿宋_GB2312"/>
          <w:sz w:val="32"/>
          <w:szCs w:val="32"/>
        </w:rPr>
        <w:t>0.35</w:t>
      </w:r>
      <w:r>
        <w:rPr>
          <w:rFonts w:ascii="仿宋_GB2312" w:eastAsia="仿宋_GB2312" w:cs="仿宋_GB2312" w:hint="eastAsia"/>
          <w:color w:val="000000"/>
          <w:sz w:val="32"/>
          <w:szCs w:val="32"/>
        </w:rPr>
        <w:t>万元。</w:t>
      </w:r>
    </w:p>
    <w:p w14:paraId="4F6841F3" w14:textId="77777777" w:rsidR="008036A5" w:rsidRDefault="0086130B">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七、其他重要事项的情况</w:t>
      </w:r>
    </w:p>
    <w:p w14:paraId="6DB6D919" w14:textId="77777777" w:rsidR="008036A5" w:rsidRDefault="0086130B">
      <w:pPr>
        <w:spacing w:line="540" w:lineRule="exact"/>
        <w:ind w:firstLineChars="200" w:firstLine="640"/>
        <w:rPr>
          <w:rFonts w:ascii="楷体_GB2312" w:eastAsia="楷体_GB2312"/>
          <w:b/>
          <w:bCs/>
          <w:color w:val="000000"/>
          <w:sz w:val="32"/>
          <w:szCs w:val="32"/>
        </w:rPr>
      </w:pPr>
      <w:r>
        <w:rPr>
          <w:rFonts w:ascii="楷体_GB2312" w:eastAsia="楷体_GB2312" w:cs="楷体_GB2312" w:hint="eastAsia"/>
          <w:b/>
          <w:bCs/>
          <w:color w:val="000000"/>
          <w:sz w:val="32"/>
          <w:szCs w:val="32"/>
        </w:rPr>
        <w:t>（一）国有资产占用情况说明</w:t>
      </w:r>
    </w:p>
    <w:p w14:paraId="1AB37B69" w14:textId="77777777" w:rsidR="008036A5" w:rsidRDefault="0086130B">
      <w:pPr>
        <w:spacing w:line="540" w:lineRule="exact"/>
        <w:ind w:firstLineChars="200" w:firstLine="640"/>
        <w:rPr>
          <w:rFonts w:ascii="仿宋_GB2312" w:eastAsia="仿宋_GB2312" w:cs="仿宋_GB2312"/>
          <w:color w:val="000000"/>
          <w:sz w:val="32"/>
          <w:szCs w:val="32"/>
        </w:rPr>
      </w:pPr>
      <w:bookmarkStart w:id="90" w:name="OLE_LINK97"/>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sz w:val="32"/>
          <w:szCs w:val="32"/>
        </w:rPr>
        <w:t>1</w:t>
      </w:r>
      <w:r>
        <w:rPr>
          <w:rFonts w:ascii="仿宋_GB2312" w:eastAsia="仿宋_GB2312" w:cs="仿宋_GB2312" w:hint="eastAsia"/>
          <w:color w:val="000000"/>
          <w:sz w:val="32"/>
          <w:szCs w:val="32"/>
        </w:rPr>
        <w:t>辆，价值</w:t>
      </w:r>
      <w:r>
        <w:rPr>
          <w:rFonts w:ascii="仿宋_GB2312" w:eastAsia="仿宋_GB2312" w:cs="仿宋_GB2312"/>
          <w:sz w:val="32"/>
          <w:szCs w:val="32"/>
        </w:rPr>
        <w:t>20.84</w:t>
      </w:r>
      <w:r>
        <w:rPr>
          <w:rFonts w:ascii="仿宋_GB2312" w:eastAsia="仿宋_GB2312" w:cs="仿宋_GB2312" w:hint="eastAsia"/>
          <w:color w:val="000000"/>
          <w:sz w:val="32"/>
          <w:szCs w:val="32"/>
        </w:rPr>
        <w:t>万元，其中：部级领导干部用车</w:t>
      </w:r>
      <w:r>
        <w:rPr>
          <w:rFonts w:ascii="仿宋_GB2312" w:eastAsia="仿宋_GB2312" w:cs="仿宋_GB2312"/>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sz w:val="32"/>
          <w:szCs w:val="32"/>
        </w:rPr>
        <w:t>0</w:t>
      </w:r>
      <w:r>
        <w:rPr>
          <w:rFonts w:ascii="仿宋_GB2312" w:eastAsia="仿宋_GB2312" w:cs="仿宋_GB2312" w:hint="eastAsia"/>
          <w:color w:val="000000"/>
          <w:sz w:val="32"/>
          <w:szCs w:val="32"/>
        </w:rPr>
        <w:t>辆、特种专业技术用车</w:t>
      </w:r>
      <w:r>
        <w:rPr>
          <w:rFonts w:ascii="仿宋_GB2312" w:eastAsia="仿宋_GB2312" w:cs="仿宋_GB2312"/>
          <w:sz w:val="32"/>
          <w:szCs w:val="32"/>
        </w:rPr>
        <w:t>0</w:t>
      </w:r>
      <w:r>
        <w:rPr>
          <w:rFonts w:ascii="仿宋_GB2312" w:eastAsia="仿宋_GB2312" w:cs="仿宋_GB2312" w:hint="eastAsia"/>
          <w:color w:val="000000"/>
          <w:sz w:val="32"/>
          <w:szCs w:val="32"/>
        </w:rPr>
        <w:t>辆、离退休干部用车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1</w:t>
      </w:r>
      <w:r>
        <w:rPr>
          <w:rFonts w:ascii="仿宋_GB2312" w:eastAsia="仿宋_GB2312" w:cs="仿宋_GB2312" w:hint="eastAsia"/>
          <w:color w:val="000000"/>
          <w:sz w:val="32"/>
          <w:szCs w:val="32"/>
        </w:rPr>
        <w:t>辆，其他用车主要是：</w:t>
      </w:r>
      <w:r>
        <w:rPr>
          <w:rFonts w:ascii="仿宋_GB2312" w:eastAsia="仿宋_GB2312" w:cs="仿宋_GB2312"/>
          <w:color w:val="000000"/>
          <w:sz w:val="32"/>
          <w:szCs w:val="32"/>
        </w:rPr>
        <w:t>1</w:t>
      </w:r>
      <w:r>
        <w:rPr>
          <w:rFonts w:ascii="仿宋_GB2312" w:eastAsia="仿宋_GB2312" w:cs="仿宋_GB2312" w:hint="eastAsia"/>
          <w:color w:val="000000"/>
          <w:sz w:val="32"/>
          <w:szCs w:val="32"/>
        </w:rPr>
        <w:t>辆公务用车；单位价值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sz w:val="32"/>
          <w:szCs w:val="32"/>
        </w:rPr>
        <w:t>0</w:t>
      </w:r>
      <w:r>
        <w:rPr>
          <w:rFonts w:ascii="仿宋_GB2312" w:eastAsia="仿宋_GB2312" w:cs="仿宋_GB2312" w:hint="eastAsia"/>
          <w:color w:val="000000"/>
          <w:sz w:val="32"/>
          <w:szCs w:val="32"/>
        </w:rPr>
        <w:t>台（套）、单位价值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sz w:val="32"/>
          <w:szCs w:val="32"/>
        </w:rPr>
        <w:t>0</w:t>
      </w:r>
      <w:r>
        <w:rPr>
          <w:rFonts w:ascii="仿宋_GB2312" w:eastAsia="仿宋_GB2312" w:cs="仿宋_GB2312" w:hint="eastAsia"/>
          <w:color w:val="000000"/>
          <w:sz w:val="32"/>
          <w:szCs w:val="32"/>
        </w:rPr>
        <w:t>台（套）。</w:t>
      </w:r>
      <w:bookmarkEnd w:id="90"/>
    </w:p>
    <w:p w14:paraId="72923133" w14:textId="77777777" w:rsidR="008036A5" w:rsidRDefault="0086130B">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（二）预算绩效情况的说明</w:t>
      </w:r>
    </w:p>
    <w:p w14:paraId="6D766B5C"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sz w:val="32"/>
          <w:szCs w:val="32"/>
        </w:rPr>
        <w:lastRenderedPageBreak/>
        <w:t>2018</w:t>
      </w:r>
      <w:r>
        <w:rPr>
          <w:rFonts w:ascii="仿宋_GB2312" w:eastAsia="仿宋_GB2312" w:cs="仿宋_GB2312" w:hint="eastAsia"/>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统计局</w:t>
      </w:r>
      <w:r>
        <w:rPr>
          <w:rFonts w:ascii="仿宋_GB2312" w:eastAsia="仿宋_GB2312" w:cs="仿宋_GB2312"/>
          <w:sz w:val="32"/>
          <w:szCs w:val="32"/>
        </w:rPr>
        <w:t>2018</w:t>
      </w:r>
      <w:r>
        <w:rPr>
          <w:rFonts w:ascii="仿宋_GB2312" w:eastAsia="仿宋_GB2312" w:cs="仿宋_GB2312" w:hint="eastAsia"/>
          <w:sz w:val="32"/>
          <w:szCs w:val="32"/>
        </w:rPr>
        <w:t>年度部门预算总额为</w:t>
      </w:r>
      <w:r>
        <w:rPr>
          <w:rFonts w:ascii="仿宋_GB2312" w:eastAsia="仿宋_GB2312" w:cs="仿宋_GB2312"/>
          <w:sz w:val="32"/>
          <w:szCs w:val="32"/>
        </w:rPr>
        <w:t>25</w:t>
      </w:r>
      <w:r>
        <w:rPr>
          <w:rFonts w:ascii="仿宋_GB2312" w:eastAsia="仿宋_GB2312" w:cs="仿宋_GB2312" w:hint="eastAsia"/>
          <w:sz w:val="32"/>
          <w:szCs w:val="32"/>
        </w:rPr>
        <w:t>万元，执行金额为</w:t>
      </w:r>
      <w:r>
        <w:rPr>
          <w:rFonts w:ascii="仿宋_GB2312" w:eastAsia="仿宋_GB2312" w:cs="仿宋_GB2312"/>
          <w:sz w:val="32"/>
          <w:szCs w:val="32"/>
        </w:rPr>
        <w:t>25</w:t>
      </w:r>
      <w:r>
        <w:rPr>
          <w:rFonts w:ascii="仿宋_GB2312" w:eastAsia="仿宋_GB2312" w:cs="仿宋_GB2312" w:hint="eastAsia"/>
          <w:sz w:val="32"/>
          <w:szCs w:val="32"/>
        </w:rPr>
        <w:t>万元，预算</w:t>
      </w:r>
      <w:r>
        <w:rPr>
          <w:rFonts w:ascii="仿宋_GB2312" w:eastAsia="仿宋_GB2312" w:cs="仿宋_GB2312" w:hint="eastAsia"/>
          <w:sz w:val="32"/>
          <w:szCs w:val="32"/>
        </w:rPr>
        <w:t>执行率为</w:t>
      </w:r>
      <w:r>
        <w:rPr>
          <w:rFonts w:ascii="仿宋_GB2312" w:eastAsia="仿宋_GB2312" w:cs="仿宋_GB2312"/>
          <w:sz w:val="32"/>
          <w:szCs w:val="32"/>
        </w:rPr>
        <w:t>100%</w:t>
      </w:r>
      <w:r>
        <w:rPr>
          <w:rFonts w:ascii="仿宋_GB2312" w:eastAsia="仿宋_GB2312" w:cs="仿宋_GB2312" w:hint="eastAsia"/>
          <w:sz w:val="32"/>
          <w:szCs w:val="32"/>
        </w:rPr>
        <w:t>。本次自评共涉及项目数</w:t>
      </w:r>
      <w:r>
        <w:rPr>
          <w:rFonts w:ascii="仿宋_GB2312" w:eastAsia="仿宋_GB2312" w:cs="仿宋_GB2312"/>
          <w:sz w:val="32"/>
          <w:szCs w:val="32"/>
        </w:rPr>
        <w:t>2</w:t>
      </w:r>
      <w:r>
        <w:rPr>
          <w:rFonts w:ascii="仿宋_GB2312" w:eastAsia="仿宋_GB2312" w:cs="仿宋_GB2312" w:hint="eastAsia"/>
          <w:sz w:val="32"/>
          <w:szCs w:val="32"/>
        </w:rPr>
        <w:t>个，其中已完成项目</w:t>
      </w:r>
      <w:r>
        <w:rPr>
          <w:rFonts w:ascii="仿宋_GB2312" w:eastAsia="仿宋_GB2312" w:cs="仿宋_GB2312"/>
          <w:sz w:val="32"/>
          <w:szCs w:val="32"/>
        </w:rPr>
        <w:t>2</w:t>
      </w:r>
      <w:r>
        <w:rPr>
          <w:rFonts w:ascii="仿宋_GB2312" w:eastAsia="仿宋_GB2312" w:cs="仿宋_GB2312" w:hint="eastAsia"/>
          <w:sz w:val="32"/>
          <w:szCs w:val="32"/>
        </w:rPr>
        <w:t>个、未完成项目</w:t>
      </w:r>
      <w:r>
        <w:rPr>
          <w:rFonts w:ascii="仿宋_GB2312" w:eastAsia="仿宋_GB2312" w:cs="仿宋_GB2312"/>
          <w:sz w:val="32"/>
          <w:szCs w:val="32"/>
        </w:rPr>
        <w:t>0</w:t>
      </w:r>
      <w:r>
        <w:rPr>
          <w:rFonts w:ascii="仿宋_GB2312" w:eastAsia="仿宋_GB2312" w:cs="仿宋_GB2312" w:hint="eastAsia"/>
          <w:sz w:val="32"/>
          <w:szCs w:val="32"/>
        </w:rPr>
        <w:t>个，项目总体完成率为</w:t>
      </w:r>
      <w:r>
        <w:rPr>
          <w:rFonts w:ascii="仿宋_GB2312" w:eastAsia="仿宋_GB2312" w:cs="仿宋_GB2312"/>
          <w:sz w:val="32"/>
          <w:szCs w:val="32"/>
        </w:rPr>
        <w:t>100%</w:t>
      </w:r>
      <w:r>
        <w:rPr>
          <w:rFonts w:ascii="仿宋_GB2312" w:eastAsia="仿宋_GB2312" w:cs="仿宋_GB2312" w:hint="eastAsia"/>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ascii="仿宋_GB2312" w:eastAsia="仿宋_GB2312" w:cs="仿宋_GB2312" w:hint="eastAsia"/>
          <w:sz w:val="32"/>
          <w:szCs w:val="32"/>
        </w:rPr>
        <w:t>年度预算绩效管理工作开展奠定基础。</w:t>
      </w:r>
    </w:p>
    <w:p w14:paraId="73018FBF" w14:textId="77777777" w:rsidR="008036A5" w:rsidRDefault="0086130B">
      <w:pPr>
        <w:spacing w:line="540" w:lineRule="exact"/>
        <w:ind w:firstLineChars="200" w:firstLine="640"/>
        <w:rPr>
          <w:rFonts w:ascii="仿宋_GB2312" w:eastAsia="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年统计局城乡住户调查项目绩效自评综述：根据年初设定的绩效目标，该项目绩效自评得分为</w:t>
      </w:r>
      <w:r>
        <w:rPr>
          <w:rFonts w:ascii="仿宋_GB2312" w:eastAsia="仿宋_GB2312" w:hAnsi="仿宋_GB2312" w:cs="仿宋_GB2312"/>
          <w:sz w:val="32"/>
          <w:szCs w:val="32"/>
        </w:rPr>
        <w:t>97</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w:t>
      </w:r>
      <w:r>
        <w:rPr>
          <w:rFonts w:ascii="仿宋_GB2312" w:eastAsia="仿宋_GB2312" w:cs="仿宋_GB2312" w:hint="eastAsia"/>
          <w:sz w:val="32"/>
          <w:szCs w:val="32"/>
        </w:rPr>
        <w:t>要产出和效果：</w:t>
      </w:r>
      <w:r>
        <w:rPr>
          <w:rFonts w:ascii="仿宋_GB2312" w:eastAsia="仿宋_GB2312" w:cs="仿宋_GB2312"/>
          <w:sz w:val="32"/>
          <w:szCs w:val="32"/>
        </w:rPr>
        <w:t>1.</w:t>
      </w:r>
      <w:r>
        <w:rPr>
          <w:rFonts w:ascii="仿宋_GB2312" w:eastAsia="仿宋_GB2312" w:cs="仿宋_GB2312" w:hint="eastAsia"/>
          <w:sz w:val="32"/>
          <w:szCs w:val="32"/>
        </w:rPr>
        <w:t>产出指标完成情况分析，（</w:t>
      </w:r>
      <w:r>
        <w:rPr>
          <w:rFonts w:ascii="仿宋_GB2312" w:eastAsia="仿宋_GB2312" w:cs="仿宋_GB2312"/>
          <w:sz w:val="32"/>
          <w:szCs w:val="32"/>
        </w:rPr>
        <w:t>1</w:t>
      </w:r>
      <w:r>
        <w:rPr>
          <w:rFonts w:ascii="仿宋_GB2312" w:eastAsia="仿宋_GB2312" w:cs="仿宋_GB2312" w:hint="eastAsia"/>
          <w:sz w:val="32"/>
          <w:szCs w:val="32"/>
        </w:rPr>
        <w:t>）项目完成数量：</w:t>
      </w:r>
      <w:r>
        <w:rPr>
          <w:rFonts w:ascii="仿宋_GB2312" w:eastAsia="仿宋_GB2312" w:cs="仿宋_GB2312"/>
          <w:sz w:val="32"/>
          <w:szCs w:val="32"/>
        </w:rPr>
        <w:t>2018</w:t>
      </w:r>
      <w:r>
        <w:rPr>
          <w:rFonts w:ascii="仿宋_GB2312" w:eastAsia="仿宋_GB2312" w:cs="仿宋_GB2312" w:hint="eastAsia"/>
          <w:sz w:val="32"/>
          <w:szCs w:val="32"/>
        </w:rPr>
        <w:t>年统计局城乡住户调查项目覆盖全县城镇农村住户数</w:t>
      </w:r>
      <w:r>
        <w:rPr>
          <w:rFonts w:ascii="仿宋_GB2312" w:eastAsia="仿宋_GB2312" w:cs="仿宋_GB2312"/>
          <w:sz w:val="32"/>
          <w:szCs w:val="32"/>
        </w:rPr>
        <w:t>50</w:t>
      </w:r>
      <w:r>
        <w:rPr>
          <w:rFonts w:ascii="仿宋_GB2312" w:eastAsia="仿宋_GB2312" w:cs="仿宋_GB2312" w:hint="eastAsia"/>
          <w:sz w:val="32"/>
          <w:szCs w:val="32"/>
        </w:rPr>
        <w:t>户。（</w:t>
      </w:r>
      <w:r>
        <w:rPr>
          <w:rFonts w:ascii="仿宋_GB2312" w:eastAsia="仿宋_GB2312" w:cs="仿宋_GB2312"/>
          <w:sz w:val="32"/>
          <w:szCs w:val="32"/>
        </w:rPr>
        <w:t>2</w:t>
      </w:r>
      <w:r>
        <w:rPr>
          <w:rFonts w:ascii="仿宋_GB2312" w:eastAsia="仿宋_GB2312" w:cs="仿宋_GB2312" w:hint="eastAsia"/>
          <w:sz w:val="32"/>
          <w:szCs w:val="32"/>
        </w:rPr>
        <w:t>）项目完成质量：</w:t>
      </w:r>
      <w:r>
        <w:rPr>
          <w:rFonts w:ascii="仿宋_GB2312" w:eastAsia="仿宋_GB2312" w:cs="仿宋_GB2312"/>
          <w:sz w:val="32"/>
          <w:szCs w:val="32"/>
        </w:rPr>
        <w:t>2018</w:t>
      </w:r>
      <w:r>
        <w:rPr>
          <w:rFonts w:ascii="仿宋_GB2312" w:eastAsia="仿宋_GB2312" w:cs="仿宋_GB2312" w:hint="eastAsia"/>
          <w:sz w:val="32"/>
          <w:szCs w:val="32"/>
        </w:rPr>
        <w:t>年统计局城乡住户调查项目记账户提供家庭每月收入支出的真实率达</w:t>
      </w:r>
      <w:r>
        <w:rPr>
          <w:rFonts w:ascii="仿宋_GB2312" w:eastAsia="仿宋_GB2312" w:cs="仿宋_GB2312"/>
          <w:sz w:val="32"/>
          <w:szCs w:val="32"/>
        </w:rPr>
        <w:t>98%</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）项目实施进度：项目按照年初既定目标序时进行，项目完成及时率</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）项目成本节约情况：</w:t>
      </w:r>
      <w:r>
        <w:rPr>
          <w:rFonts w:ascii="仿宋_GB2312" w:eastAsia="仿宋_GB2312" w:cs="仿宋_GB2312"/>
          <w:sz w:val="32"/>
          <w:szCs w:val="32"/>
        </w:rPr>
        <w:t>2018</w:t>
      </w:r>
      <w:r>
        <w:rPr>
          <w:rFonts w:ascii="仿宋_GB2312" w:eastAsia="仿宋_GB2312" w:cs="仿宋_GB2312" w:hint="eastAsia"/>
          <w:sz w:val="32"/>
          <w:szCs w:val="32"/>
        </w:rPr>
        <w:t>年统计局城乡住户调查项目成本为调查的记账户记账补助发放标准</w:t>
      </w:r>
      <w:r>
        <w:rPr>
          <w:rFonts w:ascii="仿宋_GB2312" w:eastAsia="仿宋_GB2312" w:cs="仿宋_GB2312"/>
          <w:sz w:val="32"/>
          <w:szCs w:val="32"/>
        </w:rPr>
        <w:t>1000</w:t>
      </w:r>
      <w:r>
        <w:rPr>
          <w:rFonts w:ascii="仿宋_GB2312" w:eastAsia="仿宋_GB2312" w:cs="仿宋_GB2312" w:hint="eastAsia"/>
          <w:sz w:val="32"/>
          <w:szCs w:val="32"/>
        </w:rPr>
        <w:lastRenderedPageBreak/>
        <w:t>元</w:t>
      </w:r>
      <w:r>
        <w:rPr>
          <w:rFonts w:ascii="仿宋_GB2312" w:eastAsia="仿宋_GB2312" w:cs="仿宋_GB2312"/>
          <w:sz w:val="32"/>
          <w:szCs w:val="32"/>
        </w:rPr>
        <w:t>/</w:t>
      </w:r>
      <w:r>
        <w:rPr>
          <w:rFonts w:ascii="仿宋_GB2312" w:eastAsia="仿宋_GB2312" w:cs="仿宋_GB2312" w:hint="eastAsia"/>
          <w:sz w:val="32"/>
          <w:szCs w:val="32"/>
        </w:rPr>
        <w:t>年</w:t>
      </w:r>
      <w:r>
        <w:rPr>
          <w:rFonts w:ascii="仿宋_GB2312" w:eastAsia="仿宋_GB2312" w:cs="仿宋_GB2312"/>
          <w:sz w:val="32"/>
          <w:szCs w:val="32"/>
        </w:rPr>
        <w:t>/</w:t>
      </w:r>
      <w:r>
        <w:rPr>
          <w:rFonts w:ascii="仿宋_GB2312" w:eastAsia="仿宋_GB2312" w:cs="仿宋_GB2312" w:hint="eastAsia"/>
          <w:sz w:val="32"/>
          <w:szCs w:val="32"/>
        </w:rPr>
        <w:t>户。</w:t>
      </w:r>
      <w:r>
        <w:rPr>
          <w:rFonts w:ascii="仿宋_GB2312" w:eastAsia="仿宋_GB2312" w:cs="仿宋_GB2312"/>
          <w:sz w:val="32"/>
          <w:szCs w:val="32"/>
        </w:rPr>
        <w:t>2.</w:t>
      </w:r>
      <w:r>
        <w:rPr>
          <w:rFonts w:ascii="仿宋_GB2312" w:eastAsia="仿宋_GB2312" w:cs="仿宋_GB2312" w:hint="eastAsia"/>
          <w:sz w:val="32"/>
          <w:szCs w:val="32"/>
        </w:rPr>
        <w:t>效益指标完成情况分析，（</w:t>
      </w:r>
      <w:r>
        <w:rPr>
          <w:rFonts w:ascii="仿宋_GB2312" w:eastAsia="仿宋_GB2312" w:cs="仿宋_GB2312"/>
          <w:sz w:val="32"/>
          <w:szCs w:val="32"/>
        </w:rPr>
        <w:t>1</w:t>
      </w:r>
      <w:r>
        <w:rPr>
          <w:rFonts w:ascii="仿宋_GB2312" w:eastAsia="仿宋_GB2312" w:cs="仿宋_GB2312" w:hint="eastAsia"/>
          <w:sz w:val="32"/>
          <w:szCs w:val="32"/>
        </w:rPr>
        <w:t>）项目实施的经济效益分析：通过该项目的实施，每个记账户年增收入</w:t>
      </w:r>
      <w:r>
        <w:rPr>
          <w:rFonts w:ascii="仿宋_GB2312" w:eastAsia="仿宋_GB2312" w:cs="仿宋_GB2312"/>
          <w:sz w:val="32"/>
          <w:szCs w:val="32"/>
        </w:rPr>
        <w:t>1000</w:t>
      </w:r>
      <w:r>
        <w:rPr>
          <w:rFonts w:ascii="仿宋_GB2312" w:eastAsia="仿宋_GB2312" w:cs="仿宋_GB2312" w:hint="eastAsia"/>
          <w:sz w:val="32"/>
          <w:szCs w:val="32"/>
        </w:rPr>
        <w:t>元</w:t>
      </w:r>
      <w:r>
        <w:rPr>
          <w:rFonts w:ascii="仿宋_GB2312" w:eastAsia="仿宋_GB2312" w:cs="仿宋_GB2312"/>
          <w:sz w:val="32"/>
          <w:szCs w:val="32"/>
        </w:rPr>
        <w:t>/</w:t>
      </w:r>
      <w:r>
        <w:rPr>
          <w:rFonts w:ascii="仿宋_GB2312" w:eastAsia="仿宋_GB2312" w:cs="仿宋_GB2312" w:hint="eastAsia"/>
          <w:sz w:val="32"/>
          <w:szCs w:val="32"/>
        </w:rPr>
        <w:t>年</w:t>
      </w:r>
      <w:r>
        <w:rPr>
          <w:rFonts w:ascii="仿宋_GB2312" w:eastAsia="仿宋_GB2312" w:cs="仿宋_GB2312"/>
          <w:sz w:val="32"/>
          <w:szCs w:val="32"/>
        </w:rPr>
        <w:t>/</w:t>
      </w:r>
      <w:r>
        <w:rPr>
          <w:rFonts w:ascii="仿宋_GB2312" w:eastAsia="仿宋_GB2312" w:cs="仿宋_GB2312" w:hint="eastAsia"/>
          <w:sz w:val="32"/>
          <w:szCs w:val="32"/>
        </w:rPr>
        <w:t>户。（</w:t>
      </w:r>
      <w:r>
        <w:rPr>
          <w:rFonts w:ascii="仿宋_GB2312" w:eastAsia="仿宋_GB2312" w:cs="仿宋_GB2312"/>
          <w:sz w:val="32"/>
          <w:szCs w:val="32"/>
        </w:rPr>
        <w:t>2</w:t>
      </w:r>
      <w:r>
        <w:rPr>
          <w:rFonts w:ascii="仿宋_GB2312" w:eastAsia="仿宋_GB2312" w:cs="仿宋_GB2312" w:hint="eastAsia"/>
          <w:sz w:val="32"/>
          <w:szCs w:val="32"/>
        </w:rPr>
        <w:t>）项目实施的社会效益分析：</w:t>
      </w:r>
      <w:r>
        <w:rPr>
          <w:rFonts w:ascii="仿宋_GB2312" w:eastAsia="仿宋_GB2312" w:cs="仿宋_GB2312"/>
          <w:sz w:val="32"/>
          <w:szCs w:val="32"/>
        </w:rPr>
        <w:t>2018</w:t>
      </w:r>
      <w:r>
        <w:rPr>
          <w:rFonts w:ascii="仿宋_GB2312" w:eastAsia="仿宋_GB2312" w:cs="仿宋_GB2312" w:hint="eastAsia"/>
          <w:sz w:val="32"/>
          <w:szCs w:val="32"/>
        </w:rPr>
        <w:t>年统计局城乡住户调查项目，统</w:t>
      </w:r>
      <w:r>
        <w:rPr>
          <w:rFonts w:ascii="仿宋_GB2312" w:eastAsia="仿宋_GB2312" w:cs="仿宋_GB2312" w:hint="eastAsia"/>
          <w:sz w:val="32"/>
          <w:szCs w:val="32"/>
        </w:rPr>
        <w:t>计数据服务单位满意度达</w:t>
      </w:r>
      <w:r>
        <w:rPr>
          <w:rFonts w:ascii="仿宋_GB2312" w:eastAsia="仿宋_GB2312" w:cs="仿宋_GB2312"/>
          <w:sz w:val="32"/>
          <w:szCs w:val="32"/>
        </w:rPr>
        <w:t>95%</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）项目实施的生态效益分析：无。（</w:t>
      </w:r>
      <w:r>
        <w:rPr>
          <w:rFonts w:ascii="仿宋_GB2312" w:eastAsia="仿宋_GB2312" w:cs="仿宋_GB2312"/>
          <w:sz w:val="32"/>
          <w:szCs w:val="32"/>
        </w:rPr>
        <w:t>4</w:t>
      </w:r>
      <w:r>
        <w:rPr>
          <w:rFonts w:ascii="仿宋_GB2312" w:eastAsia="仿宋_GB2312" w:cs="仿宋_GB2312" w:hint="eastAsia"/>
          <w:sz w:val="32"/>
          <w:szCs w:val="32"/>
        </w:rPr>
        <w:t>）项目实施的可持续影响分析：该项目统计的数据提供参考可持续</w:t>
      </w:r>
      <w:r>
        <w:rPr>
          <w:rFonts w:ascii="仿宋_GB2312" w:eastAsia="仿宋_GB2312" w:cs="仿宋_GB2312"/>
          <w:sz w:val="32"/>
          <w:szCs w:val="32"/>
        </w:rPr>
        <w:t>1</w:t>
      </w:r>
      <w:r>
        <w:rPr>
          <w:rFonts w:ascii="仿宋_GB2312" w:eastAsia="仿宋_GB2312" w:cs="仿宋_GB2312" w:hint="eastAsia"/>
          <w:sz w:val="32"/>
          <w:szCs w:val="32"/>
        </w:rPr>
        <w:t>年。</w:t>
      </w:r>
      <w:r>
        <w:rPr>
          <w:rFonts w:ascii="仿宋_GB2312" w:eastAsia="仿宋_GB2312" w:cs="仿宋_GB2312"/>
          <w:sz w:val="32"/>
          <w:szCs w:val="32"/>
        </w:rPr>
        <w:t>3.</w:t>
      </w:r>
      <w:r>
        <w:rPr>
          <w:rFonts w:ascii="仿宋_GB2312" w:eastAsia="仿宋_GB2312" w:cs="仿宋_GB2312" w:hint="eastAsia"/>
          <w:sz w:val="32"/>
          <w:szCs w:val="32"/>
        </w:rPr>
        <w:t>满意度指标完成情况分析：按计划完成项目实施，已做满意度调查问卷，全部调查记账户满意度</w:t>
      </w:r>
      <w:r>
        <w:rPr>
          <w:rFonts w:ascii="仿宋_GB2312" w:eastAsia="仿宋_GB2312" w:cs="仿宋_GB2312"/>
          <w:sz w:val="32"/>
          <w:szCs w:val="32"/>
        </w:rPr>
        <w:t>95%</w:t>
      </w:r>
      <w:r>
        <w:rPr>
          <w:rFonts w:ascii="仿宋_GB2312" w:eastAsia="仿宋_GB2312" w:cs="仿宋_GB2312" w:hint="eastAsia"/>
          <w:sz w:val="32"/>
          <w:szCs w:val="32"/>
        </w:rPr>
        <w:t>，服务对象满意度指标完成。发现的问题及原因：无，下一步改进措施：无</w:t>
      </w:r>
    </w:p>
    <w:p w14:paraId="1DF47ECF" w14:textId="77777777" w:rsidR="008036A5" w:rsidRDefault="0086130B">
      <w:pPr>
        <w:spacing w:line="540" w:lineRule="exact"/>
        <w:ind w:firstLineChars="200" w:firstLine="640"/>
        <w:rPr>
          <w:rFonts w:ascii="仿宋_GB2312" w:eastAsia="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年叶城县统计局第四次全国经济普查项目绩效自评综述：根据年初设定的绩效目标，该项目绩效自评得分为</w:t>
      </w:r>
      <w:r>
        <w:rPr>
          <w:rFonts w:ascii="仿宋_GB2312" w:eastAsia="仿宋_GB2312" w:hAnsi="仿宋_GB2312" w:cs="仿宋_GB2312"/>
          <w:sz w:val="32"/>
          <w:szCs w:val="32"/>
        </w:rPr>
        <w:t>99</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cs="仿宋_GB2312"/>
          <w:sz w:val="32"/>
          <w:szCs w:val="32"/>
        </w:rPr>
        <w:t>1.</w:t>
      </w:r>
      <w:r>
        <w:rPr>
          <w:rFonts w:ascii="仿宋_GB2312" w:eastAsia="仿宋_GB2312" w:cs="仿宋_GB2312" w:hint="eastAsia"/>
          <w:sz w:val="32"/>
          <w:szCs w:val="32"/>
        </w:rPr>
        <w:t>产出指标完成情况分析</w:t>
      </w:r>
      <w:r>
        <w:rPr>
          <w:rFonts w:ascii="仿宋_GB2312" w:eastAsia="仿宋_GB2312" w:cs="仿宋_GB2312" w:hint="eastAsia"/>
          <w:sz w:val="32"/>
          <w:szCs w:val="32"/>
        </w:rPr>
        <w:t>，（</w:t>
      </w:r>
      <w:r>
        <w:rPr>
          <w:rFonts w:ascii="仿宋_GB2312" w:eastAsia="仿宋_GB2312" w:cs="仿宋_GB2312"/>
          <w:sz w:val="32"/>
          <w:szCs w:val="32"/>
        </w:rPr>
        <w:t>1</w:t>
      </w:r>
      <w:r>
        <w:rPr>
          <w:rFonts w:ascii="仿宋_GB2312" w:eastAsia="仿宋_GB2312" w:cs="仿宋_GB2312" w:hint="eastAsia"/>
          <w:sz w:val="32"/>
          <w:szCs w:val="32"/>
        </w:rPr>
        <w:t>）项目完成数量，数量指标：覆盖第四次全国经济普查办公室全体指导员</w:t>
      </w:r>
      <w:r>
        <w:rPr>
          <w:rFonts w:ascii="仿宋_GB2312" w:eastAsia="仿宋_GB2312" w:cs="仿宋_GB2312"/>
          <w:sz w:val="32"/>
          <w:szCs w:val="32"/>
        </w:rPr>
        <w:t>19</w:t>
      </w:r>
      <w:r>
        <w:rPr>
          <w:rFonts w:ascii="仿宋_GB2312" w:eastAsia="仿宋_GB2312" w:cs="仿宋_GB2312" w:hint="eastAsia"/>
          <w:sz w:val="32"/>
          <w:szCs w:val="32"/>
        </w:rPr>
        <w:t>人，完成率</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）项目完成质量：城乡住户调查经费项目全面调查我县从事第二产业和第三产业的全部法人单位、产业活动单位和个体经营户发展规模和效益完成率</w:t>
      </w:r>
      <w:r>
        <w:rPr>
          <w:rFonts w:ascii="仿宋_GB2312" w:eastAsia="仿宋_GB2312" w:cs="仿宋_GB2312"/>
          <w:sz w:val="32"/>
          <w:szCs w:val="32"/>
        </w:rPr>
        <w:t>95%</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）项目实施进度：项目按照年初既定目标序时进行，项目完成及时率</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）项目成本节约情况</w:t>
      </w:r>
    </w:p>
    <w:p w14:paraId="47B19EBE" w14:textId="77777777" w:rsidR="008036A5" w:rsidRDefault="0086130B">
      <w:pPr>
        <w:spacing w:line="540" w:lineRule="exact"/>
        <w:rPr>
          <w:rFonts w:ascii="仿宋_GB2312" w:eastAsia="仿宋_GB2312" w:cs="仿宋_GB2312"/>
          <w:sz w:val="32"/>
          <w:szCs w:val="32"/>
        </w:rPr>
      </w:pPr>
      <w:r>
        <w:rPr>
          <w:rFonts w:ascii="仿宋_GB2312" w:eastAsia="仿宋_GB2312" w:cs="仿宋_GB2312" w:hint="eastAsia"/>
          <w:sz w:val="32"/>
          <w:szCs w:val="32"/>
        </w:rPr>
        <w:t>通过项目的实施，四经普普查</w:t>
      </w:r>
      <w:proofErr w:type="gramStart"/>
      <w:r>
        <w:rPr>
          <w:rFonts w:ascii="仿宋_GB2312" w:eastAsia="仿宋_GB2312" w:cs="仿宋_GB2312" w:hint="eastAsia"/>
          <w:sz w:val="32"/>
          <w:szCs w:val="32"/>
        </w:rPr>
        <w:t>办人均</w:t>
      </w:r>
      <w:proofErr w:type="gramEnd"/>
      <w:r>
        <w:rPr>
          <w:rFonts w:ascii="仿宋_GB2312" w:eastAsia="仿宋_GB2312" w:cs="仿宋_GB2312" w:hint="eastAsia"/>
          <w:sz w:val="32"/>
          <w:szCs w:val="32"/>
        </w:rPr>
        <w:t>办公经费标准</w:t>
      </w:r>
      <w:r>
        <w:rPr>
          <w:rFonts w:ascii="仿宋_GB2312" w:eastAsia="仿宋_GB2312" w:cs="仿宋_GB2312"/>
          <w:sz w:val="32"/>
          <w:szCs w:val="32"/>
        </w:rPr>
        <w:t>877.19</w:t>
      </w:r>
      <w:r>
        <w:rPr>
          <w:rFonts w:ascii="仿宋_GB2312" w:eastAsia="仿宋_GB2312" w:cs="仿宋_GB2312" w:hint="eastAsia"/>
          <w:sz w:val="32"/>
          <w:szCs w:val="32"/>
        </w:rPr>
        <w:t>元</w:t>
      </w:r>
      <w:r>
        <w:rPr>
          <w:rFonts w:ascii="仿宋_GB2312" w:eastAsia="仿宋_GB2312" w:cs="仿宋_GB2312"/>
          <w:sz w:val="32"/>
          <w:szCs w:val="32"/>
        </w:rPr>
        <w:t>/</w:t>
      </w:r>
      <w:r>
        <w:rPr>
          <w:rFonts w:ascii="仿宋_GB2312" w:eastAsia="仿宋_GB2312" w:cs="仿宋_GB2312" w:hint="eastAsia"/>
          <w:sz w:val="32"/>
          <w:szCs w:val="32"/>
        </w:rPr>
        <w:t>月</w:t>
      </w:r>
      <w:r>
        <w:rPr>
          <w:rFonts w:ascii="仿宋_GB2312" w:eastAsia="仿宋_GB2312" w:cs="仿宋_GB2312"/>
          <w:sz w:val="32"/>
          <w:szCs w:val="32"/>
        </w:rPr>
        <w:t>/</w:t>
      </w:r>
      <w:r>
        <w:rPr>
          <w:rFonts w:ascii="仿宋_GB2312" w:eastAsia="仿宋_GB2312" w:cs="仿宋_GB2312" w:hint="eastAsia"/>
          <w:sz w:val="32"/>
          <w:szCs w:val="32"/>
        </w:rPr>
        <w:t>人。</w:t>
      </w:r>
      <w:r>
        <w:rPr>
          <w:rFonts w:ascii="仿宋_GB2312" w:eastAsia="仿宋_GB2312" w:cs="仿宋_GB2312"/>
          <w:sz w:val="32"/>
          <w:szCs w:val="32"/>
        </w:rPr>
        <w:t>2.</w:t>
      </w:r>
      <w:r>
        <w:rPr>
          <w:rFonts w:ascii="仿宋_GB2312" w:eastAsia="仿宋_GB2312" w:cs="仿宋_GB2312" w:hint="eastAsia"/>
          <w:sz w:val="32"/>
          <w:szCs w:val="32"/>
        </w:rPr>
        <w:t>效益指标完成情况分析：（</w:t>
      </w:r>
      <w:r>
        <w:rPr>
          <w:rFonts w:ascii="仿宋_GB2312" w:eastAsia="仿宋_GB2312" w:cs="仿宋_GB2312"/>
          <w:sz w:val="32"/>
          <w:szCs w:val="32"/>
        </w:rPr>
        <w:t>1</w:t>
      </w:r>
      <w:r>
        <w:rPr>
          <w:rFonts w:ascii="仿宋_GB2312" w:eastAsia="仿宋_GB2312" w:cs="仿宋_GB2312" w:hint="eastAsia"/>
          <w:sz w:val="32"/>
          <w:szCs w:val="32"/>
        </w:rPr>
        <w:t>）项目实施的经济效益分析：项目为国家宏观调控经济，优化升级经济结构提供</w:t>
      </w:r>
      <w:r>
        <w:rPr>
          <w:rFonts w:ascii="仿宋_GB2312" w:eastAsia="仿宋_GB2312" w:cs="仿宋_GB2312"/>
          <w:sz w:val="32"/>
          <w:szCs w:val="32"/>
        </w:rPr>
        <w:t>100%</w:t>
      </w:r>
      <w:r>
        <w:rPr>
          <w:rFonts w:ascii="仿宋_GB2312" w:eastAsia="仿宋_GB2312" w:cs="仿宋_GB2312" w:hint="eastAsia"/>
          <w:sz w:val="32"/>
          <w:szCs w:val="32"/>
        </w:rPr>
        <w:t>全面材料。（</w:t>
      </w:r>
      <w:r>
        <w:rPr>
          <w:rFonts w:ascii="仿宋_GB2312" w:eastAsia="仿宋_GB2312" w:cs="仿宋_GB2312"/>
          <w:sz w:val="32"/>
          <w:szCs w:val="32"/>
        </w:rPr>
        <w:t>2</w:t>
      </w:r>
      <w:r>
        <w:rPr>
          <w:rFonts w:ascii="仿宋_GB2312" w:eastAsia="仿宋_GB2312" w:cs="仿宋_GB2312" w:hint="eastAsia"/>
          <w:sz w:val="32"/>
          <w:szCs w:val="32"/>
        </w:rPr>
        <w:t>）项目实施的社会效益分析：项目的实施，摸清从事二、三产业的全部法人单位、产业活动单位和个体经营户数量完成核查率达到</w:t>
      </w:r>
      <w:r>
        <w:rPr>
          <w:rFonts w:ascii="仿宋_GB2312" w:eastAsia="仿宋_GB2312" w:cs="仿宋_GB2312"/>
          <w:sz w:val="32"/>
          <w:szCs w:val="32"/>
        </w:rPr>
        <w:lastRenderedPageBreak/>
        <w:t>95%</w:t>
      </w: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）项目实施的生态效益分析：无。（</w:t>
      </w:r>
      <w:r>
        <w:rPr>
          <w:rFonts w:ascii="仿宋_GB2312" w:eastAsia="仿宋_GB2312" w:cs="仿宋_GB2312"/>
          <w:sz w:val="32"/>
          <w:szCs w:val="32"/>
        </w:rPr>
        <w:t>4</w:t>
      </w:r>
      <w:r>
        <w:rPr>
          <w:rFonts w:ascii="仿宋_GB2312" w:eastAsia="仿宋_GB2312" w:cs="仿宋_GB2312" w:hint="eastAsia"/>
          <w:sz w:val="32"/>
          <w:szCs w:val="32"/>
        </w:rPr>
        <w:t>）项目实施的可持续影响分析：城乡住户调查经费项目经济普查取得资料，国家宏观调控可持续使用</w:t>
      </w:r>
      <w:r>
        <w:rPr>
          <w:rFonts w:ascii="仿宋_GB2312" w:eastAsia="仿宋_GB2312" w:cs="仿宋_GB2312"/>
          <w:sz w:val="32"/>
          <w:szCs w:val="32"/>
        </w:rPr>
        <w:t>5</w:t>
      </w:r>
      <w:r>
        <w:rPr>
          <w:rFonts w:ascii="仿宋_GB2312" w:eastAsia="仿宋_GB2312" w:cs="仿宋_GB2312" w:hint="eastAsia"/>
          <w:sz w:val="32"/>
          <w:szCs w:val="32"/>
        </w:rPr>
        <w:t>年。</w:t>
      </w:r>
      <w:r>
        <w:rPr>
          <w:rFonts w:ascii="仿宋_GB2312" w:eastAsia="仿宋_GB2312" w:cs="仿宋_GB2312"/>
          <w:sz w:val="32"/>
          <w:szCs w:val="32"/>
        </w:rPr>
        <w:t>3.</w:t>
      </w:r>
      <w:r>
        <w:rPr>
          <w:rFonts w:ascii="仿宋_GB2312" w:eastAsia="仿宋_GB2312" w:cs="仿宋_GB2312" w:hint="eastAsia"/>
          <w:sz w:val="32"/>
          <w:szCs w:val="32"/>
        </w:rPr>
        <w:t>满意度指标完成情况分析：按计划完成项目实施，已做满意度调查问卷，国家主要决策部门领导和相关机构满意度</w:t>
      </w:r>
      <w:r>
        <w:rPr>
          <w:rFonts w:ascii="仿宋_GB2312" w:eastAsia="仿宋_GB2312" w:cs="仿宋_GB2312"/>
          <w:sz w:val="32"/>
          <w:szCs w:val="32"/>
        </w:rPr>
        <w:t>95%</w:t>
      </w:r>
      <w:r>
        <w:rPr>
          <w:rFonts w:ascii="仿宋_GB2312" w:eastAsia="仿宋_GB2312" w:cs="仿宋_GB2312" w:hint="eastAsia"/>
          <w:sz w:val="32"/>
          <w:szCs w:val="32"/>
        </w:rPr>
        <w:t>，服务对象满意度指标完成。发现的问题及原因：无。下一步改</w:t>
      </w:r>
      <w:r>
        <w:rPr>
          <w:rFonts w:ascii="仿宋_GB2312" w:eastAsia="仿宋_GB2312" w:cs="仿宋_GB2312" w:hint="eastAsia"/>
          <w:sz w:val="32"/>
          <w:szCs w:val="32"/>
        </w:rPr>
        <w:t>进措施：努力提供技术支持，在普查员的手机上安装经济普查录入系统，保障按时完成工作任务。</w:t>
      </w:r>
    </w:p>
    <w:p w14:paraId="0423CD2C" w14:textId="77777777" w:rsidR="008036A5" w:rsidRDefault="008613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cs="仿宋_GB2312" w:hint="eastAsia"/>
          <w:sz w:val="32"/>
          <w:szCs w:val="32"/>
        </w:rPr>
        <w:t>有关项目自评情况可附项目支出绩效自评表。</w:t>
      </w:r>
    </w:p>
    <w:p w14:paraId="6C82C4E8" w14:textId="77777777" w:rsidR="008036A5" w:rsidRDefault="0086130B">
      <w:pPr>
        <w:spacing w:line="540" w:lineRule="exact"/>
        <w:jc w:val="center"/>
        <w:rPr>
          <w:rFonts w:ascii="黑体" w:eastAsia="黑体" w:hAnsi="黑体"/>
          <w:sz w:val="32"/>
          <w:szCs w:val="32"/>
        </w:rPr>
      </w:pPr>
      <w:r>
        <w:rPr>
          <w:rFonts w:ascii="黑体" w:eastAsia="黑体" w:hAnsi="黑体" w:cs="黑体" w:hint="eastAsia"/>
          <w:sz w:val="32"/>
          <w:szCs w:val="32"/>
        </w:rPr>
        <w:t>第三部分专业名词解释</w:t>
      </w:r>
    </w:p>
    <w:p w14:paraId="6FC8F3C3"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14:paraId="0B3C66DF"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14:paraId="27432333"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事业收入：指事业单位开展专业业务活动及其辅助活动所取得的收入。</w:t>
      </w:r>
    </w:p>
    <w:p w14:paraId="55AA191E"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14:paraId="79927993"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14:paraId="034EE8E7"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w:t>
      </w:r>
      <w:r>
        <w:rPr>
          <w:rFonts w:ascii="仿宋_GB2312" w:eastAsia="仿宋_GB2312" w:cs="仿宋_GB2312" w:hint="eastAsia"/>
          <w:sz w:val="32"/>
          <w:szCs w:val="32"/>
        </w:rPr>
        <w:t>入”、“事业收入”、“经营收入”、“附属单位上缴收入”等之外取得的收入。</w:t>
      </w:r>
    </w:p>
    <w:p w14:paraId="054999FF"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w:t>
      </w:r>
      <w:r>
        <w:rPr>
          <w:rFonts w:ascii="仿宋_GB2312" w:eastAsia="仿宋_GB2312" w:cs="仿宋_GB2312" w:hint="eastAsia"/>
          <w:sz w:val="32"/>
          <w:szCs w:val="32"/>
        </w:rPr>
        <w:lastRenderedPageBreak/>
        <w:t>累的事业基金（即事业单位当年收支相抵后按国家规定提取、用于弥补以后年度收支差额的基金）弥补本年度收支缺口的资金。</w:t>
      </w:r>
    </w:p>
    <w:p w14:paraId="73A58854"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w:t>
      </w:r>
      <w:r>
        <w:rPr>
          <w:rFonts w:ascii="仿宋_GB2312" w:eastAsia="仿宋_GB2312" w:cs="仿宋_GB2312" w:hint="eastAsia"/>
          <w:sz w:val="32"/>
          <w:szCs w:val="32"/>
        </w:rPr>
        <w:t>入、其他收入的结转和结余。</w:t>
      </w:r>
    </w:p>
    <w:p w14:paraId="306BF44B"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14:paraId="3887C0A1"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4AF5C318"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14:paraId="514A4B0E"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项目支出：指在基本支出之外为完成特定行政任务和事业发展目标所发生的支出。</w:t>
      </w:r>
    </w:p>
    <w:p w14:paraId="2A2E4209"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14:paraId="4BA826F7"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14:paraId="0CEBA774" w14:textId="77777777" w:rsidR="008036A5" w:rsidRDefault="0086130B">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“三公”经费：指用一般公共预算财政拨款安排的因公出国</w:t>
      </w:r>
      <w:r>
        <w:rPr>
          <w:rFonts w:ascii="仿宋_GB2312" w:eastAsia="仿宋_GB2312" w:cs="仿宋_GB2312" w:hint="eastAsia"/>
          <w:sz w:val="32"/>
          <w:szCs w:val="32"/>
        </w:rPr>
        <w:t>（境）</w:t>
      </w:r>
      <w:r>
        <w:rPr>
          <w:rFonts w:ascii="仿宋_GB2312" w:eastAsia="仿宋_GB2312" w:cs="仿宋_GB2312" w:hint="eastAsia"/>
          <w:sz w:val="32"/>
          <w:szCs w:val="32"/>
        </w:rPr>
        <w:t>费、公务用车购置及运行费和公务接待费。其中，因公出国</w:t>
      </w:r>
      <w:r>
        <w:rPr>
          <w:rFonts w:ascii="仿宋_GB2312" w:eastAsia="仿宋_GB2312" w:cs="仿宋_GB2312" w:hint="eastAsia"/>
          <w:sz w:val="32"/>
          <w:szCs w:val="32"/>
        </w:rPr>
        <w:t>（境）</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单位公务出国</w:t>
      </w:r>
      <w:r>
        <w:rPr>
          <w:rFonts w:ascii="仿宋_GB2312" w:eastAsia="仿宋_GB2312" w:cs="仿宋_GB2312" w:hint="eastAsia"/>
          <w:sz w:val="32"/>
          <w:szCs w:val="32"/>
        </w:rPr>
        <w:t>（境）</w:t>
      </w:r>
      <w:r>
        <w:rPr>
          <w:rFonts w:ascii="仿宋_GB2312" w:eastAsia="仿宋_GB2312" w:cs="仿宋_GB2312" w:hint="eastAsia"/>
          <w:sz w:val="32"/>
          <w:szCs w:val="32"/>
        </w:rPr>
        <w:t>的住宿费、旅费、伙食补助费、杂费、培训费等支出；公务用车购置及运行</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单位公务用车购置费及租用费、燃料费、维修费、过路过桥费、保险费、安全奖励费用等</w:t>
      </w:r>
      <w:r>
        <w:rPr>
          <w:rFonts w:ascii="仿宋_GB2312" w:eastAsia="仿宋_GB2312" w:cs="仿宋_GB2312" w:hint="eastAsia"/>
          <w:sz w:val="32"/>
          <w:szCs w:val="32"/>
        </w:rPr>
        <w:lastRenderedPageBreak/>
        <w:t>支出；公务接待</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单位按规定开支的各类公务接待（含外宾接待）支出。</w:t>
      </w:r>
    </w:p>
    <w:p w14:paraId="4783B8D3"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3564C86" w14:textId="77777777" w:rsidR="008036A5" w:rsidRDefault="0086130B">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（项）指：行政运行。</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02</w:t>
      </w:r>
      <w:r>
        <w:rPr>
          <w:rFonts w:ascii="仿宋_GB2312" w:eastAsia="仿宋_GB2312" w:cs="仿宋_GB2312" w:hint="eastAsia"/>
          <w:sz w:val="32"/>
          <w:szCs w:val="32"/>
        </w:rPr>
        <w:t>（项）指：一般行政管理事务。</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07</w:t>
      </w:r>
      <w:r>
        <w:rPr>
          <w:rFonts w:ascii="仿宋_GB2312" w:eastAsia="仿宋_GB2312" w:cs="仿宋_GB2312" w:hint="eastAsia"/>
          <w:sz w:val="32"/>
          <w:szCs w:val="32"/>
        </w:rPr>
        <w:t>（项）指：专项普查活动。</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50</w:t>
      </w:r>
      <w:r>
        <w:rPr>
          <w:rFonts w:ascii="仿宋_GB2312" w:eastAsia="仿宋_GB2312" w:cs="仿宋_GB2312" w:hint="eastAsia"/>
          <w:sz w:val="32"/>
          <w:szCs w:val="32"/>
        </w:rPr>
        <w:t>（项）指：事业运行。</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p>
    <w:p w14:paraId="40C26A4D" w14:textId="77777777" w:rsidR="008036A5" w:rsidRDefault="0086130B">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p>
    <w:p w14:paraId="7D74D998" w14:textId="77777777" w:rsidR="008036A5" w:rsidRDefault="008036A5">
      <w:pPr>
        <w:spacing w:line="540" w:lineRule="exact"/>
        <w:ind w:firstLineChars="200" w:firstLine="640"/>
        <w:rPr>
          <w:rFonts w:ascii="仿宋_GB2312" w:eastAsia="仿宋_GB2312"/>
          <w:b/>
          <w:bCs/>
          <w:sz w:val="32"/>
          <w:szCs w:val="32"/>
        </w:rPr>
      </w:pPr>
    </w:p>
    <w:p w14:paraId="06CCA351" w14:textId="77777777" w:rsidR="008036A5" w:rsidRDefault="0086130B">
      <w:pPr>
        <w:spacing w:line="540" w:lineRule="exact"/>
        <w:jc w:val="center"/>
        <w:rPr>
          <w:rFonts w:ascii="黑体" w:eastAsia="黑体" w:hAnsi="黑体"/>
          <w:sz w:val="32"/>
          <w:szCs w:val="32"/>
        </w:rPr>
      </w:pPr>
      <w:r>
        <w:rPr>
          <w:rFonts w:ascii="黑体" w:eastAsia="黑体" w:hAnsi="黑体" w:cs="黑体" w:hint="eastAsia"/>
          <w:sz w:val="32"/>
          <w:szCs w:val="32"/>
        </w:rPr>
        <w:t>第四部分部门决算公开的</w:t>
      </w:r>
      <w:r>
        <w:rPr>
          <w:rFonts w:ascii="黑体" w:eastAsia="黑体" w:hAnsi="黑体" w:cs="黑体"/>
          <w:sz w:val="32"/>
          <w:szCs w:val="32"/>
        </w:rPr>
        <w:t>8</w:t>
      </w:r>
      <w:r>
        <w:rPr>
          <w:rFonts w:ascii="黑体" w:eastAsia="黑体" w:hAnsi="黑体" w:cs="黑体" w:hint="eastAsia"/>
          <w:sz w:val="32"/>
          <w:szCs w:val="32"/>
        </w:rPr>
        <w:t>张报表（见附表）</w:t>
      </w:r>
    </w:p>
    <w:p w14:paraId="73A22115"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一、《收入支出决算总表》</w:t>
      </w:r>
    </w:p>
    <w:p w14:paraId="2DDC077C"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14:paraId="6D17E667"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14:paraId="48EEECC3"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14:paraId="10FDCBAF"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五、《一般公共预算财政拨款支出决算表》</w:t>
      </w:r>
    </w:p>
    <w:p w14:paraId="737BC00E"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14:paraId="6D83BDDD" w14:textId="77777777" w:rsidR="008036A5" w:rsidRDefault="0086130B">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七、《一般公共预算财政拨款“三公”经费支出决算表》</w:t>
      </w:r>
    </w:p>
    <w:p w14:paraId="7217ACF6" w14:textId="77777777" w:rsidR="008036A5" w:rsidRDefault="0086130B">
      <w:pPr>
        <w:spacing w:line="540" w:lineRule="exact"/>
        <w:ind w:firstLineChars="200" w:firstLine="640"/>
        <w:rPr>
          <w:rFonts w:ascii="仿宋_GB2312" w:eastAsia="仿宋_GB2312"/>
          <w:sz w:val="32"/>
          <w:szCs w:val="32"/>
        </w:rPr>
        <w:sectPr w:rsidR="008036A5">
          <w:footerReference w:type="default" r:id="rId7"/>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cs="仿宋_GB2312" w:hint="eastAsia"/>
          <w:sz w:val="32"/>
          <w:szCs w:val="32"/>
        </w:rPr>
        <w:lastRenderedPageBreak/>
        <w:t>八、</w:t>
      </w:r>
      <w:r>
        <w:rPr>
          <w:rFonts w:ascii="仿宋_GB2312" w:eastAsia="仿宋_GB2312" w:cs="仿宋_GB2312" w:hint="eastAsia"/>
          <w:sz w:val="32"/>
          <w:szCs w:val="32"/>
        </w:rPr>
        <w:t>《政府性基金预算财政拨款收入支出决算表》</w:t>
      </w:r>
    </w:p>
    <w:p w14:paraId="115345F1" w14:textId="77777777" w:rsidR="008036A5" w:rsidRDefault="008036A5">
      <w:pPr>
        <w:spacing w:line="540" w:lineRule="exact"/>
        <w:rPr>
          <w:rFonts w:ascii="仿宋_GB2312" w:eastAsia="仿宋_GB2312"/>
          <w:sz w:val="32"/>
          <w:szCs w:val="32"/>
        </w:rPr>
      </w:pPr>
    </w:p>
    <w:sectPr w:rsidR="008036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C5B82" w14:textId="77777777" w:rsidR="0086130B" w:rsidRDefault="0086130B">
      <w:r>
        <w:separator/>
      </w:r>
    </w:p>
  </w:endnote>
  <w:endnote w:type="continuationSeparator" w:id="0">
    <w:p w14:paraId="41C63185" w14:textId="77777777" w:rsidR="0086130B" w:rsidRDefault="00861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F6235" w14:textId="77777777" w:rsidR="008036A5" w:rsidRDefault="0086130B">
    <w:pPr>
      <w:pStyle w:val="a7"/>
      <w:framePr w:wrap="around" w:vAnchor="text" w:hAnchor="page" w:x="9631" w:y="37"/>
      <w:jc w:val="right"/>
      <w:rPr>
        <w:rStyle w:val="ae"/>
        <w:rFonts w:ascii="宋体" w:eastAsia="宋体" w:hAnsi="宋体" w:cs="宋体"/>
        <w:sz w:val="28"/>
        <w:szCs w:val="28"/>
      </w:rPr>
    </w:pPr>
    <w:r>
      <w:rPr>
        <w:rStyle w:val="ae"/>
        <w:rFonts w:ascii="宋体" w:eastAsia="宋体" w:hAnsi="宋体" w:cs="宋体"/>
        <w:sz w:val="28"/>
        <w:szCs w:val="28"/>
      </w:rPr>
      <w:fldChar w:fldCharType="begin"/>
    </w:r>
    <w:r>
      <w:rPr>
        <w:rStyle w:val="ae"/>
        <w:rFonts w:ascii="宋体" w:eastAsia="宋体" w:hAnsi="宋体" w:cs="宋体"/>
        <w:sz w:val="28"/>
        <w:szCs w:val="28"/>
      </w:rPr>
      <w:instrText xml:space="preserve"> PAGE </w:instrText>
    </w:r>
    <w:r>
      <w:rPr>
        <w:rStyle w:val="ae"/>
        <w:rFonts w:ascii="宋体" w:eastAsia="宋体" w:hAnsi="宋体" w:cs="宋体"/>
        <w:sz w:val="28"/>
        <w:szCs w:val="28"/>
      </w:rPr>
      <w:fldChar w:fldCharType="separate"/>
    </w:r>
    <w:r>
      <w:rPr>
        <w:rStyle w:val="ae"/>
        <w:rFonts w:ascii="宋体" w:eastAsia="宋体" w:hAnsi="宋体" w:cs="宋体"/>
        <w:sz w:val="28"/>
        <w:szCs w:val="28"/>
      </w:rPr>
      <w:t>- 9 -</w:t>
    </w:r>
    <w:r>
      <w:rPr>
        <w:rStyle w:val="ae"/>
        <w:rFonts w:ascii="宋体" w:eastAsia="宋体" w:hAnsi="宋体" w:cs="宋体"/>
        <w:sz w:val="28"/>
        <w:szCs w:val="28"/>
      </w:rPr>
      <w:fldChar w:fldCharType="end"/>
    </w:r>
  </w:p>
  <w:p w14:paraId="27D75296" w14:textId="77777777" w:rsidR="008036A5" w:rsidRDefault="008036A5">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EDF6E" w14:textId="77777777" w:rsidR="0086130B" w:rsidRDefault="0086130B">
      <w:r>
        <w:separator/>
      </w:r>
    </w:p>
  </w:footnote>
  <w:footnote w:type="continuationSeparator" w:id="0">
    <w:p w14:paraId="0D21D92B" w14:textId="77777777" w:rsidR="0086130B" w:rsidRDefault="008613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12AC"/>
    <w:rsid w:val="000A2EE8"/>
    <w:rsid w:val="000A497E"/>
    <w:rsid w:val="000A7773"/>
    <w:rsid w:val="000B08C5"/>
    <w:rsid w:val="000B206D"/>
    <w:rsid w:val="000B2C8D"/>
    <w:rsid w:val="000B6AD4"/>
    <w:rsid w:val="000B6C14"/>
    <w:rsid w:val="000B7C75"/>
    <w:rsid w:val="000C1474"/>
    <w:rsid w:val="000C24CF"/>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31"/>
    <w:rsid w:val="001A135B"/>
    <w:rsid w:val="001A1FDB"/>
    <w:rsid w:val="001A2A1A"/>
    <w:rsid w:val="001B3A06"/>
    <w:rsid w:val="001B5DF3"/>
    <w:rsid w:val="001B6699"/>
    <w:rsid w:val="001C26F2"/>
    <w:rsid w:val="001C38EB"/>
    <w:rsid w:val="001C79E0"/>
    <w:rsid w:val="001D640A"/>
    <w:rsid w:val="001D65CB"/>
    <w:rsid w:val="001E197A"/>
    <w:rsid w:val="001E2962"/>
    <w:rsid w:val="001F0E21"/>
    <w:rsid w:val="001F2FE9"/>
    <w:rsid w:val="001F3267"/>
    <w:rsid w:val="001F53A6"/>
    <w:rsid w:val="001F6948"/>
    <w:rsid w:val="0020033F"/>
    <w:rsid w:val="00200C57"/>
    <w:rsid w:val="00207AD5"/>
    <w:rsid w:val="0021204D"/>
    <w:rsid w:val="002127E3"/>
    <w:rsid w:val="002146E7"/>
    <w:rsid w:val="00216FD0"/>
    <w:rsid w:val="00226DF0"/>
    <w:rsid w:val="00231C2E"/>
    <w:rsid w:val="00234970"/>
    <w:rsid w:val="00241293"/>
    <w:rsid w:val="00242650"/>
    <w:rsid w:val="00245135"/>
    <w:rsid w:val="002453A6"/>
    <w:rsid w:val="00247520"/>
    <w:rsid w:val="00251FC8"/>
    <w:rsid w:val="00256471"/>
    <w:rsid w:val="00257943"/>
    <w:rsid w:val="002608FE"/>
    <w:rsid w:val="0026583A"/>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489"/>
    <w:rsid w:val="003217D2"/>
    <w:rsid w:val="003228EE"/>
    <w:rsid w:val="0032647C"/>
    <w:rsid w:val="00326734"/>
    <w:rsid w:val="00331A49"/>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35B"/>
    <w:rsid w:val="003D161B"/>
    <w:rsid w:val="003D3434"/>
    <w:rsid w:val="003D3AA4"/>
    <w:rsid w:val="003D7B87"/>
    <w:rsid w:val="003E4A05"/>
    <w:rsid w:val="003E5F5C"/>
    <w:rsid w:val="003E7D9E"/>
    <w:rsid w:val="003F37E0"/>
    <w:rsid w:val="00401A23"/>
    <w:rsid w:val="00401CA2"/>
    <w:rsid w:val="00403D84"/>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E7EE2"/>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28C9"/>
    <w:rsid w:val="005A5B02"/>
    <w:rsid w:val="005B1FDF"/>
    <w:rsid w:val="005B3245"/>
    <w:rsid w:val="005B6754"/>
    <w:rsid w:val="005B75C0"/>
    <w:rsid w:val="005C2416"/>
    <w:rsid w:val="005C3143"/>
    <w:rsid w:val="005C4E68"/>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1CBA"/>
    <w:rsid w:val="0069278A"/>
    <w:rsid w:val="006A1C84"/>
    <w:rsid w:val="006A745B"/>
    <w:rsid w:val="006A78F4"/>
    <w:rsid w:val="006B0F85"/>
    <w:rsid w:val="006B16A0"/>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52E43"/>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258F"/>
    <w:rsid w:val="007E3095"/>
    <w:rsid w:val="007F27ED"/>
    <w:rsid w:val="008036A5"/>
    <w:rsid w:val="008043B9"/>
    <w:rsid w:val="0080628E"/>
    <w:rsid w:val="00807ACF"/>
    <w:rsid w:val="00821E76"/>
    <w:rsid w:val="008259BC"/>
    <w:rsid w:val="0083105A"/>
    <w:rsid w:val="00837040"/>
    <w:rsid w:val="008427AB"/>
    <w:rsid w:val="00847DCE"/>
    <w:rsid w:val="0085023C"/>
    <w:rsid w:val="00853966"/>
    <w:rsid w:val="00857827"/>
    <w:rsid w:val="0086130B"/>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76ECB"/>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0778"/>
    <w:rsid w:val="00A11A5F"/>
    <w:rsid w:val="00A11F40"/>
    <w:rsid w:val="00A13D3F"/>
    <w:rsid w:val="00A273DB"/>
    <w:rsid w:val="00A3080D"/>
    <w:rsid w:val="00A30EB7"/>
    <w:rsid w:val="00A31D7F"/>
    <w:rsid w:val="00A338C6"/>
    <w:rsid w:val="00A408E3"/>
    <w:rsid w:val="00A425CE"/>
    <w:rsid w:val="00A44660"/>
    <w:rsid w:val="00A55F77"/>
    <w:rsid w:val="00A72457"/>
    <w:rsid w:val="00A863DE"/>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360"/>
    <w:rsid w:val="00B40CB6"/>
    <w:rsid w:val="00B50AD6"/>
    <w:rsid w:val="00B51AB3"/>
    <w:rsid w:val="00B5337C"/>
    <w:rsid w:val="00B5340F"/>
    <w:rsid w:val="00B611F7"/>
    <w:rsid w:val="00B6765D"/>
    <w:rsid w:val="00B717C5"/>
    <w:rsid w:val="00B75167"/>
    <w:rsid w:val="00B75463"/>
    <w:rsid w:val="00B90F21"/>
    <w:rsid w:val="00B93445"/>
    <w:rsid w:val="00B94F7E"/>
    <w:rsid w:val="00B95F83"/>
    <w:rsid w:val="00B965C5"/>
    <w:rsid w:val="00B96E34"/>
    <w:rsid w:val="00B9729A"/>
    <w:rsid w:val="00BA267F"/>
    <w:rsid w:val="00BB0177"/>
    <w:rsid w:val="00BB3A31"/>
    <w:rsid w:val="00BB6F4F"/>
    <w:rsid w:val="00BC2D65"/>
    <w:rsid w:val="00BD1F2C"/>
    <w:rsid w:val="00BD2BBE"/>
    <w:rsid w:val="00BD7EF8"/>
    <w:rsid w:val="00BE0FEE"/>
    <w:rsid w:val="00BE4817"/>
    <w:rsid w:val="00BE721C"/>
    <w:rsid w:val="00BF0DC7"/>
    <w:rsid w:val="00BF1F54"/>
    <w:rsid w:val="00C04782"/>
    <w:rsid w:val="00C04F2D"/>
    <w:rsid w:val="00C071F4"/>
    <w:rsid w:val="00C238F0"/>
    <w:rsid w:val="00C25CC6"/>
    <w:rsid w:val="00C31297"/>
    <w:rsid w:val="00C61A9B"/>
    <w:rsid w:val="00C624BE"/>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CF7B5A"/>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1FEE"/>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E3537"/>
    <w:rsid w:val="00EE70EC"/>
    <w:rsid w:val="00EF31D5"/>
    <w:rsid w:val="00EF46DE"/>
    <w:rsid w:val="00EF7FDA"/>
    <w:rsid w:val="00F01612"/>
    <w:rsid w:val="00F01CE9"/>
    <w:rsid w:val="00F04B17"/>
    <w:rsid w:val="00F113F4"/>
    <w:rsid w:val="00F13479"/>
    <w:rsid w:val="00F14CE8"/>
    <w:rsid w:val="00F1625A"/>
    <w:rsid w:val="00F17C93"/>
    <w:rsid w:val="00F50BA2"/>
    <w:rsid w:val="00F5664D"/>
    <w:rsid w:val="00F661DF"/>
    <w:rsid w:val="00F6771B"/>
    <w:rsid w:val="00F703C3"/>
    <w:rsid w:val="00F80799"/>
    <w:rsid w:val="00F81776"/>
    <w:rsid w:val="00F835AD"/>
    <w:rsid w:val="00F844FD"/>
    <w:rsid w:val="00F869A3"/>
    <w:rsid w:val="00F86FB3"/>
    <w:rsid w:val="00F97BF1"/>
    <w:rsid w:val="00FA29D8"/>
    <w:rsid w:val="00FA5F5D"/>
    <w:rsid w:val="00FB0BA6"/>
    <w:rsid w:val="00FB4E80"/>
    <w:rsid w:val="00FC29A0"/>
    <w:rsid w:val="00FC6C17"/>
    <w:rsid w:val="00FE48DB"/>
    <w:rsid w:val="00FF3620"/>
    <w:rsid w:val="00FF3A84"/>
    <w:rsid w:val="01110239"/>
    <w:rsid w:val="028847F9"/>
    <w:rsid w:val="03AA79F6"/>
    <w:rsid w:val="04741FE5"/>
    <w:rsid w:val="04A31DDB"/>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5FCE1240"/>
    <w:rsid w:val="602D2E37"/>
    <w:rsid w:val="61460FBE"/>
    <w:rsid w:val="62775810"/>
    <w:rsid w:val="62D83744"/>
    <w:rsid w:val="630F4048"/>
    <w:rsid w:val="63AA02E5"/>
    <w:rsid w:val="64700DE9"/>
    <w:rsid w:val="65C613BD"/>
    <w:rsid w:val="65DA20E7"/>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AAB326"/>
  <w15:docId w15:val="{C819BAD2-A544-47E2-9013-BCA3BD43C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semiHidden="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lsdException w:name="lin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uiPriority="0"/>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style>
  <w:style w:type="paragraph" w:styleId="a5">
    <w:name w:val="Balloon Text"/>
    <w:basedOn w:val="a"/>
    <w:link w:val="a6"/>
    <w:uiPriority w:val="99"/>
    <w:semiHidden/>
    <w:rPr>
      <w:sz w:val="18"/>
      <w:szCs w:val="18"/>
    </w:rPr>
  </w:style>
  <w:style w:type="paragraph" w:styleId="a7">
    <w:name w:val="footer"/>
    <w:basedOn w:val="a"/>
    <w:link w:val="a8"/>
    <w:uiPriority w:val="99"/>
    <w:qFormat/>
    <w:pPr>
      <w:tabs>
        <w:tab w:val="center" w:pos="4153"/>
        <w:tab w:val="right" w:pos="8306"/>
      </w:tabs>
      <w:snapToGrid w:val="0"/>
      <w:jc w:val="left"/>
    </w:pPr>
    <w:rPr>
      <w:rFonts w:eastAsia="黑体"/>
      <w:kern w:val="0"/>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rPr>
      <w:b/>
      <w:bCs/>
    </w:rPr>
  </w:style>
  <w:style w:type="character" w:styleId="ad">
    <w:name w:val="Strong"/>
    <w:uiPriority w:val="99"/>
    <w:qFormat/>
    <w:locked/>
    <w:rPr>
      <w:rFonts w:cs="Times New Roman"/>
      <w:b/>
      <w:bCs/>
    </w:rPr>
  </w:style>
  <w:style w:type="character" w:styleId="ae">
    <w:name w:val="page number"/>
    <w:uiPriority w:val="99"/>
    <w:rPr>
      <w:rFonts w:cs="Times New Roman"/>
    </w:rPr>
  </w:style>
  <w:style w:type="character" w:styleId="af">
    <w:name w:val="annotation reference"/>
    <w:uiPriority w:val="99"/>
    <w:semiHidden/>
    <w:rPr>
      <w:rFonts w:cs="Times New Roman"/>
      <w:sz w:val="21"/>
      <w:szCs w:val="21"/>
    </w:rPr>
  </w:style>
  <w:style w:type="character" w:customStyle="1" w:styleId="a4">
    <w:name w:val="批注文字 字符"/>
    <w:link w:val="a3"/>
    <w:uiPriority w:val="99"/>
    <w:semiHidden/>
    <w:locked/>
    <w:rPr>
      <w:rFonts w:ascii="Times New Roman" w:eastAsia="宋体" w:hAnsi="Times New Roman" w:cs="Times New Roman"/>
      <w:sz w:val="24"/>
      <w:szCs w:val="24"/>
    </w:rPr>
  </w:style>
  <w:style w:type="character" w:customStyle="1" w:styleId="a6">
    <w:name w:val="批注框文本 字符"/>
    <w:link w:val="a5"/>
    <w:uiPriority w:val="99"/>
    <w:semiHidden/>
    <w:locked/>
    <w:rPr>
      <w:rFonts w:ascii="Times New Roman" w:eastAsia="宋体" w:hAnsi="Times New Roman" w:cs="Times New Roman"/>
      <w:sz w:val="18"/>
      <w:szCs w:val="18"/>
    </w:rPr>
  </w:style>
  <w:style w:type="character" w:customStyle="1" w:styleId="a8">
    <w:name w:val="页脚 字符"/>
    <w:link w:val="a7"/>
    <w:uiPriority w:val="99"/>
    <w:locked/>
    <w:rPr>
      <w:rFonts w:ascii="Times New Roman" w:eastAsia="黑体" w:hAnsi="Times New Roman" w:cs="Times New Roman"/>
      <w:snapToGrid w:val="0"/>
      <w:kern w:val="0"/>
      <w:sz w:val="18"/>
      <w:szCs w:val="18"/>
    </w:rPr>
  </w:style>
  <w:style w:type="character" w:customStyle="1" w:styleId="aa">
    <w:name w:val="页眉 字符"/>
    <w:link w:val="a9"/>
    <w:uiPriority w:val="99"/>
    <w:qFormat/>
    <w:locked/>
    <w:rPr>
      <w:rFonts w:ascii="Times New Roman" w:eastAsia="宋体" w:hAnsi="Times New Roman" w:cs="Times New Roman"/>
      <w:sz w:val="18"/>
      <w:szCs w:val="18"/>
    </w:rPr>
  </w:style>
  <w:style w:type="character" w:customStyle="1" w:styleId="ac">
    <w:name w:val="批注主题 字符"/>
    <w:link w:val="ab"/>
    <w:uiPriority w:val="99"/>
    <w:semiHidden/>
    <w:locked/>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1151</Words>
  <Characters>6562</Characters>
  <Application>Microsoft Office Word</Application>
  <DocSecurity>0</DocSecurity>
  <Lines>54</Lines>
  <Paragraphs>15</Paragraphs>
  <ScaleCrop>false</ScaleCrop>
  <Company>Microsoft Corporation</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zhangyan</cp:lastModifiedBy>
  <cp:revision>822</cp:revision>
  <dcterms:created xsi:type="dcterms:W3CDTF">2019-05-30T09:42:00Z</dcterms:created>
  <dcterms:modified xsi:type="dcterms:W3CDTF">2021-06-11T14:21:00Z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