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4D8" w:rsidRDefault="004214D8">
      <w:pPr>
        <w:spacing w:line="540" w:lineRule="exact"/>
        <w:ind w:firstLineChars="300" w:firstLine="960"/>
        <w:jc w:val="left"/>
        <w:rPr>
          <w:rFonts w:ascii="仿宋" w:eastAsia="仿宋" w:hAnsi="仿宋" w:cs="宋体"/>
          <w:kern w:val="0"/>
          <w:sz w:val="32"/>
          <w:szCs w:val="32"/>
        </w:rPr>
      </w:pPr>
    </w:p>
    <w:p w:rsidR="004214D8" w:rsidRDefault="004214D8">
      <w:pPr>
        <w:spacing w:line="540" w:lineRule="exact"/>
        <w:jc w:val="center"/>
        <w:rPr>
          <w:rFonts w:ascii="华文中宋" w:eastAsia="华文中宋" w:hAnsi="华文中宋" w:cs="宋体"/>
          <w:b/>
          <w:kern w:val="0"/>
          <w:sz w:val="52"/>
          <w:szCs w:val="52"/>
        </w:rPr>
      </w:pPr>
    </w:p>
    <w:p w:rsidR="004214D8" w:rsidRDefault="004214D8">
      <w:pPr>
        <w:spacing w:line="540" w:lineRule="exact"/>
        <w:jc w:val="center"/>
        <w:rPr>
          <w:rFonts w:ascii="华文中宋" w:eastAsia="华文中宋" w:hAnsi="华文中宋" w:cs="宋体"/>
          <w:b/>
          <w:kern w:val="0"/>
          <w:sz w:val="52"/>
          <w:szCs w:val="52"/>
        </w:rPr>
      </w:pPr>
    </w:p>
    <w:p w:rsidR="004214D8" w:rsidRDefault="004214D8">
      <w:pPr>
        <w:spacing w:line="540" w:lineRule="exact"/>
        <w:jc w:val="center"/>
        <w:rPr>
          <w:rFonts w:ascii="华文中宋" w:eastAsia="华文中宋" w:hAnsi="华文中宋" w:cs="宋体"/>
          <w:b/>
          <w:kern w:val="0"/>
          <w:sz w:val="52"/>
          <w:szCs w:val="52"/>
        </w:rPr>
      </w:pPr>
    </w:p>
    <w:p w:rsidR="004214D8" w:rsidRDefault="004214D8">
      <w:pPr>
        <w:spacing w:line="540" w:lineRule="exact"/>
        <w:jc w:val="center"/>
        <w:rPr>
          <w:rFonts w:ascii="华文中宋" w:eastAsia="华文中宋" w:hAnsi="华文中宋" w:cs="宋体"/>
          <w:b/>
          <w:kern w:val="0"/>
          <w:sz w:val="52"/>
          <w:szCs w:val="52"/>
        </w:rPr>
      </w:pPr>
    </w:p>
    <w:p w:rsidR="004214D8" w:rsidRDefault="004214D8">
      <w:pPr>
        <w:spacing w:line="540" w:lineRule="exact"/>
        <w:jc w:val="center"/>
        <w:rPr>
          <w:rFonts w:ascii="华文中宋" w:eastAsia="华文中宋" w:hAnsi="华文中宋" w:cs="宋体"/>
          <w:b/>
          <w:kern w:val="0"/>
          <w:sz w:val="52"/>
          <w:szCs w:val="52"/>
        </w:rPr>
      </w:pPr>
    </w:p>
    <w:p w:rsidR="004214D8" w:rsidRDefault="004214D8">
      <w:pPr>
        <w:spacing w:line="540" w:lineRule="exact"/>
        <w:jc w:val="center"/>
        <w:rPr>
          <w:rFonts w:ascii="华文中宋" w:eastAsia="华文中宋" w:hAnsi="华文中宋" w:cs="宋体"/>
          <w:b/>
          <w:kern w:val="0"/>
          <w:sz w:val="52"/>
          <w:szCs w:val="52"/>
        </w:rPr>
      </w:pPr>
    </w:p>
    <w:p w:rsidR="004214D8" w:rsidRDefault="004E6D25">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新疆财政支出</w:t>
      </w:r>
      <w:r w:rsidR="005629AF">
        <w:rPr>
          <w:rFonts w:ascii="方正小标宋_GBK" w:eastAsia="方正小标宋_GBK" w:hAnsi="华文中宋" w:cs="宋体" w:hint="eastAsia"/>
          <w:b/>
          <w:kern w:val="0"/>
          <w:sz w:val="48"/>
          <w:szCs w:val="48"/>
        </w:rPr>
        <w:t>绩效自评报告</w:t>
      </w:r>
    </w:p>
    <w:p w:rsidR="004214D8" w:rsidRDefault="004214D8">
      <w:pPr>
        <w:spacing w:line="540" w:lineRule="exact"/>
        <w:jc w:val="center"/>
        <w:rPr>
          <w:rFonts w:ascii="华文中宋" w:eastAsia="华文中宋" w:hAnsi="华文中宋" w:cs="宋体"/>
          <w:b/>
          <w:kern w:val="0"/>
          <w:sz w:val="52"/>
          <w:szCs w:val="52"/>
        </w:rPr>
      </w:pPr>
    </w:p>
    <w:p w:rsidR="004214D8" w:rsidRDefault="005629A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4214D8" w:rsidRDefault="004214D8">
      <w:pPr>
        <w:spacing w:line="540" w:lineRule="exact"/>
        <w:jc w:val="center"/>
        <w:rPr>
          <w:rFonts w:eastAsia="仿宋_GB2312" w:hAnsi="宋体" w:cs="宋体"/>
          <w:kern w:val="0"/>
          <w:sz w:val="30"/>
          <w:szCs w:val="30"/>
        </w:rPr>
      </w:pPr>
    </w:p>
    <w:p w:rsidR="004214D8" w:rsidRDefault="004214D8">
      <w:pPr>
        <w:spacing w:line="540" w:lineRule="exact"/>
        <w:jc w:val="center"/>
        <w:rPr>
          <w:rFonts w:eastAsia="仿宋_GB2312" w:hAnsi="宋体" w:cs="宋体"/>
          <w:kern w:val="0"/>
          <w:sz w:val="30"/>
          <w:szCs w:val="30"/>
        </w:rPr>
      </w:pPr>
    </w:p>
    <w:p w:rsidR="004214D8" w:rsidRDefault="004214D8">
      <w:pPr>
        <w:spacing w:line="540" w:lineRule="exact"/>
        <w:jc w:val="center"/>
        <w:rPr>
          <w:rFonts w:eastAsia="仿宋_GB2312" w:hAnsi="宋体" w:cs="宋体"/>
          <w:kern w:val="0"/>
          <w:sz w:val="30"/>
          <w:szCs w:val="30"/>
        </w:rPr>
      </w:pPr>
    </w:p>
    <w:p w:rsidR="004214D8" w:rsidRDefault="004214D8">
      <w:pPr>
        <w:spacing w:line="540" w:lineRule="exact"/>
        <w:jc w:val="center"/>
        <w:rPr>
          <w:rFonts w:eastAsia="仿宋_GB2312" w:hAnsi="宋体" w:cs="宋体"/>
          <w:kern w:val="0"/>
          <w:sz w:val="30"/>
          <w:szCs w:val="30"/>
        </w:rPr>
      </w:pPr>
    </w:p>
    <w:p w:rsidR="004214D8" w:rsidRDefault="004214D8">
      <w:pPr>
        <w:spacing w:line="540" w:lineRule="exact"/>
        <w:jc w:val="center"/>
        <w:rPr>
          <w:rFonts w:eastAsia="仿宋_GB2312" w:hAnsi="宋体" w:cs="宋体"/>
          <w:kern w:val="0"/>
          <w:sz w:val="30"/>
          <w:szCs w:val="30"/>
        </w:rPr>
      </w:pPr>
    </w:p>
    <w:p w:rsidR="004214D8" w:rsidRDefault="004214D8">
      <w:pPr>
        <w:spacing w:line="540" w:lineRule="exact"/>
        <w:rPr>
          <w:rFonts w:eastAsia="仿宋_GB2312" w:hAnsi="宋体" w:cs="宋体"/>
          <w:kern w:val="0"/>
          <w:sz w:val="30"/>
          <w:szCs w:val="30"/>
        </w:rPr>
      </w:pPr>
    </w:p>
    <w:p w:rsidR="004214D8" w:rsidRDefault="005629AF">
      <w:pPr>
        <w:pStyle w:val="Ab"/>
        <w:spacing w:line="700" w:lineRule="exact"/>
        <w:ind w:firstLineChars="200" w:firstLine="720"/>
        <w:jc w:val="left"/>
        <w:rPr>
          <w:rFonts w:ascii="仿宋_GB2312" w:eastAsia="仿宋_GB2312" w:hAnsi="仿宋_GB2312" w:cs="仿宋_GB2312"/>
          <w:kern w:val="0"/>
          <w:sz w:val="36"/>
          <w:szCs w:val="36"/>
          <w:lang w:val="zh-TW"/>
        </w:rPr>
      </w:pPr>
      <w:r>
        <w:rPr>
          <w:rFonts w:eastAsia="仿宋_GB2312" w:hAnsi="宋体" w:cs="宋体" w:hint="eastAsia"/>
          <w:kern w:val="0"/>
          <w:sz w:val="36"/>
          <w:szCs w:val="36"/>
        </w:rPr>
        <w:t xml:space="preserve"> </w:t>
      </w:r>
      <w:r>
        <w:rPr>
          <w:rFonts w:ascii="仿宋_GB2312" w:eastAsia="仿宋_GB2312" w:hAnsi="仿宋_GB2312" w:cs="仿宋_GB2312"/>
          <w:kern w:val="0"/>
          <w:sz w:val="36"/>
          <w:szCs w:val="36"/>
          <w:lang w:val="zh-TW" w:eastAsia="zh-TW"/>
        </w:rPr>
        <w:t>项目名称：</w:t>
      </w:r>
      <w:r>
        <w:rPr>
          <w:rFonts w:ascii="仿宋_GB2312" w:eastAsia="仿宋_GB2312" w:hAnsi="仿宋_GB2312" w:cs="仿宋_GB2312" w:hint="eastAsia"/>
          <w:kern w:val="0"/>
          <w:sz w:val="36"/>
          <w:szCs w:val="36"/>
          <w:lang w:val="zh-TW" w:eastAsia="zh-TW"/>
        </w:rPr>
        <w:t>粮食收购贷款信用保证基金项目</w:t>
      </w:r>
    </w:p>
    <w:p w:rsidR="004214D8" w:rsidRDefault="005629AF">
      <w:pPr>
        <w:pStyle w:val="Ab"/>
        <w:spacing w:line="700" w:lineRule="exact"/>
        <w:ind w:firstLineChars="200" w:firstLine="720"/>
        <w:jc w:val="left"/>
        <w:rPr>
          <w:rFonts w:eastAsia="仿宋_GB2312"/>
          <w:kern w:val="0"/>
          <w:sz w:val="36"/>
          <w:szCs w:val="36"/>
        </w:rPr>
      </w:pPr>
      <w:r>
        <w:rPr>
          <w:rFonts w:ascii="仿宋_GB2312" w:eastAsia="仿宋_GB2312" w:hAnsi="仿宋_GB2312" w:cs="仿宋_GB2312"/>
          <w:kern w:val="0"/>
          <w:sz w:val="36"/>
          <w:szCs w:val="36"/>
          <w:lang w:val="zh-TW" w:eastAsia="zh-TW"/>
        </w:rPr>
        <w:t>实施单位（公章）：</w:t>
      </w:r>
      <w:r>
        <w:rPr>
          <w:rFonts w:ascii="仿宋_GB2312" w:eastAsia="仿宋_GB2312" w:hAnsi="仿宋_GB2312" w:cs="仿宋_GB2312" w:hint="eastAsia"/>
          <w:kern w:val="0"/>
          <w:sz w:val="36"/>
          <w:szCs w:val="36"/>
        </w:rPr>
        <w:t>叶城县财政局</w:t>
      </w:r>
    </w:p>
    <w:p w:rsidR="004214D8" w:rsidRDefault="005629AF">
      <w:pPr>
        <w:pStyle w:val="Ab"/>
        <w:spacing w:line="700" w:lineRule="exact"/>
        <w:ind w:firstLineChars="200" w:firstLine="720"/>
        <w:jc w:val="left"/>
        <w:rPr>
          <w:rFonts w:eastAsia="仿宋_GB2312"/>
          <w:kern w:val="0"/>
          <w:sz w:val="36"/>
          <w:szCs w:val="36"/>
        </w:rPr>
      </w:pPr>
      <w:r>
        <w:rPr>
          <w:rFonts w:ascii="仿宋_GB2312" w:eastAsia="仿宋_GB2312" w:hAnsi="仿宋_GB2312" w:cs="仿宋_GB2312"/>
          <w:kern w:val="0"/>
          <w:sz w:val="36"/>
          <w:szCs w:val="36"/>
          <w:lang w:val="zh-TW" w:eastAsia="zh-TW"/>
        </w:rPr>
        <w:t>主管部门（公章）：</w:t>
      </w:r>
      <w:r>
        <w:rPr>
          <w:rFonts w:ascii="仿宋_GB2312" w:eastAsia="仿宋_GB2312" w:hAnsi="仿宋_GB2312" w:cs="仿宋_GB2312" w:hint="eastAsia"/>
          <w:kern w:val="0"/>
          <w:sz w:val="36"/>
          <w:szCs w:val="36"/>
        </w:rPr>
        <w:t>叶城县财政局</w:t>
      </w:r>
    </w:p>
    <w:p w:rsidR="004214D8" w:rsidRDefault="005629AF">
      <w:pPr>
        <w:pStyle w:val="Ab"/>
        <w:spacing w:line="700" w:lineRule="exact"/>
        <w:ind w:firstLineChars="200" w:firstLine="720"/>
        <w:jc w:val="left"/>
        <w:rPr>
          <w:rFonts w:eastAsia="仿宋_GB2312"/>
          <w:kern w:val="0"/>
          <w:sz w:val="36"/>
          <w:szCs w:val="36"/>
        </w:rPr>
      </w:pPr>
      <w:r>
        <w:rPr>
          <w:rFonts w:ascii="仿宋_GB2312" w:eastAsia="仿宋_GB2312" w:hAnsi="仿宋_GB2312" w:cs="仿宋_GB2312"/>
          <w:kern w:val="0"/>
          <w:sz w:val="36"/>
          <w:szCs w:val="36"/>
          <w:lang w:val="zh-TW" w:eastAsia="zh-TW"/>
        </w:rPr>
        <w:t>项目负责人（签章）：</w:t>
      </w:r>
      <w:r>
        <w:rPr>
          <w:rFonts w:ascii="仿宋_GB2312" w:eastAsia="仿宋_GB2312" w:hAnsi="仿宋_GB2312" w:cs="仿宋_GB2312" w:hint="eastAsia"/>
          <w:kern w:val="0"/>
          <w:sz w:val="36"/>
          <w:szCs w:val="36"/>
          <w:lang w:val="zh-TW"/>
        </w:rPr>
        <w:t>李萍</w:t>
      </w:r>
    </w:p>
    <w:p w:rsidR="004214D8" w:rsidRDefault="005629AF">
      <w:pPr>
        <w:pStyle w:val="Ab"/>
        <w:spacing w:line="700" w:lineRule="exact"/>
        <w:ind w:firstLineChars="200" w:firstLine="720"/>
        <w:jc w:val="left"/>
        <w:rPr>
          <w:rFonts w:ascii="仿宋_GB2312" w:eastAsia="仿宋_GB2312" w:hAnsi="仿宋_GB2312" w:cs="仿宋_GB2312"/>
          <w:kern w:val="0"/>
          <w:sz w:val="36"/>
          <w:szCs w:val="36"/>
          <w:lang w:val="zh-TW"/>
        </w:rPr>
      </w:pPr>
      <w:r>
        <w:rPr>
          <w:rFonts w:ascii="仿宋_GB2312" w:eastAsia="仿宋_GB2312" w:hAnsi="仿宋_GB2312" w:cs="仿宋_GB2312"/>
          <w:kern w:val="0"/>
          <w:sz w:val="36"/>
          <w:szCs w:val="36"/>
          <w:lang w:val="zh-TW" w:eastAsia="zh-TW"/>
        </w:rPr>
        <w:t>填报时间：201</w:t>
      </w:r>
      <w:r>
        <w:rPr>
          <w:rFonts w:ascii="仿宋_GB2312" w:eastAsia="仿宋_GB2312" w:hAnsi="仿宋_GB2312" w:cs="仿宋_GB2312" w:hint="eastAsia"/>
          <w:kern w:val="0"/>
          <w:sz w:val="36"/>
          <w:szCs w:val="36"/>
        </w:rPr>
        <w:t>8</w:t>
      </w:r>
      <w:r>
        <w:rPr>
          <w:rFonts w:ascii="仿宋_GB2312" w:eastAsia="仿宋_GB2312" w:hAnsi="仿宋_GB2312" w:cs="仿宋_GB2312"/>
          <w:kern w:val="0"/>
          <w:sz w:val="36"/>
          <w:szCs w:val="36"/>
          <w:lang w:val="zh-TW" w:eastAsia="zh-TW"/>
        </w:rPr>
        <w:t>年</w:t>
      </w:r>
      <w:r>
        <w:rPr>
          <w:rFonts w:ascii="仿宋_GB2312" w:eastAsia="仿宋_GB2312" w:hAnsi="仿宋_GB2312" w:cs="仿宋_GB2312" w:hint="eastAsia"/>
          <w:kern w:val="0"/>
          <w:sz w:val="36"/>
          <w:szCs w:val="36"/>
        </w:rPr>
        <w:t>12</w:t>
      </w:r>
      <w:r>
        <w:rPr>
          <w:rFonts w:ascii="仿宋_GB2312" w:eastAsia="仿宋_GB2312" w:hAnsi="仿宋_GB2312" w:cs="仿宋_GB2312"/>
          <w:kern w:val="0"/>
          <w:sz w:val="36"/>
          <w:szCs w:val="36"/>
          <w:lang w:val="zh-TW" w:eastAsia="zh-TW"/>
        </w:rPr>
        <w:t>月</w:t>
      </w:r>
      <w:r>
        <w:rPr>
          <w:rFonts w:ascii="仿宋_GB2312" w:eastAsia="仿宋_GB2312" w:hAnsi="仿宋_GB2312" w:cs="仿宋_GB2312" w:hint="eastAsia"/>
          <w:kern w:val="0"/>
          <w:sz w:val="36"/>
          <w:szCs w:val="36"/>
        </w:rPr>
        <w:t>20</w:t>
      </w:r>
      <w:r>
        <w:rPr>
          <w:rFonts w:ascii="仿宋_GB2312" w:eastAsia="仿宋_GB2312" w:hAnsi="仿宋_GB2312" w:cs="仿宋_GB2312"/>
          <w:kern w:val="0"/>
          <w:sz w:val="36"/>
          <w:szCs w:val="36"/>
          <w:lang w:val="zh-TW" w:eastAsia="zh-TW"/>
        </w:rPr>
        <w:t>日</w:t>
      </w:r>
    </w:p>
    <w:p w:rsidR="004214D8" w:rsidRDefault="004214D8">
      <w:pPr>
        <w:spacing w:line="700" w:lineRule="exact"/>
        <w:jc w:val="left"/>
        <w:rPr>
          <w:rStyle w:val="a9"/>
          <w:rFonts w:ascii="黑体" w:eastAsia="黑体" w:hAnsi="黑体"/>
          <w:b w:val="0"/>
          <w:spacing w:val="-4"/>
          <w:sz w:val="32"/>
          <w:szCs w:val="32"/>
        </w:rPr>
      </w:pPr>
    </w:p>
    <w:p w:rsidR="004214D8" w:rsidRDefault="004214D8">
      <w:pPr>
        <w:spacing w:line="700" w:lineRule="exact"/>
        <w:jc w:val="left"/>
        <w:rPr>
          <w:rStyle w:val="a9"/>
          <w:rFonts w:ascii="黑体" w:eastAsia="黑体" w:hAnsi="黑体"/>
          <w:b w:val="0"/>
          <w:spacing w:val="-4"/>
          <w:sz w:val="32"/>
          <w:szCs w:val="32"/>
        </w:rPr>
      </w:pPr>
    </w:p>
    <w:p w:rsidR="004214D8" w:rsidRPr="00ED64DE" w:rsidRDefault="005629AF" w:rsidP="00ED64DE">
      <w:pPr>
        <w:spacing w:line="700" w:lineRule="exact"/>
        <w:ind w:firstLineChars="200" w:firstLine="624"/>
        <w:jc w:val="left"/>
        <w:rPr>
          <w:rStyle w:val="a9"/>
          <w:rFonts w:ascii="华文中宋" w:eastAsia="华文中宋" w:hAnsi="华文中宋"/>
          <w:b w:val="0"/>
          <w:spacing w:val="-4"/>
          <w:sz w:val="32"/>
          <w:szCs w:val="32"/>
        </w:rPr>
      </w:pPr>
      <w:r w:rsidRPr="00ED64DE">
        <w:rPr>
          <w:rStyle w:val="a9"/>
          <w:rFonts w:ascii="华文中宋" w:eastAsia="华文中宋" w:hAnsi="华文中宋" w:hint="eastAsia"/>
          <w:b w:val="0"/>
          <w:spacing w:val="-4"/>
          <w:sz w:val="32"/>
          <w:szCs w:val="32"/>
        </w:rPr>
        <w:lastRenderedPageBreak/>
        <w:t>一、项目概况</w:t>
      </w:r>
    </w:p>
    <w:p w:rsidR="004214D8" w:rsidRPr="00ED64DE" w:rsidRDefault="005629AF">
      <w:pPr>
        <w:spacing w:line="540" w:lineRule="exact"/>
        <w:ind w:firstLine="567"/>
        <w:rPr>
          <w:rStyle w:val="a9"/>
          <w:rFonts w:ascii="仿宋_GB2312" w:eastAsia="仿宋_GB2312" w:hAnsi="楷体"/>
          <w:spacing w:val="-4"/>
          <w:sz w:val="32"/>
          <w:szCs w:val="32"/>
        </w:rPr>
      </w:pPr>
      <w:r w:rsidRPr="00ED64DE">
        <w:rPr>
          <w:rStyle w:val="a9"/>
          <w:rFonts w:ascii="仿宋_GB2312" w:eastAsia="仿宋_GB2312" w:hAnsi="楷体" w:hint="eastAsia"/>
          <w:spacing w:val="-4"/>
          <w:sz w:val="32"/>
          <w:szCs w:val="32"/>
        </w:rPr>
        <w:t>（一）项目单位基本情况</w:t>
      </w:r>
    </w:p>
    <w:p w:rsidR="004214D8" w:rsidRPr="00ED64DE" w:rsidRDefault="005629AF">
      <w:pPr>
        <w:pStyle w:val="a7"/>
        <w:shd w:val="clear" w:color="auto" w:fill="FFFFFF"/>
        <w:spacing w:before="0" w:beforeAutospacing="0" w:after="0" w:line="560" w:lineRule="exact"/>
        <w:ind w:firstLineChars="200" w:firstLine="640"/>
        <w:rPr>
          <w:rFonts w:ascii="仿宋_GB2312" w:eastAsia="仿宋_GB2312" w:hAnsi="Arial" w:cs="Arial"/>
          <w:sz w:val="32"/>
          <w:szCs w:val="32"/>
        </w:rPr>
      </w:pPr>
      <w:r w:rsidRPr="00ED64DE">
        <w:rPr>
          <w:rFonts w:ascii="仿宋_GB2312" w:eastAsia="仿宋_GB2312" w:hAnsi="Arial" w:cs="Arial" w:hint="eastAsia"/>
          <w:sz w:val="32"/>
          <w:szCs w:val="32"/>
        </w:rPr>
        <w:t>叶城县财政局隶属于叶城县人民政府管理，正科级行政单位，根据职责，纳入2018年部门预算编制范围的有1个内设机构。即：叶城县财政局。主要职责为：</w:t>
      </w:r>
    </w:p>
    <w:p w:rsidR="004214D8" w:rsidRPr="00ED64DE" w:rsidRDefault="005629AF">
      <w:pPr>
        <w:pStyle w:val="a7"/>
        <w:shd w:val="clear" w:color="auto" w:fill="FFFFFF"/>
        <w:spacing w:before="0" w:beforeAutospacing="0" w:after="0" w:line="560" w:lineRule="exact"/>
        <w:ind w:firstLineChars="200" w:firstLine="640"/>
        <w:rPr>
          <w:rFonts w:ascii="仿宋_GB2312" w:eastAsia="仿宋_GB2312" w:hAnsi="Arial" w:cs="Arial"/>
          <w:sz w:val="32"/>
          <w:szCs w:val="32"/>
        </w:rPr>
      </w:pPr>
      <w:r w:rsidRPr="00ED64DE">
        <w:rPr>
          <w:rFonts w:ascii="仿宋_GB2312" w:eastAsia="仿宋_GB2312" w:hAnsi="Arial" w:cs="Arial" w:hint="eastAsia"/>
          <w:sz w:val="32"/>
          <w:szCs w:val="32"/>
        </w:rPr>
        <w:t>一是贯彻执行国家和自治区财政、财务、会计管理及行政事业单位国有资产管理的法律、法规、规章及各项方针政策；拟定全县财政、财务、会计管理及行政事业单位国有资产管理的规章制度等；负责政府非税收入管理，负责政府性基金管理及预算编制，按规定管理行政事业性收费。</w:t>
      </w:r>
    </w:p>
    <w:p w:rsidR="004214D8" w:rsidRPr="00ED64DE" w:rsidRDefault="005629AF">
      <w:pPr>
        <w:pStyle w:val="a7"/>
        <w:shd w:val="clear" w:color="auto" w:fill="FFFFFF"/>
        <w:spacing w:before="0" w:beforeAutospacing="0" w:after="0" w:line="560" w:lineRule="exact"/>
        <w:ind w:firstLineChars="200" w:firstLine="640"/>
        <w:rPr>
          <w:rFonts w:ascii="仿宋_GB2312" w:eastAsia="仿宋_GB2312" w:hAnsi="Arial" w:cs="Arial"/>
          <w:sz w:val="32"/>
          <w:szCs w:val="32"/>
        </w:rPr>
      </w:pPr>
      <w:r w:rsidRPr="00ED64DE">
        <w:rPr>
          <w:rFonts w:ascii="仿宋_GB2312" w:eastAsia="仿宋_GB2312" w:hAnsi="Arial" w:cs="Arial" w:hint="eastAsia"/>
          <w:sz w:val="32"/>
          <w:szCs w:val="32"/>
        </w:rPr>
        <w:t>二是编制年度全县预决算草案并组织执行；受县人民政府委托，向县人民代表大会报告全县预算及其执行情况，向县人大常委会报告决策；深化部门预算改革，组织制定经费开支标准、定额，负责审核批复部门（单位）的年度预决算；完善转移支付制度。</w:t>
      </w:r>
    </w:p>
    <w:p w:rsidR="004214D8" w:rsidRPr="00ED64DE" w:rsidRDefault="005629AF">
      <w:pPr>
        <w:pStyle w:val="a7"/>
        <w:shd w:val="clear" w:color="auto" w:fill="FFFFFF"/>
        <w:spacing w:before="0" w:beforeAutospacing="0" w:after="0" w:line="560" w:lineRule="exact"/>
        <w:ind w:firstLineChars="200" w:firstLine="640"/>
        <w:rPr>
          <w:rFonts w:ascii="仿宋_GB2312" w:eastAsia="仿宋_GB2312" w:hAnsi="Arial" w:cs="Arial"/>
          <w:sz w:val="32"/>
          <w:szCs w:val="32"/>
        </w:rPr>
      </w:pPr>
      <w:r w:rsidRPr="00ED64DE">
        <w:rPr>
          <w:rFonts w:ascii="仿宋_GB2312" w:eastAsia="仿宋_GB2312" w:hAnsi="Arial" w:cs="Arial" w:hint="eastAsia"/>
          <w:sz w:val="32"/>
          <w:szCs w:val="32"/>
        </w:rPr>
        <w:t>三是贯彻执行国库管理制度、国库集中支付制度，推行县级财政国库集中支付制度并进行监督管理，指导全县财政系统推行财政国库集中收付制度工作；负责审核和编制汇总全县财政总决算和部门决算；负责管理财政银行账户和预算单位银行账户；负责组织实施国库支付管理工作；负责制定全县政府采购制度并监督管理，编制政府采购预算。</w:t>
      </w:r>
    </w:p>
    <w:p w:rsidR="004214D8" w:rsidRPr="00ED64DE" w:rsidRDefault="005629AF">
      <w:pPr>
        <w:pStyle w:val="a7"/>
        <w:shd w:val="clear" w:color="auto" w:fill="FFFFFF"/>
        <w:spacing w:before="0" w:beforeAutospacing="0" w:after="0" w:line="560" w:lineRule="exact"/>
        <w:ind w:firstLineChars="200" w:firstLine="640"/>
        <w:rPr>
          <w:rFonts w:ascii="仿宋_GB2312" w:eastAsia="仿宋_GB2312" w:hAnsi="Arial" w:cs="Arial"/>
          <w:sz w:val="32"/>
          <w:szCs w:val="32"/>
        </w:rPr>
      </w:pPr>
      <w:r w:rsidRPr="00ED64DE">
        <w:rPr>
          <w:rFonts w:ascii="仿宋_GB2312" w:eastAsia="仿宋_GB2312" w:hAnsi="Arial" w:cs="Arial" w:hint="eastAsia"/>
          <w:sz w:val="32"/>
          <w:szCs w:val="32"/>
        </w:rPr>
        <w:t>四是负责管理全县的会计工作；监督和规范会计行为；拟定全县会计管理工作的规章制度及补充规定；指导和管理全县对财务管理的社会监督。</w:t>
      </w:r>
    </w:p>
    <w:p w:rsidR="004214D8" w:rsidRPr="00ED64DE" w:rsidRDefault="005629AF">
      <w:pPr>
        <w:pStyle w:val="a7"/>
        <w:shd w:val="clear" w:color="auto" w:fill="FFFFFF"/>
        <w:spacing w:before="0" w:beforeAutospacing="0" w:after="0" w:line="560" w:lineRule="exact"/>
        <w:ind w:firstLineChars="200" w:firstLine="640"/>
        <w:rPr>
          <w:rFonts w:ascii="仿宋_GB2312" w:eastAsia="仿宋_GB2312" w:hAnsi="Arial" w:cs="Arial"/>
          <w:sz w:val="32"/>
          <w:szCs w:val="32"/>
        </w:rPr>
      </w:pPr>
      <w:r w:rsidRPr="00ED64DE">
        <w:rPr>
          <w:rFonts w:ascii="仿宋_GB2312" w:eastAsia="仿宋_GB2312" w:hAnsi="Arial" w:cs="Arial" w:hint="eastAsia"/>
          <w:sz w:val="32"/>
          <w:szCs w:val="32"/>
        </w:rPr>
        <w:lastRenderedPageBreak/>
        <w:t>叶城县财政局编制人数97人，其中：行政人员编制24人，其中：工勤人员编制1人，参照公务员管理的事业单位人员编制73人。实有在职人数91人，其中：行政在职19人，参照公务员管理的事业单位人员72人，其中：工勤在职人数2人。退休人员36人，其中：离休人员0人，退休人员36人。</w:t>
      </w:r>
    </w:p>
    <w:p w:rsidR="004214D8" w:rsidRPr="00ED64DE" w:rsidRDefault="005629AF" w:rsidP="00ED64DE">
      <w:pPr>
        <w:spacing w:line="540" w:lineRule="exact"/>
        <w:ind w:firstLineChars="181" w:firstLine="567"/>
        <w:rPr>
          <w:rStyle w:val="a9"/>
          <w:rFonts w:ascii="仿宋_GB2312" w:eastAsia="仿宋_GB2312" w:hAnsi="楷体"/>
          <w:spacing w:val="-4"/>
          <w:sz w:val="32"/>
          <w:szCs w:val="32"/>
        </w:rPr>
      </w:pPr>
      <w:r w:rsidRPr="00ED64DE">
        <w:rPr>
          <w:rStyle w:val="a9"/>
          <w:rFonts w:ascii="仿宋_GB2312" w:eastAsia="仿宋_GB2312" w:hAnsi="楷体" w:hint="eastAsia"/>
          <w:spacing w:val="-4"/>
          <w:sz w:val="32"/>
          <w:szCs w:val="32"/>
        </w:rPr>
        <w:t>（二）项目预算绩效目标设定情况</w:t>
      </w:r>
    </w:p>
    <w:p w:rsidR="004214D8" w:rsidRPr="00ED64DE" w:rsidRDefault="005629AF" w:rsidP="00ED64DE">
      <w:pPr>
        <w:adjustRightInd w:val="0"/>
        <w:snapToGrid w:val="0"/>
        <w:spacing w:line="560" w:lineRule="exact"/>
        <w:ind w:firstLineChars="200" w:firstLine="627"/>
        <w:rPr>
          <w:rFonts w:ascii="仿宋_GB2312" w:eastAsia="仿宋_GB2312" w:hAnsi="仿宋"/>
          <w:b/>
          <w:bCs/>
          <w:spacing w:val="-4"/>
          <w:sz w:val="32"/>
          <w:szCs w:val="32"/>
        </w:rPr>
      </w:pPr>
      <w:r w:rsidRPr="00ED64DE">
        <w:rPr>
          <w:rFonts w:ascii="仿宋_GB2312" w:eastAsia="仿宋_GB2312" w:hAnsi="仿宋" w:hint="eastAsia"/>
          <w:b/>
          <w:bCs/>
          <w:spacing w:val="-4"/>
          <w:sz w:val="32"/>
          <w:szCs w:val="32"/>
        </w:rPr>
        <w:t>1、项目预期目标及阶段性目标</w:t>
      </w:r>
    </w:p>
    <w:p w:rsidR="004214D8" w:rsidRPr="00ED64DE" w:rsidRDefault="005629AF">
      <w:pPr>
        <w:pStyle w:val="a7"/>
        <w:shd w:val="clear" w:color="auto" w:fill="FFFFFF"/>
        <w:spacing w:before="0" w:beforeAutospacing="0" w:after="0" w:line="560" w:lineRule="exact"/>
        <w:ind w:firstLineChars="200" w:firstLine="640"/>
        <w:rPr>
          <w:rFonts w:ascii="仿宋_GB2312" w:eastAsia="仿宋_GB2312" w:hAnsi="Arial" w:cs="Arial"/>
          <w:bCs/>
          <w:sz w:val="32"/>
          <w:szCs w:val="32"/>
        </w:rPr>
      </w:pPr>
      <w:r w:rsidRPr="00ED64DE">
        <w:rPr>
          <w:rFonts w:ascii="仿宋_GB2312" w:eastAsia="仿宋_GB2312" w:hAnsi="Arial" w:cs="Arial" w:hint="eastAsia"/>
          <w:bCs/>
          <w:sz w:val="32"/>
          <w:szCs w:val="32"/>
        </w:rPr>
        <w:t>贷款保证基金的投入既能够防控信贷风险、解决粮食收购贷款信用敞口过大的问题，还能有效破解粮食收购和加工企业由于抵押物不足而普遍存在的融资难融资贵问题，提升企业的融资能力，实现银政保企多赢。</w:t>
      </w:r>
    </w:p>
    <w:p w:rsidR="004214D8" w:rsidRPr="00ED64DE" w:rsidRDefault="005629AF" w:rsidP="00ED64DE">
      <w:pPr>
        <w:adjustRightInd w:val="0"/>
        <w:snapToGrid w:val="0"/>
        <w:spacing w:line="560" w:lineRule="exact"/>
        <w:ind w:firstLineChars="200" w:firstLine="627"/>
        <w:rPr>
          <w:rFonts w:ascii="仿宋_GB2312" w:eastAsia="仿宋_GB2312" w:hAnsi="仿宋"/>
          <w:b/>
          <w:bCs/>
          <w:spacing w:val="-4"/>
          <w:sz w:val="32"/>
          <w:szCs w:val="32"/>
        </w:rPr>
      </w:pPr>
      <w:r w:rsidRPr="00ED64DE">
        <w:rPr>
          <w:rFonts w:ascii="仿宋_GB2312" w:eastAsia="仿宋_GB2312" w:hAnsi="仿宋" w:hint="eastAsia"/>
          <w:b/>
          <w:bCs/>
          <w:spacing w:val="-4"/>
          <w:sz w:val="32"/>
          <w:szCs w:val="32"/>
        </w:rPr>
        <w:t>2、项目基本性质</w:t>
      </w:r>
    </w:p>
    <w:p w:rsidR="004214D8" w:rsidRPr="00ED64DE" w:rsidRDefault="005629AF">
      <w:pPr>
        <w:adjustRightInd w:val="0"/>
        <w:snapToGrid w:val="0"/>
        <w:spacing w:line="560" w:lineRule="exact"/>
        <w:ind w:firstLineChars="200" w:firstLine="640"/>
        <w:rPr>
          <w:rFonts w:ascii="仿宋_GB2312" w:eastAsia="仿宋_GB2312"/>
          <w:sz w:val="32"/>
          <w:szCs w:val="32"/>
        </w:rPr>
      </w:pPr>
      <w:r w:rsidRPr="00ED64DE">
        <w:rPr>
          <w:rFonts w:ascii="仿宋_GB2312" w:eastAsia="仿宋_GB2312" w:hint="eastAsia"/>
          <w:sz w:val="32"/>
          <w:szCs w:val="32"/>
        </w:rPr>
        <w:t>本项目性质为新增项目。</w:t>
      </w:r>
    </w:p>
    <w:p w:rsidR="004214D8" w:rsidRPr="00ED64DE" w:rsidRDefault="005629AF" w:rsidP="00ED64DE">
      <w:pPr>
        <w:adjustRightInd w:val="0"/>
        <w:snapToGrid w:val="0"/>
        <w:spacing w:line="560" w:lineRule="exact"/>
        <w:ind w:firstLineChars="200" w:firstLine="627"/>
        <w:rPr>
          <w:rFonts w:ascii="仿宋_GB2312" w:eastAsia="仿宋_GB2312" w:hAnsi="仿宋"/>
          <w:b/>
          <w:bCs/>
          <w:spacing w:val="-4"/>
          <w:sz w:val="32"/>
          <w:szCs w:val="32"/>
        </w:rPr>
      </w:pPr>
      <w:r w:rsidRPr="00ED64DE">
        <w:rPr>
          <w:rFonts w:ascii="仿宋_GB2312" w:eastAsia="仿宋_GB2312" w:hAnsi="仿宋" w:hint="eastAsia"/>
          <w:b/>
          <w:bCs/>
          <w:spacing w:val="-4"/>
          <w:sz w:val="32"/>
          <w:szCs w:val="32"/>
        </w:rPr>
        <w:t>3、项目用途及范围</w:t>
      </w:r>
    </w:p>
    <w:p w:rsidR="004214D8" w:rsidRPr="00ED64DE" w:rsidRDefault="005629AF">
      <w:pPr>
        <w:pStyle w:val="a7"/>
        <w:shd w:val="clear" w:color="auto" w:fill="FFFFFF"/>
        <w:spacing w:before="0" w:beforeAutospacing="0" w:after="0" w:line="560" w:lineRule="exact"/>
        <w:ind w:firstLineChars="200" w:firstLine="640"/>
        <w:rPr>
          <w:rFonts w:ascii="仿宋_GB2312" w:eastAsia="仿宋_GB2312" w:hAnsi="Arial" w:cs="Arial"/>
          <w:sz w:val="32"/>
          <w:szCs w:val="32"/>
        </w:rPr>
      </w:pPr>
      <w:r w:rsidRPr="00ED64DE">
        <w:rPr>
          <w:rFonts w:ascii="仿宋_GB2312" w:eastAsia="仿宋_GB2312" w:hAnsi="Arial" w:cs="Arial" w:hint="eastAsia"/>
          <w:sz w:val="32"/>
          <w:szCs w:val="32"/>
        </w:rPr>
        <w:t>根据《关于认缴喀什地区粮食收购贷款信用保证基金的通知》文件精神，该基金已于2018年7月24日前缴存至喀什地区财政局。</w:t>
      </w:r>
    </w:p>
    <w:p w:rsidR="004214D8" w:rsidRPr="00ED64DE" w:rsidRDefault="005629AF">
      <w:pPr>
        <w:spacing w:line="540" w:lineRule="exact"/>
        <w:ind w:firstLine="640"/>
        <w:rPr>
          <w:rStyle w:val="a9"/>
          <w:rFonts w:ascii="华文中宋" w:eastAsia="华文中宋" w:hAnsi="华文中宋"/>
          <w:b w:val="0"/>
          <w:spacing w:val="-4"/>
          <w:sz w:val="32"/>
          <w:szCs w:val="32"/>
        </w:rPr>
      </w:pPr>
      <w:r w:rsidRPr="00ED64DE">
        <w:rPr>
          <w:rStyle w:val="a9"/>
          <w:rFonts w:ascii="华文中宋" w:eastAsia="华文中宋" w:hAnsi="华文中宋" w:hint="eastAsia"/>
          <w:b w:val="0"/>
          <w:spacing w:val="-4"/>
          <w:sz w:val="32"/>
          <w:szCs w:val="32"/>
        </w:rPr>
        <w:t>二、项目资金使用及管理情况</w:t>
      </w:r>
    </w:p>
    <w:p w:rsidR="004214D8" w:rsidRPr="00ED64DE" w:rsidRDefault="005629AF" w:rsidP="00ED64DE">
      <w:pPr>
        <w:spacing w:line="540" w:lineRule="exact"/>
        <w:ind w:firstLineChars="181" w:firstLine="567"/>
        <w:rPr>
          <w:rStyle w:val="a9"/>
          <w:rFonts w:ascii="仿宋_GB2312" w:eastAsia="仿宋_GB2312" w:hAnsi="楷体"/>
          <w:spacing w:val="-4"/>
          <w:sz w:val="32"/>
          <w:szCs w:val="32"/>
        </w:rPr>
      </w:pPr>
      <w:r w:rsidRPr="00ED64DE">
        <w:rPr>
          <w:rStyle w:val="a9"/>
          <w:rFonts w:ascii="仿宋_GB2312" w:eastAsia="仿宋_GB2312" w:hAnsi="楷体" w:hint="eastAsia"/>
          <w:spacing w:val="-4"/>
          <w:sz w:val="32"/>
          <w:szCs w:val="32"/>
        </w:rPr>
        <w:t>（一）项目资金安排落实、总投入等情况分析</w:t>
      </w:r>
    </w:p>
    <w:p w:rsidR="004214D8" w:rsidRPr="00ED64DE" w:rsidRDefault="005629AF">
      <w:pPr>
        <w:adjustRightInd w:val="0"/>
        <w:snapToGrid w:val="0"/>
        <w:spacing w:line="560" w:lineRule="exact"/>
        <w:ind w:firstLineChars="200" w:firstLine="640"/>
        <w:rPr>
          <w:rFonts w:ascii="仿宋_GB2312" w:eastAsia="仿宋_GB2312"/>
          <w:sz w:val="32"/>
          <w:szCs w:val="32"/>
          <w:lang w:val="zh-TW"/>
        </w:rPr>
      </w:pPr>
      <w:r w:rsidRPr="00ED64DE">
        <w:rPr>
          <w:rFonts w:ascii="仿宋_GB2312" w:eastAsia="仿宋_GB2312" w:hint="eastAsia"/>
          <w:sz w:val="32"/>
          <w:szCs w:val="32"/>
          <w:lang w:val="zh-TW"/>
        </w:rPr>
        <w:t>根据喀什地区粮食收购贷款信用保证基金地方政府出资分配计划，我县基金出资计划为106.65万元，我县在接到文件后，积极筹集资金，将地方政府出资部分及时缴存至地区财政局专户，实际缴存基金</w:t>
      </w:r>
      <w:r w:rsidRPr="00ED64DE">
        <w:rPr>
          <w:rFonts w:ascii="仿宋_GB2312" w:eastAsia="仿宋_GB2312" w:hint="eastAsia"/>
          <w:sz w:val="32"/>
          <w:szCs w:val="32"/>
        </w:rPr>
        <w:t>106.65</w:t>
      </w:r>
      <w:r w:rsidRPr="00ED64DE">
        <w:rPr>
          <w:rFonts w:ascii="仿宋_GB2312" w:eastAsia="仿宋_GB2312" w:hint="eastAsia"/>
          <w:sz w:val="32"/>
          <w:szCs w:val="32"/>
          <w:lang w:val="zh-TW" w:eastAsia="zh-TW"/>
        </w:rPr>
        <w:t>万元，预算执行率</w:t>
      </w:r>
      <w:r w:rsidRPr="00ED64DE">
        <w:rPr>
          <w:rFonts w:ascii="仿宋_GB2312" w:eastAsia="仿宋_GB2312" w:hint="eastAsia"/>
          <w:sz w:val="32"/>
          <w:szCs w:val="32"/>
        </w:rPr>
        <w:t>100</w:t>
      </w:r>
      <w:r w:rsidRPr="00ED64DE">
        <w:rPr>
          <w:rFonts w:ascii="仿宋_GB2312" w:eastAsia="仿宋_GB2312" w:hint="eastAsia"/>
          <w:sz w:val="32"/>
          <w:szCs w:val="32"/>
          <w:lang w:val="zh-TW" w:eastAsia="zh-TW"/>
        </w:rPr>
        <w:t>%</w:t>
      </w:r>
      <w:r w:rsidRPr="00ED64DE">
        <w:rPr>
          <w:rFonts w:ascii="仿宋_GB2312" w:eastAsia="仿宋_GB2312" w:hint="eastAsia"/>
          <w:sz w:val="32"/>
          <w:szCs w:val="32"/>
          <w:lang w:val="zh-TW"/>
        </w:rPr>
        <w:t>。</w:t>
      </w:r>
    </w:p>
    <w:p w:rsidR="004214D8" w:rsidRPr="00ED64DE" w:rsidRDefault="005629AF" w:rsidP="00ED64DE">
      <w:pPr>
        <w:adjustRightInd w:val="0"/>
        <w:snapToGrid w:val="0"/>
        <w:spacing w:line="560" w:lineRule="exact"/>
        <w:ind w:firstLineChars="200" w:firstLine="627"/>
        <w:rPr>
          <w:rStyle w:val="a9"/>
          <w:rFonts w:ascii="仿宋_GB2312" w:eastAsia="仿宋_GB2312" w:hAnsi="楷体"/>
          <w:spacing w:val="-4"/>
          <w:sz w:val="32"/>
          <w:szCs w:val="32"/>
        </w:rPr>
      </w:pPr>
      <w:r w:rsidRPr="00ED64DE">
        <w:rPr>
          <w:rStyle w:val="a9"/>
          <w:rFonts w:ascii="仿宋_GB2312" w:eastAsia="仿宋_GB2312" w:hAnsi="楷体" w:hint="eastAsia"/>
          <w:spacing w:val="-4"/>
          <w:sz w:val="32"/>
          <w:szCs w:val="32"/>
        </w:rPr>
        <w:t>（二）项目资金实际使用情况分析</w:t>
      </w:r>
    </w:p>
    <w:p w:rsidR="004214D8" w:rsidRPr="00ED64DE" w:rsidRDefault="005629AF">
      <w:pPr>
        <w:adjustRightInd w:val="0"/>
        <w:snapToGrid w:val="0"/>
        <w:spacing w:line="560" w:lineRule="exact"/>
        <w:ind w:firstLineChars="200" w:firstLine="640"/>
        <w:rPr>
          <w:rFonts w:ascii="仿宋_GB2312" w:eastAsia="仿宋_GB2312" w:hAnsi="仿宋"/>
          <w:bCs/>
          <w:color w:val="FF0000"/>
          <w:spacing w:val="-4"/>
          <w:sz w:val="32"/>
          <w:szCs w:val="32"/>
        </w:rPr>
      </w:pPr>
      <w:r w:rsidRPr="00ED64DE">
        <w:rPr>
          <w:rFonts w:ascii="仿宋_GB2312" w:eastAsia="仿宋_GB2312" w:hint="eastAsia"/>
          <w:sz w:val="32"/>
          <w:szCs w:val="32"/>
          <w:lang w:val="zh-TW"/>
        </w:rPr>
        <w:t>粮食收购贷款信用保证基金</w:t>
      </w:r>
      <w:r w:rsidRPr="00ED64DE">
        <w:rPr>
          <w:rFonts w:ascii="仿宋_GB2312" w:eastAsia="仿宋_GB2312" w:hint="eastAsia"/>
          <w:sz w:val="32"/>
          <w:szCs w:val="32"/>
        </w:rPr>
        <w:t>安排总额为106.65万元， 2018</w:t>
      </w:r>
      <w:r w:rsidR="005D2FCA">
        <w:rPr>
          <w:rFonts w:ascii="仿宋_GB2312" w:eastAsia="仿宋_GB2312" w:hint="eastAsia"/>
          <w:sz w:val="32"/>
          <w:szCs w:val="32"/>
        </w:rPr>
        <w:lastRenderedPageBreak/>
        <w:t>年</w:t>
      </w:r>
      <w:r w:rsidRPr="00ED64DE">
        <w:rPr>
          <w:rFonts w:ascii="仿宋_GB2312" w:eastAsia="仿宋_GB2312" w:hint="eastAsia"/>
          <w:sz w:val="32"/>
          <w:szCs w:val="32"/>
        </w:rPr>
        <w:t>实际缴存至地区财政局106.65万元。</w:t>
      </w:r>
    </w:p>
    <w:p w:rsidR="004214D8" w:rsidRPr="00ED64DE" w:rsidRDefault="005629AF" w:rsidP="00ED64DE">
      <w:pPr>
        <w:spacing w:line="540" w:lineRule="exact"/>
        <w:ind w:firstLineChars="181" w:firstLine="567"/>
        <w:rPr>
          <w:rStyle w:val="a9"/>
          <w:rFonts w:ascii="仿宋_GB2312" w:eastAsia="仿宋_GB2312" w:hAnsi="楷体"/>
          <w:spacing w:val="-4"/>
          <w:sz w:val="32"/>
          <w:szCs w:val="32"/>
        </w:rPr>
      </w:pPr>
      <w:r w:rsidRPr="00ED64DE">
        <w:rPr>
          <w:rStyle w:val="a9"/>
          <w:rFonts w:ascii="仿宋_GB2312" w:eastAsia="仿宋_GB2312" w:hAnsi="楷体" w:hint="eastAsia"/>
          <w:spacing w:val="-4"/>
          <w:sz w:val="32"/>
          <w:szCs w:val="32"/>
        </w:rPr>
        <w:t>（三）项目资金管理情况分析</w:t>
      </w:r>
    </w:p>
    <w:p w:rsidR="004214D8" w:rsidRPr="00ED64DE" w:rsidRDefault="005629AF">
      <w:pPr>
        <w:spacing w:line="540" w:lineRule="exact"/>
        <w:ind w:firstLine="640"/>
        <w:rPr>
          <w:rStyle w:val="a9"/>
          <w:rFonts w:ascii="华文中宋" w:eastAsia="华文中宋" w:hAnsi="华文中宋"/>
          <w:b w:val="0"/>
          <w:spacing w:val="-4"/>
          <w:sz w:val="32"/>
          <w:szCs w:val="32"/>
        </w:rPr>
      </w:pPr>
      <w:r w:rsidRPr="00ED64DE">
        <w:rPr>
          <w:rStyle w:val="a9"/>
          <w:rFonts w:ascii="华文中宋" w:eastAsia="华文中宋" w:hAnsi="华文中宋" w:hint="eastAsia"/>
          <w:b w:val="0"/>
          <w:spacing w:val="-4"/>
          <w:sz w:val="32"/>
          <w:szCs w:val="32"/>
        </w:rPr>
        <w:t>三、项目组织实施情况</w:t>
      </w:r>
    </w:p>
    <w:p w:rsidR="004214D8" w:rsidRPr="00ED64DE" w:rsidRDefault="005629AF" w:rsidP="00ED64DE">
      <w:pPr>
        <w:spacing w:line="540" w:lineRule="exact"/>
        <w:ind w:firstLineChars="181" w:firstLine="567"/>
        <w:rPr>
          <w:rStyle w:val="a9"/>
          <w:rFonts w:ascii="仿宋_GB2312" w:eastAsia="仿宋_GB2312" w:hAnsi="楷体"/>
          <w:spacing w:val="-4"/>
          <w:sz w:val="32"/>
          <w:szCs w:val="32"/>
        </w:rPr>
      </w:pPr>
      <w:r w:rsidRPr="00ED64DE">
        <w:rPr>
          <w:rStyle w:val="a9"/>
          <w:rFonts w:ascii="仿宋_GB2312" w:eastAsia="仿宋_GB2312" w:hAnsi="楷体" w:hint="eastAsia"/>
          <w:spacing w:val="-4"/>
          <w:sz w:val="32"/>
          <w:szCs w:val="32"/>
        </w:rPr>
        <w:t>（一）项目组织情况分析</w:t>
      </w:r>
    </w:p>
    <w:p w:rsidR="004214D8" w:rsidRPr="00ED64DE" w:rsidRDefault="005629AF">
      <w:pPr>
        <w:adjustRightInd w:val="0"/>
        <w:snapToGrid w:val="0"/>
        <w:spacing w:line="560" w:lineRule="exact"/>
        <w:ind w:firstLineChars="200" w:firstLine="640"/>
        <w:rPr>
          <w:rFonts w:ascii="仿宋_GB2312" w:eastAsia="仿宋_GB2312"/>
          <w:sz w:val="32"/>
          <w:szCs w:val="32"/>
          <w:lang w:val="zh-TW" w:eastAsia="zh-TW"/>
        </w:rPr>
      </w:pPr>
      <w:r w:rsidRPr="00ED64DE">
        <w:rPr>
          <w:rFonts w:ascii="仿宋_GB2312" w:eastAsia="仿宋_GB2312" w:hint="eastAsia"/>
          <w:sz w:val="32"/>
          <w:szCs w:val="32"/>
          <w:lang w:val="zh-TW" w:eastAsia="zh-TW"/>
        </w:rPr>
        <w:t>本项目不存在调整情况。</w:t>
      </w:r>
    </w:p>
    <w:p w:rsidR="004214D8" w:rsidRPr="00ED64DE" w:rsidRDefault="005629AF">
      <w:pPr>
        <w:adjustRightInd w:val="0"/>
        <w:snapToGrid w:val="0"/>
        <w:spacing w:line="560" w:lineRule="exact"/>
        <w:ind w:firstLineChars="200" w:firstLine="640"/>
        <w:rPr>
          <w:rFonts w:ascii="仿宋_GB2312" w:eastAsia="仿宋_GB2312"/>
          <w:sz w:val="32"/>
          <w:szCs w:val="32"/>
          <w:lang w:val="zh-TW" w:eastAsia="zh-TW"/>
        </w:rPr>
      </w:pPr>
      <w:r w:rsidRPr="00ED64DE">
        <w:rPr>
          <w:rFonts w:ascii="仿宋_GB2312" w:eastAsia="仿宋_GB2312" w:hint="eastAsia"/>
          <w:sz w:val="32"/>
          <w:szCs w:val="32"/>
          <w:lang w:val="zh-TW" w:eastAsia="zh-TW"/>
        </w:rPr>
        <w:t>本项目不存在检查验收程序</w:t>
      </w:r>
    </w:p>
    <w:p w:rsidR="004214D8" w:rsidRPr="00ED64DE" w:rsidRDefault="005629AF" w:rsidP="00ED64DE">
      <w:pPr>
        <w:spacing w:line="540" w:lineRule="exact"/>
        <w:ind w:firstLineChars="181" w:firstLine="567"/>
        <w:rPr>
          <w:rStyle w:val="a9"/>
          <w:rFonts w:ascii="仿宋_GB2312" w:eastAsia="仿宋_GB2312" w:hAnsi="楷体"/>
          <w:spacing w:val="-4"/>
          <w:sz w:val="32"/>
          <w:szCs w:val="32"/>
        </w:rPr>
      </w:pPr>
      <w:r w:rsidRPr="00ED64DE">
        <w:rPr>
          <w:rStyle w:val="a9"/>
          <w:rFonts w:ascii="仿宋_GB2312" w:eastAsia="仿宋_GB2312" w:hAnsi="楷体" w:hint="eastAsia"/>
          <w:spacing w:val="-4"/>
          <w:sz w:val="32"/>
          <w:szCs w:val="32"/>
        </w:rPr>
        <w:t>（二）项目管理情况分析</w:t>
      </w:r>
    </w:p>
    <w:p w:rsidR="004214D8" w:rsidRPr="00ED64DE" w:rsidRDefault="005629AF">
      <w:pPr>
        <w:adjustRightInd w:val="0"/>
        <w:snapToGrid w:val="0"/>
        <w:spacing w:line="560" w:lineRule="exact"/>
        <w:ind w:firstLineChars="200" w:firstLine="640"/>
        <w:rPr>
          <w:rFonts w:ascii="仿宋_GB2312" w:eastAsia="仿宋_GB2312" w:hAnsi="仿宋"/>
          <w:bCs/>
          <w:color w:val="FF0000"/>
          <w:spacing w:val="-4"/>
          <w:sz w:val="32"/>
          <w:szCs w:val="32"/>
        </w:rPr>
      </w:pPr>
      <w:r w:rsidRPr="00ED64DE">
        <w:rPr>
          <w:rFonts w:ascii="仿宋_GB2312" w:eastAsia="仿宋_GB2312" w:hint="eastAsia"/>
          <w:sz w:val="32"/>
          <w:szCs w:val="32"/>
          <w:lang w:val="zh-TW" w:eastAsia="zh-TW"/>
        </w:rPr>
        <w:t>项目的实施遵守相关法律法规和业务管理规定，项目资料齐全并及时归档。</w:t>
      </w:r>
      <w:r w:rsidRPr="00ED64DE">
        <w:rPr>
          <w:rFonts w:ascii="仿宋_GB2312" w:eastAsia="仿宋_GB2312" w:hint="eastAsia"/>
          <w:sz w:val="32"/>
          <w:szCs w:val="32"/>
          <w:lang w:val="zh-TW"/>
        </w:rPr>
        <w:t>资金支出监督机制健全，并</w:t>
      </w:r>
      <w:r w:rsidRPr="00ED64DE">
        <w:rPr>
          <w:rFonts w:ascii="仿宋_GB2312" w:eastAsia="仿宋_GB2312" w:hint="eastAsia"/>
          <w:sz w:val="32"/>
          <w:szCs w:val="32"/>
          <w:lang w:val="zh-TW" w:eastAsia="zh-TW"/>
        </w:rPr>
        <w:t>对项目进度情况进行督导检查，对检查过程中发现的问题及时督促整改，确保了项目按时保质完成。</w:t>
      </w:r>
    </w:p>
    <w:p w:rsidR="004214D8" w:rsidRPr="00ED64DE" w:rsidRDefault="005629AF">
      <w:pPr>
        <w:spacing w:line="540" w:lineRule="exact"/>
        <w:ind w:firstLine="640"/>
        <w:rPr>
          <w:rStyle w:val="a9"/>
          <w:rFonts w:ascii="华文中宋" w:eastAsia="华文中宋" w:hAnsi="华文中宋"/>
          <w:sz w:val="32"/>
          <w:szCs w:val="32"/>
        </w:rPr>
      </w:pPr>
      <w:r w:rsidRPr="00ED64DE">
        <w:rPr>
          <w:rStyle w:val="a9"/>
          <w:rFonts w:ascii="华文中宋" w:eastAsia="华文中宋" w:hAnsi="华文中宋" w:hint="eastAsia"/>
          <w:b w:val="0"/>
          <w:spacing w:val="-4"/>
          <w:sz w:val="32"/>
          <w:szCs w:val="32"/>
        </w:rPr>
        <w:t>四、项目绩效情况</w:t>
      </w:r>
      <w:r w:rsidRPr="00ED64DE">
        <w:rPr>
          <w:rStyle w:val="a9"/>
          <w:rFonts w:ascii="华文中宋" w:eastAsia="华文中宋" w:hAnsi="华文中宋" w:hint="eastAsia"/>
          <w:sz w:val="32"/>
          <w:szCs w:val="32"/>
        </w:rPr>
        <w:t xml:space="preserve"> </w:t>
      </w:r>
    </w:p>
    <w:p w:rsidR="004214D8" w:rsidRPr="00ED64DE" w:rsidRDefault="005629AF" w:rsidP="00ED64DE">
      <w:pPr>
        <w:spacing w:line="540" w:lineRule="exact"/>
        <w:ind w:firstLineChars="181" w:firstLine="567"/>
        <w:rPr>
          <w:rFonts w:ascii="仿宋_GB2312" w:eastAsia="仿宋_GB2312" w:hAnsi="楷体"/>
          <w:b/>
          <w:spacing w:val="-4"/>
          <w:sz w:val="32"/>
          <w:szCs w:val="32"/>
        </w:rPr>
      </w:pPr>
      <w:r w:rsidRPr="00ED64DE">
        <w:rPr>
          <w:rFonts w:ascii="仿宋_GB2312" w:eastAsia="仿宋_GB2312" w:hAnsi="楷体" w:hint="eastAsia"/>
          <w:b/>
          <w:spacing w:val="-4"/>
          <w:sz w:val="32"/>
          <w:szCs w:val="32"/>
        </w:rPr>
        <w:t>（一）项目绩效目标完成情况分析</w:t>
      </w:r>
    </w:p>
    <w:p w:rsidR="004214D8" w:rsidRPr="00ED64DE" w:rsidRDefault="005629AF">
      <w:pPr>
        <w:adjustRightInd w:val="0"/>
        <w:snapToGrid w:val="0"/>
        <w:spacing w:line="560" w:lineRule="exact"/>
        <w:ind w:firstLineChars="200" w:firstLine="640"/>
        <w:rPr>
          <w:rFonts w:ascii="仿宋_GB2312" w:eastAsia="仿宋_GB2312"/>
          <w:sz w:val="32"/>
          <w:szCs w:val="32"/>
          <w:lang w:val="zh-TW"/>
        </w:rPr>
      </w:pPr>
      <w:r w:rsidRPr="00ED64DE">
        <w:rPr>
          <w:rFonts w:ascii="仿宋_GB2312" w:eastAsia="仿宋_GB2312" w:hint="eastAsia"/>
          <w:sz w:val="32"/>
          <w:szCs w:val="32"/>
          <w:lang w:val="zh-TW" w:eastAsia="zh-TW"/>
        </w:rPr>
        <w:t>本项目共设置一级指标</w:t>
      </w:r>
      <w:r w:rsidRPr="00ED64DE">
        <w:rPr>
          <w:rFonts w:ascii="仿宋_GB2312" w:eastAsia="仿宋_GB2312" w:hint="eastAsia"/>
          <w:sz w:val="32"/>
          <w:szCs w:val="32"/>
        </w:rPr>
        <w:t>3</w:t>
      </w:r>
      <w:r w:rsidRPr="00ED64DE">
        <w:rPr>
          <w:rFonts w:ascii="仿宋_GB2312" w:eastAsia="仿宋_GB2312" w:hint="eastAsia"/>
          <w:sz w:val="32"/>
          <w:szCs w:val="32"/>
          <w:lang w:val="zh-TW" w:eastAsia="zh-TW"/>
        </w:rPr>
        <w:t>个，二级指标</w:t>
      </w:r>
      <w:r w:rsidRPr="00ED64DE">
        <w:rPr>
          <w:rFonts w:ascii="仿宋_GB2312" w:eastAsia="仿宋_GB2312" w:hint="eastAsia"/>
          <w:sz w:val="32"/>
          <w:szCs w:val="32"/>
        </w:rPr>
        <w:t>9</w:t>
      </w:r>
      <w:r w:rsidRPr="00ED64DE">
        <w:rPr>
          <w:rFonts w:ascii="仿宋_GB2312" w:eastAsia="仿宋_GB2312" w:hint="eastAsia"/>
          <w:sz w:val="32"/>
          <w:szCs w:val="32"/>
          <w:lang w:val="zh-TW" w:eastAsia="zh-TW"/>
        </w:rPr>
        <w:t>个，三级指标</w:t>
      </w:r>
      <w:r w:rsidRPr="00ED64DE">
        <w:rPr>
          <w:rFonts w:ascii="仿宋_GB2312" w:eastAsia="仿宋_GB2312" w:hint="eastAsia"/>
          <w:sz w:val="32"/>
          <w:szCs w:val="32"/>
        </w:rPr>
        <w:t>1</w:t>
      </w:r>
      <w:r w:rsidR="008A3781" w:rsidRPr="00ED64DE">
        <w:rPr>
          <w:rFonts w:ascii="仿宋_GB2312" w:eastAsia="仿宋_GB2312" w:hint="eastAsia"/>
          <w:sz w:val="32"/>
          <w:szCs w:val="32"/>
        </w:rPr>
        <w:t>0</w:t>
      </w:r>
      <w:r w:rsidRPr="00ED64DE">
        <w:rPr>
          <w:rFonts w:ascii="仿宋_GB2312" w:eastAsia="仿宋_GB2312" w:hint="eastAsia"/>
          <w:sz w:val="32"/>
          <w:szCs w:val="32"/>
          <w:lang w:val="zh-TW" w:eastAsia="zh-TW"/>
        </w:rPr>
        <w:t>个，其中已完成三级指标</w:t>
      </w:r>
      <w:r w:rsidR="008A3781" w:rsidRPr="00ED64DE">
        <w:rPr>
          <w:rFonts w:ascii="仿宋_GB2312" w:eastAsia="仿宋_GB2312" w:hint="eastAsia"/>
          <w:sz w:val="32"/>
          <w:szCs w:val="32"/>
        </w:rPr>
        <w:t>10</w:t>
      </w:r>
      <w:r w:rsidRPr="00ED64DE">
        <w:rPr>
          <w:rFonts w:ascii="仿宋_GB2312" w:eastAsia="仿宋_GB2312" w:hint="eastAsia"/>
          <w:sz w:val="32"/>
          <w:szCs w:val="32"/>
          <w:lang w:val="zh-TW" w:eastAsia="zh-TW"/>
        </w:rPr>
        <w:t>个，指标完成率为</w:t>
      </w:r>
      <w:r w:rsidRPr="00ED64DE">
        <w:rPr>
          <w:rFonts w:ascii="仿宋_GB2312" w:eastAsia="仿宋_GB2312" w:hint="eastAsia"/>
          <w:sz w:val="32"/>
          <w:szCs w:val="32"/>
        </w:rPr>
        <w:t>100</w:t>
      </w:r>
      <w:r w:rsidRPr="00ED64DE">
        <w:rPr>
          <w:rFonts w:ascii="仿宋_GB2312" w:eastAsia="仿宋_GB2312" w:hint="eastAsia"/>
          <w:sz w:val="32"/>
          <w:szCs w:val="32"/>
          <w:lang w:val="zh-TW" w:eastAsia="zh-TW"/>
        </w:rPr>
        <w:t>%。</w:t>
      </w:r>
    </w:p>
    <w:p w:rsidR="007148BC" w:rsidRPr="00ED64DE" w:rsidRDefault="007148BC" w:rsidP="00ED64DE">
      <w:pPr>
        <w:widowControl/>
        <w:ind w:firstLineChars="200" w:firstLine="640"/>
        <w:jc w:val="left"/>
        <w:rPr>
          <w:rFonts w:ascii="仿宋_GB2312" w:eastAsia="仿宋_GB2312" w:hAnsi="仿宋" w:cs="仿宋"/>
          <w:color w:val="000000" w:themeColor="text1"/>
          <w:kern w:val="0"/>
          <w:sz w:val="32"/>
          <w:szCs w:val="32"/>
        </w:rPr>
      </w:pPr>
      <w:r w:rsidRPr="00ED64DE">
        <w:rPr>
          <w:rFonts w:ascii="仿宋_GB2312" w:eastAsia="仿宋_GB2312" w:hAnsi="仿宋" w:cs="仿宋" w:hint="eastAsia"/>
          <w:color w:val="000000" w:themeColor="text1"/>
          <w:kern w:val="0"/>
          <w:sz w:val="32"/>
          <w:szCs w:val="32"/>
        </w:rPr>
        <w:t>根据年初设定的绩效目标，此项目自评得分为97分。</w:t>
      </w:r>
    </w:p>
    <w:p w:rsidR="007148BC" w:rsidRPr="00ED64DE" w:rsidRDefault="007148BC" w:rsidP="00ED64DE">
      <w:pPr>
        <w:spacing w:line="360" w:lineRule="auto"/>
        <w:ind w:firstLineChars="200" w:firstLine="624"/>
        <w:rPr>
          <w:rFonts w:ascii="仿宋_GB2312" w:eastAsia="仿宋_GB2312" w:hAnsi="仿宋" w:cs="仿宋"/>
          <w:color w:val="000000" w:themeColor="text1"/>
          <w:spacing w:val="-4"/>
          <w:sz w:val="32"/>
          <w:szCs w:val="32"/>
        </w:rPr>
      </w:pPr>
      <w:r w:rsidRPr="00ED64DE">
        <w:rPr>
          <w:rFonts w:ascii="仿宋_GB2312" w:eastAsia="仿宋_GB2312" w:hAnsi="仿宋" w:cs="仿宋" w:hint="eastAsia"/>
          <w:color w:val="000000" w:themeColor="text1"/>
          <w:spacing w:val="-4"/>
          <w:sz w:val="32"/>
          <w:szCs w:val="32"/>
        </w:rPr>
        <w:t>1.产出指标完成情况分析</w:t>
      </w:r>
    </w:p>
    <w:p w:rsidR="007148BC" w:rsidRPr="00ED64DE" w:rsidRDefault="007148BC" w:rsidP="00ED64DE">
      <w:pPr>
        <w:spacing w:line="360" w:lineRule="auto"/>
        <w:ind w:firstLineChars="200" w:firstLine="624"/>
        <w:rPr>
          <w:rFonts w:ascii="仿宋_GB2312" w:eastAsia="仿宋_GB2312" w:hAnsi="仿宋" w:cs="仿宋"/>
          <w:color w:val="000000" w:themeColor="text1"/>
          <w:spacing w:val="-4"/>
          <w:sz w:val="32"/>
          <w:szCs w:val="32"/>
        </w:rPr>
      </w:pPr>
      <w:r w:rsidRPr="00ED64DE">
        <w:rPr>
          <w:rFonts w:ascii="仿宋_GB2312" w:eastAsia="仿宋_GB2312" w:hAnsi="仿宋" w:cs="仿宋" w:hint="eastAsia"/>
          <w:color w:val="000000" w:themeColor="text1"/>
          <w:spacing w:val="-4"/>
          <w:sz w:val="32"/>
          <w:szCs w:val="32"/>
        </w:rPr>
        <w:t>（1）项目完成数量</w:t>
      </w:r>
    </w:p>
    <w:p w:rsidR="007148BC" w:rsidRPr="00ED64DE" w:rsidRDefault="007148BC" w:rsidP="00ED64DE">
      <w:pPr>
        <w:spacing w:line="360" w:lineRule="auto"/>
        <w:ind w:firstLineChars="350" w:firstLine="1092"/>
        <w:rPr>
          <w:rFonts w:ascii="仿宋_GB2312" w:eastAsia="仿宋_GB2312" w:hAnsi="仿宋" w:cs="仿宋"/>
          <w:color w:val="000000" w:themeColor="text1"/>
          <w:spacing w:val="-4"/>
          <w:sz w:val="32"/>
          <w:szCs w:val="32"/>
        </w:rPr>
      </w:pPr>
      <w:r w:rsidRPr="00ED64DE">
        <w:rPr>
          <w:rFonts w:ascii="仿宋_GB2312" w:eastAsia="仿宋_GB2312" w:hAnsi="仿宋" w:cs="仿宋" w:hint="eastAsia"/>
          <w:color w:val="000000" w:themeColor="text1"/>
          <w:spacing w:val="-4"/>
          <w:sz w:val="32"/>
          <w:szCs w:val="32"/>
        </w:rPr>
        <w:t>数量指标全部完成</w:t>
      </w:r>
    </w:p>
    <w:p w:rsidR="007148BC" w:rsidRPr="00ED64DE" w:rsidRDefault="007148BC" w:rsidP="00ED64DE">
      <w:pPr>
        <w:spacing w:line="360" w:lineRule="auto"/>
        <w:ind w:firstLineChars="200" w:firstLine="624"/>
        <w:rPr>
          <w:rFonts w:ascii="仿宋_GB2312" w:eastAsia="仿宋_GB2312" w:hAnsi="仿宋" w:cs="仿宋"/>
          <w:color w:val="000000" w:themeColor="text1"/>
          <w:spacing w:val="-4"/>
          <w:sz w:val="32"/>
          <w:szCs w:val="32"/>
        </w:rPr>
      </w:pPr>
      <w:r w:rsidRPr="00ED64DE">
        <w:rPr>
          <w:rFonts w:ascii="仿宋_GB2312" w:eastAsia="仿宋_GB2312" w:hAnsi="仿宋" w:cs="仿宋" w:hint="eastAsia"/>
          <w:color w:val="000000" w:themeColor="text1"/>
          <w:spacing w:val="-4"/>
          <w:sz w:val="32"/>
          <w:szCs w:val="32"/>
        </w:rPr>
        <w:t>（2）项目完成质量</w:t>
      </w:r>
    </w:p>
    <w:p w:rsidR="007148BC" w:rsidRPr="00ED64DE" w:rsidRDefault="007148BC" w:rsidP="00ED64DE">
      <w:pPr>
        <w:spacing w:line="360" w:lineRule="auto"/>
        <w:ind w:firstLineChars="300" w:firstLine="936"/>
        <w:rPr>
          <w:rFonts w:ascii="仿宋_GB2312" w:eastAsia="仿宋_GB2312" w:hAnsi="仿宋" w:cs="仿宋"/>
          <w:color w:val="000000" w:themeColor="text1"/>
          <w:spacing w:val="-4"/>
          <w:sz w:val="32"/>
          <w:szCs w:val="32"/>
        </w:rPr>
      </w:pPr>
      <w:r w:rsidRPr="00ED64DE">
        <w:rPr>
          <w:rFonts w:ascii="仿宋_GB2312" w:eastAsia="仿宋_GB2312" w:hAnsi="仿宋" w:cs="仿宋" w:hint="eastAsia"/>
          <w:color w:val="000000" w:themeColor="text1"/>
          <w:spacing w:val="-4"/>
          <w:sz w:val="32"/>
          <w:szCs w:val="32"/>
        </w:rPr>
        <w:t>质量指标验收合格率100%</w:t>
      </w:r>
    </w:p>
    <w:p w:rsidR="007148BC" w:rsidRPr="00ED64DE" w:rsidRDefault="007148BC" w:rsidP="00ED64DE">
      <w:pPr>
        <w:spacing w:line="360" w:lineRule="auto"/>
        <w:ind w:firstLineChars="200" w:firstLine="624"/>
        <w:rPr>
          <w:rFonts w:ascii="仿宋_GB2312" w:eastAsia="仿宋_GB2312" w:hAnsi="仿宋" w:cs="仿宋"/>
          <w:color w:val="000000" w:themeColor="text1"/>
          <w:spacing w:val="-4"/>
          <w:sz w:val="32"/>
          <w:szCs w:val="32"/>
        </w:rPr>
      </w:pPr>
      <w:r w:rsidRPr="00ED64DE">
        <w:rPr>
          <w:rFonts w:ascii="仿宋_GB2312" w:eastAsia="仿宋_GB2312" w:hAnsi="仿宋" w:cs="仿宋" w:hint="eastAsia"/>
          <w:color w:val="000000" w:themeColor="text1"/>
          <w:spacing w:val="-4"/>
          <w:sz w:val="32"/>
          <w:szCs w:val="32"/>
        </w:rPr>
        <w:t>（3）项目实施进度</w:t>
      </w:r>
    </w:p>
    <w:p w:rsidR="007148BC" w:rsidRPr="00ED64DE" w:rsidRDefault="007148BC" w:rsidP="00ED64DE">
      <w:pPr>
        <w:spacing w:line="360" w:lineRule="auto"/>
        <w:ind w:firstLineChars="300" w:firstLine="936"/>
        <w:rPr>
          <w:rFonts w:ascii="仿宋_GB2312" w:eastAsia="仿宋_GB2312" w:hAnsi="仿宋" w:cs="仿宋"/>
          <w:color w:val="000000" w:themeColor="text1"/>
          <w:spacing w:val="-4"/>
          <w:sz w:val="32"/>
          <w:szCs w:val="32"/>
        </w:rPr>
      </w:pPr>
      <w:r w:rsidRPr="00ED64DE">
        <w:rPr>
          <w:rFonts w:ascii="仿宋_GB2312" w:eastAsia="仿宋_GB2312" w:hAnsi="仿宋" w:cs="仿宋" w:hint="eastAsia"/>
          <w:color w:val="000000" w:themeColor="text1"/>
          <w:spacing w:val="-4"/>
          <w:sz w:val="32"/>
          <w:szCs w:val="32"/>
        </w:rPr>
        <w:t>项目按照年初既定目标序时进行</w:t>
      </w:r>
    </w:p>
    <w:p w:rsidR="007148BC" w:rsidRPr="00ED64DE" w:rsidRDefault="007148BC" w:rsidP="00ED64DE">
      <w:pPr>
        <w:spacing w:line="360" w:lineRule="auto"/>
        <w:ind w:firstLineChars="200" w:firstLine="624"/>
        <w:rPr>
          <w:rFonts w:ascii="仿宋_GB2312" w:eastAsia="仿宋_GB2312" w:hAnsi="仿宋" w:cs="仿宋"/>
          <w:color w:val="000000" w:themeColor="text1"/>
          <w:spacing w:val="-4"/>
          <w:sz w:val="32"/>
          <w:szCs w:val="32"/>
        </w:rPr>
      </w:pPr>
      <w:r w:rsidRPr="00ED64DE">
        <w:rPr>
          <w:rFonts w:ascii="仿宋_GB2312" w:eastAsia="仿宋_GB2312" w:hAnsi="仿宋" w:cs="仿宋" w:hint="eastAsia"/>
          <w:color w:val="000000" w:themeColor="text1"/>
          <w:spacing w:val="-4"/>
          <w:sz w:val="32"/>
          <w:szCs w:val="32"/>
        </w:rPr>
        <w:t>（4）项目成本节约情况</w:t>
      </w:r>
    </w:p>
    <w:p w:rsidR="007148BC" w:rsidRPr="00ED64DE" w:rsidRDefault="008A3781" w:rsidP="00ED64DE">
      <w:pPr>
        <w:spacing w:line="360" w:lineRule="auto"/>
        <w:ind w:firstLineChars="300" w:firstLine="936"/>
        <w:rPr>
          <w:rFonts w:ascii="仿宋_GB2312" w:eastAsia="仿宋_GB2312" w:hAnsi="仿宋" w:cs="仿宋"/>
          <w:color w:val="000000" w:themeColor="text1"/>
          <w:spacing w:val="-4"/>
          <w:sz w:val="32"/>
          <w:szCs w:val="32"/>
        </w:rPr>
      </w:pPr>
      <w:r w:rsidRPr="00ED64DE">
        <w:rPr>
          <w:rFonts w:ascii="仿宋_GB2312" w:eastAsia="仿宋_GB2312" w:hAnsi="仿宋" w:cs="仿宋" w:hint="eastAsia"/>
          <w:color w:val="000000" w:themeColor="text1"/>
          <w:spacing w:val="-4"/>
          <w:sz w:val="32"/>
          <w:szCs w:val="32"/>
        </w:rPr>
        <w:lastRenderedPageBreak/>
        <w:t>无</w:t>
      </w:r>
    </w:p>
    <w:p w:rsidR="007148BC" w:rsidRPr="00ED64DE" w:rsidRDefault="007148BC" w:rsidP="00ED64DE">
      <w:pPr>
        <w:spacing w:line="360" w:lineRule="auto"/>
        <w:ind w:firstLineChars="200" w:firstLine="624"/>
        <w:rPr>
          <w:rFonts w:ascii="仿宋_GB2312" w:eastAsia="仿宋_GB2312" w:hAnsi="仿宋" w:cs="仿宋"/>
          <w:color w:val="000000" w:themeColor="text1"/>
          <w:spacing w:val="-4"/>
          <w:sz w:val="32"/>
          <w:szCs w:val="32"/>
        </w:rPr>
      </w:pPr>
      <w:r w:rsidRPr="00ED64DE">
        <w:rPr>
          <w:rFonts w:ascii="仿宋_GB2312" w:eastAsia="仿宋_GB2312" w:hAnsi="仿宋" w:cs="仿宋" w:hint="eastAsia"/>
          <w:color w:val="000000" w:themeColor="text1"/>
          <w:spacing w:val="-4"/>
          <w:sz w:val="32"/>
          <w:szCs w:val="32"/>
        </w:rPr>
        <w:t>2.效益指标完成情况分析</w:t>
      </w:r>
    </w:p>
    <w:p w:rsidR="007148BC" w:rsidRPr="00ED64DE" w:rsidRDefault="007148BC" w:rsidP="00ED64DE">
      <w:pPr>
        <w:spacing w:line="360" w:lineRule="auto"/>
        <w:ind w:firstLineChars="200" w:firstLine="624"/>
        <w:rPr>
          <w:rFonts w:ascii="仿宋_GB2312" w:eastAsia="仿宋_GB2312" w:hAnsi="仿宋" w:cs="仿宋"/>
          <w:color w:val="000000" w:themeColor="text1"/>
          <w:spacing w:val="-4"/>
          <w:sz w:val="32"/>
          <w:szCs w:val="32"/>
        </w:rPr>
      </w:pPr>
      <w:r w:rsidRPr="00ED64DE">
        <w:rPr>
          <w:rFonts w:ascii="仿宋_GB2312" w:eastAsia="仿宋_GB2312" w:hAnsi="仿宋" w:cs="仿宋" w:hint="eastAsia"/>
          <w:color w:val="000000" w:themeColor="text1"/>
          <w:spacing w:val="-4"/>
          <w:sz w:val="32"/>
          <w:szCs w:val="32"/>
        </w:rPr>
        <w:t>（1）项目实施的经济效益分析</w:t>
      </w:r>
    </w:p>
    <w:p w:rsidR="008A3781" w:rsidRPr="00ED64DE" w:rsidRDefault="008A3781" w:rsidP="00ED64DE">
      <w:pPr>
        <w:spacing w:line="360" w:lineRule="auto"/>
        <w:ind w:firstLineChars="200" w:firstLine="624"/>
        <w:rPr>
          <w:rFonts w:ascii="仿宋_GB2312" w:eastAsia="仿宋_GB2312" w:hAnsi="仿宋" w:cs="仿宋"/>
          <w:color w:val="000000" w:themeColor="text1"/>
          <w:spacing w:val="-4"/>
          <w:sz w:val="32"/>
          <w:szCs w:val="32"/>
        </w:rPr>
      </w:pPr>
      <w:r w:rsidRPr="00ED64DE">
        <w:rPr>
          <w:rFonts w:ascii="仿宋_GB2312" w:eastAsia="仿宋_GB2312" w:hAnsi="仿宋" w:cs="仿宋" w:hint="eastAsia"/>
          <w:color w:val="000000" w:themeColor="text1"/>
          <w:spacing w:val="-4"/>
          <w:sz w:val="32"/>
          <w:szCs w:val="32"/>
        </w:rPr>
        <w:t>及时缴存粮食收购贷款信用保证基金，促进协调落实增信贷款保障率。</w:t>
      </w:r>
    </w:p>
    <w:p w:rsidR="007148BC" w:rsidRPr="00ED64DE" w:rsidRDefault="007148BC" w:rsidP="00ED64DE">
      <w:pPr>
        <w:spacing w:line="360" w:lineRule="auto"/>
        <w:ind w:firstLineChars="200" w:firstLine="627"/>
        <w:rPr>
          <w:rFonts w:ascii="仿宋_GB2312" w:eastAsia="仿宋_GB2312" w:hAnsi="仿宋" w:cs="仿宋"/>
          <w:color w:val="000000" w:themeColor="text1"/>
          <w:spacing w:val="-4"/>
          <w:sz w:val="32"/>
          <w:szCs w:val="32"/>
        </w:rPr>
      </w:pPr>
      <w:r w:rsidRPr="00ED64DE">
        <w:rPr>
          <w:rFonts w:ascii="仿宋_GB2312" w:eastAsia="仿宋_GB2312" w:hAnsi="仿宋" w:cs="仿宋" w:hint="eastAsia"/>
          <w:b/>
          <w:bCs/>
          <w:color w:val="000000" w:themeColor="text1"/>
          <w:spacing w:val="-4"/>
          <w:sz w:val="32"/>
          <w:szCs w:val="32"/>
        </w:rPr>
        <w:t>（</w:t>
      </w:r>
      <w:r w:rsidRPr="00ED64DE">
        <w:rPr>
          <w:rFonts w:ascii="仿宋_GB2312" w:eastAsia="仿宋_GB2312" w:hAnsi="仿宋" w:cs="仿宋" w:hint="eastAsia"/>
          <w:color w:val="000000" w:themeColor="text1"/>
          <w:spacing w:val="-4"/>
          <w:sz w:val="32"/>
          <w:szCs w:val="32"/>
        </w:rPr>
        <w:t>2）项目实施的社会效益分析</w:t>
      </w:r>
    </w:p>
    <w:p w:rsidR="008A3781" w:rsidRPr="00ED64DE" w:rsidRDefault="008A3781" w:rsidP="00ED64DE">
      <w:pPr>
        <w:spacing w:line="360" w:lineRule="auto"/>
        <w:ind w:firstLineChars="200" w:firstLine="624"/>
        <w:rPr>
          <w:rFonts w:ascii="仿宋_GB2312" w:eastAsia="仿宋_GB2312" w:hAnsi="仿宋" w:cs="仿宋"/>
          <w:color w:val="000000" w:themeColor="text1"/>
          <w:spacing w:val="-4"/>
          <w:sz w:val="32"/>
          <w:szCs w:val="32"/>
        </w:rPr>
      </w:pPr>
      <w:r w:rsidRPr="00ED64DE">
        <w:rPr>
          <w:rFonts w:ascii="仿宋_GB2312" w:eastAsia="仿宋_GB2312" w:hAnsi="仿宋" w:cs="仿宋" w:hint="eastAsia"/>
          <w:color w:val="000000" w:themeColor="text1"/>
          <w:spacing w:val="-4"/>
          <w:sz w:val="32"/>
          <w:szCs w:val="32"/>
        </w:rPr>
        <w:t>粮食收购贷款信用保证基金的落实增加粮食收购企业信誉</w:t>
      </w:r>
    </w:p>
    <w:p w:rsidR="007148BC" w:rsidRPr="00ED64DE" w:rsidRDefault="007148BC" w:rsidP="00ED64DE">
      <w:pPr>
        <w:spacing w:line="360" w:lineRule="auto"/>
        <w:ind w:firstLineChars="200" w:firstLine="624"/>
        <w:rPr>
          <w:rFonts w:ascii="仿宋_GB2312" w:eastAsia="仿宋_GB2312" w:hAnsi="仿宋" w:cs="仿宋"/>
          <w:bCs/>
          <w:color w:val="000000" w:themeColor="text1"/>
          <w:spacing w:val="-4"/>
          <w:sz w:val="32"/>
          <w:szCs w:val="32"/>
        </w:rPr>
      </w:pPr>
      <w:r w:rsidRPr="00ED64DE">
        <w:rPr>
          <w:rFonts w:ascii="仿宋_GB2312" w:eastAsia="仿宋_GB2312" w:hAnsi="仿宋" w:cs="仿宋" w:hint="eastAsia"/>
          <w:color w:val="000000" w:themeColor="text1"/>
          <w:spacing w:val="-4"/>
          <w:sz w:val="32"/>
          <w:szCs w:val="32"/>
        </w:rPr>
        <w:t>（3）项目实施的生态效益分</w:t>
      </w:r>
      <w:r w:rsidRPr="00ED64DE">
        <w:rPr>
          <w:rFonts w:ascii="仿宋_GB2312" w:eastAsia="仿宋_GB2312" w:hAnsi="仿宋" w:cs="仿宋" w:hint="eastAsia"/>
          <w:bCs/>
          <w:color w:val="000000" w:themeColor="text1"/>
          <w:spacing w:val="-4"/>
          <w:sz w:val="32"/>
          <w:szCs w:val="32"/>
        </w:rPr>
        <w:t>析</w:t>
      </w:r>
    </w:p>
    <w:p w:rsidR="007148BC" w:rsidRPr="00ED64DE" w:rsidRDefault="007148BC" w:rsidP="00ED64DE">
      <w:pPr>
        <w:spacing w:line="360" w:lineRule="auto"/>
        <w:ind w:firstLineChars="300" w:firstLine="936"/>
        <w:rPr>
          <w:rFonts w:ascii="仿宋_GB2312" w:eastAsia="仿宋_GB2312" w:hAnsi="仿宋" w:cs="仿宋"/>
          <w:color w:val="000000" w:themeColor="text1"/>
          <w:spacing w:val="-4"/>
          <w:sz w:val="32"/>
          <w:szCs w:val="32"/>
        </w:rPr>
      </w:pPr>
      <w:r w:rsidRPr="00ED64DE">
        <w:rPr>
          <w:rFonts w:ascii="仿宋_GB2312" w:eastAsia="仿宋_GB2312" w:hAnsi="仿宋" w:cs="仿宋" w:hint="eastAsia"/>
          <w:color w:val="000000" w:themeColor="text1"/>
          <w:spacing w:val="-4"/>
          <w:sz w:val="32"/>
          <w:szCs w:val="32"/>
        </w:rPr>
        <w:t>无</w:t>
      </w:r>
    </w:p>
    <w:p w:rsidR="007148BC" w:rsidRPr="00ED64DE" w:rsidRDefault="007148BC" w:rsidP="00ED64DE">
      <w:pPr>
        <w:spacing w:line="360" w:lineRule="auto"/>
        <w:ind w:firstLineChars="200" w:firstLine="624"/>
        <w:rPr>
          <w:rFonts w:ascii="仿宋_GB2312" w:eastAsia="仿宋_GB2312" w:hAnsi="仿宋" w:cs="仿宋"/>
          <w:bCs/>
          <w:color w:val="000000" w:themeColor="text1"/>
          <w:spacing w:val="-4"/>
          <w:sz w:val="32"/>
          <w:szCs w:val="32"/>
        </w:rPr>
      </w:pPr>
      <w:r w:rsidRPr="00ED64DE">
        <w:rPr>
          <w:rFonts w:ascii="仿宋_GB2312" w:eastAsia="仿宋_GB2312" w:hAnsi="仿宋" w:cs="仿宋" w:hint="eastAsia"/>
          <w:bCs/>
          <w:color w:val="000000" w:themeColor="text1"/>
          <w:spacing w:val="-4"/>
          <w:sz w:val="32"/>
          <w:szCs w:val="32"/>
        </w:rPr>
        <w:t>（4）项目实施的可持续影响分析</w:t>
      </w:r>
    </w:p>
    <w:p w:rsidR="008A3781" w:rsidRPr="00ED64DE" w:rsidRDefault="008A3781" w:rsidP="00ED64DE">
      <w:pPr>
        <w:spacing w:line="360" w:lineRule="auto"/>
        <w:ind w:firstLineChars="250" w:firstLine="780"/>
        <w:rPr>
          <w:rFonts w:ascii="仿宋_GB2312" w:eastAsia="仿宋_GB2312" w:hAnsi="仿宋" w:cs="仿宋"/>
          <w:color w:val="000000" w:themeColor="text1"/>
          <w:spacing w:val="-4"/>
          <w:sz w:val="32"/>
          <w:szCs w:val="32"/>
        </w:rPr>
      </w:pPr>
      <w:r w:rsidRPr="00ED64DE">
        <w:rPr>
          <w:rFonts w:ascii="仿宋_GB2312" w:eastAsia="仿宋_GB2312" w:hAnsi="仿宋" w:cs="仿宋" w:hint="eastAsia"/>
          <w:color w:val="000000" w:themeColor="text1"/>
          <w:spacing w:val="-4"/>
          <w:sz w:val="32"/>
          <w:szCs w:val="32"/>
        </w:rPr>
        <w:t>粮食收购贷款信用保证基金可持续影响</w:t>
      </w:r>
    </w:p>
    <w:p w:rsidR="007148BC" w:rsidRPr="00ED64DE" w:rsidRDefault="007148BC" w:rsidP="00ED64DE">
      <w:pPr>
        <w:spacing w:line="360" w:lineRule="auto"/>
        <w:ind w:firstLineChars="250" w:firstLine="780"/>
        <w:rPr>
          <w:rFonts w:ascii="仿宋_GB2312" w:eastAsia="仿宋_GB2312" w:hAnsi="仿宋" w:cs="仿宋"/>
          <w:color w:val="000000" w:themeColor="text1"/>
          <w:spacing w:val="-4"/>
          <w:sz w:val="32"/>
          <w:szCs w:val="32"/>
        </w:rPr>
      </w:pPr>
      <w:r w:rsidRPr="00ED64DE">
        <w:rPr>
          <w:rFonts w:ascii="仿宋_GB2312" w:eastAsia="仿宋_GB2312" w:hAnsi="仿宋" w:cs="仿宋" w:hint="eastAsia"/>
          <w:color w:val="000000" w:themeColor="text1"/>
          <w:spacing w:val="-4"/>
          <w:sz w:val="32"/>
          <w:szCs w:val="32"/>
        </w:rPr>
        <w:t>3.满意度指标完成情况分析</w:t>
      </w:r>
    </w:p>
    <w:p w:rsidR="007148BC" w:rsidRPr="00ED64DE" w:rsidRDefault="007148BC" w:rsidP="00ED64DE">
      <w:pPr>
        <w:spacing w:line="360" w:lineRule="auto"/>
        <w:ind w:firstLineChars="250" w:firstLine="780"/>
        <w:rPr>
          <w:rFonts w:ascii="仿宋_GB2312" w:eastAsia="仿宋_GB2312"/>
          <w:color w:val="000000" w:themeColor="text1"/>
          <w:sz w:val="32"/>
          <w:szCs w:val="32"/>
        </w:rPr>
      </w:pPr>
      <w:r w:rsidRPr="00ED64DE">
        <w:rPr>
          <w:rFonts w:ascii="仿宋_GB2312" w:eastAsia="仿宋_GB2312" w:hAnsi="仿宋" w:cs="仿宋" w:hint="eastAsia"/>
          <w:color w:val="000000" w:themeColor="text1"/>
          <w:spacing w:val="-4"/>
          <w:sz w:val="32"/>
          <w:szCs w:val="32"/>
        </w:rPr>
        <w:t>按计划完成项目实施，已做满意度调查问卷，</w:t>
      </w:r>
      <w:r w:rsidR="008A3781" w:rsidRPr="00ED64DE">
        <w:rPr>
          <w:rFonts w:ascii="仿宋_GB2312" w:eastAsia="仿宋_GB2312" w:hAnsi="仿宋" w:cs="仿宋" w:hint="eastAsia"/>
          <w:color w:val="000000" w:themeColor="text1"/>
          <w:spacing w:val="-4"/>
          <w:sz w:val="32"/>
          <w:szCs w:val="32"/>
        </w:rPr>
        <w:t>粮食收购贷款信用保证基金受益机构满意度</w:t>
      </w:r>
      <w:r w:rsidRPr="00ED64DE">
        <w:rPr>
          <w:rFonts w:ascii="仿宋_GB2312" w:eastAsia="仿宋_GB2312" w:hAnsi="仿宋" w:cs="仿宋" w:hint="eastAsia"/>
          <w:color w:val="000000" w:themeColor="text1"/>
          <w:spacing w:val="-4"/>
          <w:sz w:val="32"/>
          <w:szCs w:val="32"/>
        </w:rPr>
        <w:t>达100%，服务对象满意度指标完成。</w:t>
      </w:r>
    </w:p>
    <w:p w:rsidR="007148BC" w:rsidRPr="00ED64DE" w:rsidRDefault="007148BC" w:rsidP="00ED64DE">
      <w:pPr>
        <w:spacing w:line="540" w:lineRule="exact"/>
        <w:ind w:firstLineChars="181" w:firstLine="567"/>
        <w:rPr>
          <w:rFonts w:ascii="仿宋_GB2312" w:eastAsia="仿宋_GB2312" w:hAnsi="楷体"/>
          <w:b/>
          <w:spacing w:val="-4"/>
          <w:sz w:val="32"/>
          <w:szCs w:val="32"/>
        </w:rPr>
      </w:pPr>
      <w:r w:rsidRPr="00ED64DE">
        <w:rPr>
          <w:rFonts w:ascii="仿宋_GB2312" w:eastAsia="仿宋_GB2312" w:hAnsi="楷体" w:hint="eastAsia"/>
          <w:b/>
          <w:spacing w:val="-4"/>
          <w:sz w:val="32"/>
          <w:szCs w:val="32"/>
        </w:rPr>
        <w:t>（二）项目绩效目标未完成原因分析</w:t>
      </w:r>
    </w:p>
    <w:p w:rsidR="007148BC" w:rsidRPr="00ED64DE" w:rsidRDefault="007148BC" w:rsidP="007148BC">
      <w:pPr>
        <w:adjustRightInd w:val="0"/>
        <w:snapToGrid w:val="0"/>
        <w:spacing w:line="560" w:lineRule="exact"/>
        <w:ind w:firstLineChars="200" w:firstLine="624"/>
        <w:rPr>
          <w:rFonts w:ascii="仿宋_GB2312" w:eastAsia="仿宋_GB2312" w:hAnsi="仿宋"/>
          <w:color w:val="000000"/>
          <w:spacing w:val="-4"/>
          <w:sz w:val="32"/>
          <w:szCs w:val="32"/>
        </w:rPr>
      </w:pPr>
      <w:r w:rsidRPr="00ED64DE">
        <w:rPr>
          <w:rFonts w:ascii="仿宋_GB2312" w:eastAsia="仿宋_GB2312" w:hAnsi="仿宋" w:hint="eastAsia"/>
          <w:color w:val="000000"/>
          <w:spacing w:val="-4"/>
          <w:sz w:val="32"/>
          <w:szCs w:val="32"/>
        </w:rPr>
        <w:t>2018年本项目绩效目标全部达成，不存在未完成原因分析。</w:t>
      </w:r>
    </w:p>
    <w:p w:rsidR="004214D8" w:rsidRPr="00ED64DE" w:rsidRDefault="005629AF">
      <w:pPr>
        <w:spacing w:line="540" w:lineRule="exact"/>
        <w:ind w:firstLine="640"/>
        <w:rPr>
          <w:rStyle w:val="a9"/>
          <w:rFonts w:ascii="华文中宋" w:eastAsia="华文中宋" w:hAnsi="华文中宋"/>
          <w:b w:val="0"/>
          <w:spacing w:val="-4"/>
          <w:sz w:val="32"/>
          <w:szCs w:val="32"/>
        </w:rPr>
      </w:pPr>
      <w:r w:rsidRPr="00ED64DE">
        <w:rPr>
          <w:rStyle w:val="a9"/>
          <w:rFonts w:ascii="华文中宋" w:eastAsia="华文中宋" w:hAnsi="华文中宋" w:hint="eastAsia"/>
          <w:b w:val="0"/>
          <w:spacing w:val="-4"/>
          <w:sz w:val="32"/>
          <w:szCs w:val="32"/>
        </w:rPr>
        <w:t>五、其他需要说明的问题</w:t>
      </w:r>
    </w:p>
    <w:p w:rsidR="004214D8" w:rsidRPr="00ED64DE" w:rsidRDefault="005629AF" w:rsidP="00ED64DE">
      <w:pPr>
        <w:spacing w:line="540" w:lineRule="exact"/>
        <w:ind w:firstLineChars="181" w:firstLine="567"/>
        <w:rPr>
          <w:rFonts w:ascii="仿宋_GB2312" w:eastAsia="仿宋_GB2312" w:hAnsi="楷体"/>
          <w:b/>
          <w:spacing w:val="-4"/>
          <w:sz w:val="32"/>
          <w:szCs w:val="32"/>
        </w:rPr>
      </w:pPr>
      <w:r w:rsidRPr="00ED64DE">
        <w:rPr>
          <w:rFonts w:ascii="仿宋_GB2312" w:eastAsia="仿宋_GB2312" w:hAnsi="楷体" w:hint="eastAsia"/>
          <w:b/>
          <w:spacing w:val="-4"/>
          <w:sz w:val="32"/>
          <w:szCs w:val="32"/>
        </w:rPr>
        <w:t>（一）后续工作计划</w:t>
      </w:r>
    </w:p>
    <w:p w:rsidR="007148BC" w:rsidRPr="00ED64DE" w:rsidRDefault="007148BC" w:rsidP="007148BC">
      <w:pPr>
        <w:pStyle w:val="a7"/>
        <w:shd w:val="clear" w:color="auto" w:fill="FFFFFF"/>
        <w:spacing w:before="0" w:beforeAutospacing="0" w:after="0" w:line="560" w:lineRule="exact"/>
        <w:ind w:firstLineChars="200" w:firstLine="640"/>
        <w:rPr>
          <w:rFonts w:ascii="仿宋_GB2312" w:eastAsia="仿宋_GB2312" w:hAnsi="Arial" w:cs="Arial"/>
          <w:bCs/>
          <w:sz w:val="32"/>
          <w:szCs w:val="32"/>
        </w:rPr>
      </w:pPr>
      <w:r w:rsidRPr="00ED64DE">
        <w:rPr>
          <w:rFonts w:ascii="仿宋_GB2312" w:eastAsia="仿宋_GB2312" w:hAnsi="Arial" w:cs="Arial" w:hint="eastAsia"/>
          <w:bCs/>
          <w:sz w:val="32"/>
          <w:szCs w:val="32"/>
        </w:rPr>
        <w:t>贷款保证基金的投入既能够防控信贷风险、解决粮食收购贷款信用敞口过大的问题，还能有效破解粮食收购和加工企业由于抵押物不足而普遍存在的融资难融资贵问题，提升企业的融资能力，实现银政保企多赢。</w:t>
      </w:r>
    </w:p>
    <w:p w:rsidR="004214D8" w:rsidRPr="00ED64DE" w:rsidRDefault="005629AF" w:rsidP="00ED64DE">
      <w:pPr>
        <w:spacing w:line="540" w:lineRule="exact"/>
        <w:ind w:firstLineChars="181" w:firstLine="567"/>
        <w:rPr>
          <w:rFonts w:ascii="仿宋_GB2312" w:eastAsia="仿宋_GB2312" w:hAnsi="楷体"/>
          <w:b/>
          <w:spacing w:val="-4"/>
          <w:sz w:val="32"/>
          <w:szCs w:val="32"/>
        </w:rPr>
      </w:pPr>
      <w:r w:rsidRPr="00ED64DE">
        <w:rPr>
          <w:rFonts w:ascii="仿宋_GB2312" w:eastAsia="仿宋_GB2312" w:hAnsi="楷体" w:hint="eastAsia"/>
          <w:b/>
          <w:spacing w:val="-4"/>
          <w:sz w:val="32"/>
          <w:szCs w:val="32"/>
        </w:rPr>
        <w:t>（二）主要经验及做法、存在问题和建议</w:t>
      </w:r>
    </w:p>
    <w:p w:rsidR="004214D8" w:rsidRPr="00ED64DE" w:rsidRDefault="005629AF">
      <w:pPr>
        <w:adjustRightInd w:val="0"/>
        <w:snapToGrid w:val="0"/>
        <w:spacing w:line="560" w:lineRule="exact"/>
        <w:ind w:firstLineChars="200" w:firstLine="624"/>
        <w:outlineLvl w:val="0"/>
        <w:rPr>
          <w:rFonts w:ascii="仿宋_GB2312" w:eastAsia="仿宋_GB2312" w:hAnsi="仿宋_GB2312" w:cs="仿宋_GB2312"/>
          <w:sz w:val="32"/>
          <w:szCs w:val="32"/>
        </w:rPr>
      </w:pPr>
      <w:r w:rsidRPr="00ED64DE">
        <w:rPr>
          <w:rFonts w:ascii="仿宋_GB2312" w:eastAsia="仿宋_GB2312" w:hAnsi="仿宋" w:hint="eastAsia"/>
          <w:bCs/>
          <w:spacing w:val="-4"/>
          <w:sz w:val="32"/>
          <w:szCs w:val="32"/>
        </w:rPr>
        <w:lastRenderedPageBreak/>
        <w:t>无</w:t>
      </w:r>
    </w:p>
    <w:p w:rsidR="004214D8" w:rsidRPr="00ED64DE" w:rsidRDefault="005629AF" w:rsidP="00ED64DE">
      <w:pPr>
        <w:spacing w:line="540" w:lineRule="exact"/>
        <w:ind w:firstLineChars="181" w:firstLine="567"/>
        <w:rPr>
          <w:rFonts w:ascii="仿宋_GB2312" w:eastAsia="仿宋_GB2312" w:hAnsi="楷体"/>
          <w:b/>
          <w:spacing w:val="-4"/>
          <w:sz w:val="32"/>
          <w:szCs w:val="32"/>
        </w:rPr>
      </w:pPr>
      <w:r w:rsidRPr="00ED64DE">
        <w:rPr>
          <w:rFonts w:ascii="仿宋_GB2312" w:eastAsia="仿宋_GB2312" w:hAnsi="楷体" w:hint="eastAsia"/>
          <w:b/>
          <w:spacing w:val="-4"/>
          <w:sz w:val="32"/>
          <w:szCs w:val="32"/>
        </w:rPr>
        <w:t>（三）其他</w:t>
      </w:r>
    </w:p>
    <w:p w:rsidR="004214D8" w:rsidRPr="00ED64DE" w:rsidRDefault="005629AF">
      <w:pPr>
        <w:adjustRightInd w:val="0"/>
        <w:snapToGrid w:val="0"/>
        <w:spacing w:line="560" w:lineRule="exact"/>
        <w:ind w:firstLineChars="200" w:firstLine="640"/>
        <w:outlineLvl w:val="0"/>
        <w:rPr>
          <w:rFonts w:ascii="仿宋_GB2312" w:eastAsia="仿宋_GB2312" w:hAnsi="仿宋_GB2312" w:cs="仿宋_GB2312"/>
          <w:sz w:val="32"/>
          <w:szCs w:val="32"/>
        </w:rPr>
      </w:pPr>
      <w:r w:rsidRPr="00ED64DE">
        <w:rPr>
          <w:rFonts w:ascii="仿宋_GB2312" w:eastAsia="仿宋_GB2312" w:hAnsi="仿宋_GB2312" w:cs="仿宋_GB2312" w:hint="eastAsia"/>
          <w:sz w:val="32"/>
          <w:szCs w:val="32"/>
        </w:rPr>
        <w:t>无其他说明内容。</w:t>
      </w:r>
    </w:p>
    <w:p w:rsidR="004214D8" w:rsidRPr="00ED64DE" w:rsidRDefault="005629AF">
      <w:pPr>
        <w:spacing w:line="540" w:lineRule="exact"/>
        <w:ind w:firstLine="640"/>
        <w:rPr>
          <w:rStyle w:val="a9"/>
          <w:rFonts w:ascii="华文中宋" w:eastAsia="华文中宋" w:hAnsi="华文中宋"/>
          <w:b w:val="0"/>
          <w:spacing w:val="-4"/>
          <w:sz w:val="32"/>
          <w:szCs w:val="32"/>
        </w:rPr>
      </w:pPr>
      <w:r w:rsidRPr="00ED64DE">
        <w:rPr>
          <w:rStyle w:val="a9"/>
          <w:rFonts w:ascii="华文中宋" w:eastAsia="华文中宋" w:hAnsi="华文中宋" w:hint="eastAsia"/>
          <w:b w:val="0"/>
          <w:spacing w:val="-4"/>
          <w:sz w:val="32"/>
          <w:szCs w:val="32"/>
        </w:rPr>
        <w:t>六、项目评价工作情况</w:t>
      </w:r>
    </w:p>
    <w:p w:rsidR="004214D8" w:rsidRPr="00ED64DE" w:rsidRDefault="005629AF">
      <w:pPr>
        <w:adjustRightInd w:val="0"/>
        <w:snapToGrid w:val="0"/>
        <w:spacing w:line="560" w:lineRule="exact"/>
        <w:ind w:firstLineChars="200" w:firstLine="640"/>
        <w:outlineLvl w:val="0"/>
        <w:rPr>
          <w:rFonts w:ascii="仿宋_GB2312" w:eastAsia="仿宋_GB2312" w:hAnsi="Arial" w:cs="Arial"/>
          <w:sz w:val="32"/>
          <w:szCs w:val="32"/>
        </w:rPr>
      </w:pPr>
      <w:r w:rsidRPr="00ED64DE">
        <w:rPr>
          <w:rFonts w:ascii="仿宋_GB2312" w:eastAsia="仿宋_GB2312" w:hAnsi="Arial" w:cs="Arial" w:hint="eastAsia"/>
          <w:sz w:val="32"/>
          <w:szCs w:val="32"/>
        </w:rPr>
        <w:t>本次评价通过文件研读、实地调研、数据分析等方式，全面了解粮食贷款信用保证基金使用效率和效果，项目管理过程规范有序，完成了预期绩效目标。</w:t>
      </w:r>
    </w:p>
    <w:p w:rsidR="004214D8" w:rsidRPr="00ED64DE" w:rsidRDefault="005629AF" w:rsidP="00ED64DE">
      <w:pPr>
        <w:adjustRightInd w:val="0"/>
        <w:snapToGrid w:val="0"/>
        <w:spacing w:line="560" w:lineRule="exact"/>
        <w:ind w:firstLineChars="200" w:firstLine="640"/>
        <w:outlineLvl w:val="0"/>
        <w:rPr>
          <w:rStyle w:val="a9"/>
          <w:rFonts w:ascii="华文中宋" w:eastAsia="华文中宋" w:hAnsi="华文中宋"/>
          <w:b w:val="0"/>
          <w:spacing w:val="-4"/>
          <w:sz w:val="32"/>
          <w:szCs w:val="32"/>
        </w:rPr>
      </w:pPr>
      <w:r w:rsidRPr="00ED64DE">
        <w:rPr>
          <w:rFonts w:ascii="仿宋_GB2312" w:eastAsia="仿宋_GB2312" w:hAnsi="微软雅黑" w:hint="eastAsia"/>
          <w:color w:val="222222"/>
          <w:sz w:val="32"/>
          <w:szCs w:val="32"/>
          <w:shd w:val="clear" w:color="auto" w:fill="FFFFFF"/>
        </w:rPr>
        <w:t xml:space="preserve">　</w:t>
      </w:r>
      <w:r w:rsidRPr="00ED64DE">
        <w:rPr>
          <w:rStyle w:val="a9"/>
          <w:rFonts w:ascii="华文中宋" w:eastAsia="华文中宋" w:hAnsi="华文中宋" w:hint="eastAsia"/>
          <w:b w:val="0"/>
          <w:spacing w:val="-4"/>
          <w:sz w:val="32"/>
          <w:szCs w:val="32"/>
        </w:rPr>
        <w:t>七、附表</w:t>
      </w:r>
    </w:p>
    <w:p w:rsidR="004214D8" w:rsidRPr="00ED64DE" w:rsidRDefault="005629AF">
      <w:pPr>
        <w:spacing w:line="540" w:lineRule="exact"/>
        <w:ind w:firstLine="567"/>
        <w:rPr>
          <w:rStyle w:val="a9"/>
          <w:rFonts w:ascii="仿宋_GB2312" w:eastAsia="仿宋_GB2312" w:hAnsi="仿宋"/>
          <w:b w:val="0"/>
          <w:spacing w:val="-4"/>
          <w:sz w:val="32"/>
          <w:szCs w:val="32"/>
        </w:rPr>
      </w:pPr>
      <w:r w:rsidRPr="00ED64DE">
        <w:rPr>
          <w:rStyle w:val="a9"/>
          <w:rFonts w:ascii="仿宋_GB2312" w:eastAsia="仿宋_GB2312" w:hAnsi="仿宋" w:hint="eastAsia"/>
          <w:b w:val="0"/>
          <w:spacing w:val="-4"/>
          <w:sz w:val="32"/>
          <w:szCs w:val="32"/>
        </w:rPr>
        <w:t>《自治区财政项目支出绩效自评表》</w:t>
      </w:r>
    </w:p>
    <w:sectPr w:rsidR="004214D8" w:rsidRPr="00ED64DE" w:rsidSect="00ED64DE">
      <w:footerReference w:type="default" r:id="rId7"/>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E60" w:rsidRDefault="006D4E60" w:rsidP="004214D8">
      <w:r>
        <w:separator/>
      </w:r>
    </w:p>
  </w:endnote>
  <w:endnote w:type="continuationSeparator" w:id="1">
    <w:p w:rsidR="006D4E60" w:rsidRDefault="006D4E60" w:rsidP="004214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仿宋">
    <w:altName w:val="Arial Unicode MS"/>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00000001" w:usb1="080E0000" w:usb2="00000010" w:usb3="00000000" w:csb0="00040000" w:csb1="00000000"/>
  </w:font>
  <w:font w:name="楷体">
    <w:altName w:val="Arial Unicode MS"/>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4214D8" w:rsidRDefault="00D45AA8">
        <w:pPr>
          <w:pStyle w:val="a4"/>
          <w:jc w:val="center"/>
        </w:pPr>
        <w:r>
          <w:fldChar w:fldCharType="begin"/>
        </w:r>
        <w:r w:rsidR="005629AF">
          <w:instrText>PAGE   \* MERGEFORMAT</w:instrText>
        </w:r>
        <w:r>
          <w:fldChar w:fldCharType="separate"/>
        </w:r>
        <w:r w:rsidR="005D2FCA" w:rsidRPr="005D2FCA">
          <w:rPr>
            <w:noProof/>
            <w:lang w:val="zh-CN"/>
          </w:rPr>
          <w:t>6</w:t>
        </w:r>
        <w:r>
          <w:fldChar w:fldCharType="end"/>
        </w:r>
      </w:p>
    </w:sdtContent>
  </w:sdt>
  <w:p w:rsidR="004214D8" w:rsidRDefault="004214D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E60" w:rsidRDefault="006D4E60" w:rsidP="004214D8">
      <w:r>
        <w:separator/>
      </w:r>
    </w:p>
  </w:footnote>
  <w:footnote w:type="continuationSeparator" w:id="1">
    <w:p w:rsidR="006D4E60" w:rsidRDefault="006D4E60" w:rsidP="004214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251AA"/>
    <w:rsid w:val="00046F7D"/>
    <w:rsid w:val="00056465"/>
    <w:rsid w:val="00121AE4"/>
    <w:rsid w:val="00143131"/>
    <w:rsid w:val="00146AAD"/>
    <w:rsid w:val="001B3A40"/>
    <w:rsid w:val="001D1CED"/>
    <w:rsid w:val="001E169F"/>
    <w:rsid w:val="00211B81"/>
    <w:rsid w:val="00295B48"/>
    <w:rsid w:val="002A30E8"/>
    <w:rsid w:val="002C46D9"/>
    <w:rsid w:val="002C6A46"/>
    <w:rsid w:val="00366151"/>
    <w:rsid w:val="003A10B7"/>
    <w:rsid w:val="0041074E"/>
    <w:rsid w:val="004214D8"/>
    <w:rsid w:val="004366A8"/>
    <w:rsid w:val="00491201"/>
    <w:rsid w:val="004E6D25"/>
    <w:rsid w:val="00502BA7"/>
    <w:rsid w:val="005162F1"/>
    <w:rsid w:val="00535153"/>
    <w:rsid w:val="0053640F"/>
    <w:rsid w:val="00554F82"/>
    <w:rsid w:val="005629AF"/>
    <w:rsid w:val="0056390D"/>
    <w:rsid w:val="005719B0"/>
    <w:rsid w:val="00576F96"/>
    <w:rsid w:val="005C713D"/>
    <w:rsid w:val="005D0BBF"/>
    <w:rsid w:val="005D10D6"/>
    <w:rsid w:val="005D2FCA"/>
    <w:rsid w:val="00600157"/>
    <w:rsid w:val="006D4E60"/>
    <w:rsid w:val="006E286D"/>
    <w:rsid w:val="007148BC"/>
    <w:rsid w:val="007F628C"/>
    <w:rsid w:val="00855E3A"/>
    <w:rsid w:val="008A3781"/>
    <w:rsid w:val="008F042E"/>
    <w:rsid w:val="00922CB9"/>
    <w:rsid w:val="00947012"/>
    <w:rsid w:val="00952350"/>
    <w:rsid w:val="009E5CD9"/>
    <w:rsid w:val="00A26421"/>
    <w:rsid w:val="00A35A3B"/>
    <w:rsid w:val="00A4293B"/>
    <w:rsid w:val="00A67D50"/>
    <w:rsid w:val="00A74ACC"/>
    <w:rsid w:val="00A8691A"/>
    <w:rsid w:val="00AC1946"/>
    <w:rsid w:val="00AD74ED"/>
    <w:rsid w:val="00AF4B89"/>
    <w:rsid w:val="00B3492E"/>
    <w:rsid w:val="00B40063"/>
    <w:rsid w:val="00B40A64"/>
    <w:rsid w:val="00B41F61"/>
    <w:rsid w:val="00B53699"/>
    <w:rsid w:val="00BA46E6"/>
    <w:rsid w:val="00C56C72"/>
    <w:rsid w:val="00C8437E"/>
    <w:rsid w:val="00CA6457"/>
    <w:rsid w:val="00CA6BF6"/>
    <w:rsid w:val="00D17F2E"/>
    <w:rsid w:val="00D30354"/>
    <w:rsid w:val="00D45073"/>
    <w:rsid w:val="00D45AA8"/>
    <w:rsid w:val="00D50F0E"/>
    <w:rsid w:val="00DF42A0"/>
    <w:rsid w:val="00E17825"/>
    <w:rsid w:val="00E71650"/>
    <w:rsid w:val="00E769FE"/>
    <w:rsid w:val="00E87C2D"/>
    <w:rsid w:val="00EA2CBE"/>
    <w:rsid w:val="00ED64DE"/>
    <w:rsid w:val="00F03D4C"/>
    <w:rsid w:val="00F32FEE"/>
    <w:rsid w:val="00F56201"/>
    <w:rsid w:val="00FB10BB"/>
    <w:rsid w:val="25A03560"/>
    <w:rsid w:val="46AC06E5"/>
    <w:rsid w:val="736417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4D8"/>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4214D8"/>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rsid w:val="004214D8"/>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rsid w:val="004214D8"/>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4214D8"/>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unhideWhenUsed/>
    <w:qFormat/>
    <w:rsid w:val="004214D8"/>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unhideWhenUsed/>
    <w:qFormat/>
    <w:rsid w:val="004214D8"/>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unhideWhenUsed/>
    <w:qFormat/>
    <w:rsid w:val="004214D8"/>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unhideWhenUsed/>
    <w:qFormat/>
    <w:rsid w:val="004214D8"/>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unhideWhenUsed/>
    <w:qFormat/>
    <w:rsid w:val="004214D8"/>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4214D8"/>
    <w:rPr>
      <w:sz w:val="18"/>
      <w:szCs w:val="18"/>
    </w:rPr>
  </w:style>
  <w:style w:type="paragraph" w:styleId="a4">
    <w:name w:val="footer"/>
    <w:basedOn w:val="a"/>
    <w:link w:val="Char0"/>
    <w:uiPriority w:val="99"/>
    <w:unhideWhenUsed/>
    <w:qFormat/>
    <w:rsid w:val="004214D8"/>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4214D8"/>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4214D8"/>
    <w:pPr>
      <w:widowControl/>
      <w:spacing w:after="60"/>
      <w:jc w:val="center"/>
      <w:outlineLvl w:val="1"/>
    </w:pPr>
    <w:rPr>
      <w:rFonts w:asciiTheme="majorHAnsi" w:eastAsiaTheme="majorEastAsia" w:hAnsiTheme="majorHAnsi"/>
      <w:kern w:val="0"/>
      <w:sz w:val="24"/>
    </w:rPr>
  </w:style>
  <w:style w:type="paragraph" w:styleId="a7">
    <w:name w:val="Normal (Web)"/>
    <w:basedOn w:val="a"/>
    <w:qFormat/>
    <w:rsid w:val="004214D8"/>
    <w:pPr>
      <w:widowControl/>
      <w:spacing w:before="100" w:beforeAutospacing="1" w:after="240"/>
      <w:jc w:val="left"/>
    </w:pPr>
    <w:rPr>
      <w:rFonts w:ascii="宋体" w:hAnsi="宋体" w:cs="宋体"/>
      <w:kern w:val="0"/>
      <w:sz w:val="24"/>
    </w:rPr>
  </w:style>
  <w:style w:type="paragraph" w:styleId="a8">
    <w:name w:val="Title"/>
    <w:basedOn w:val="a"/>
    <w:next w:val="a"/>
    <w:link w:val="Char3"/>
    <w:uiPriority w:val="10"/>
    <w:qFormat/>
    <w:rsid w:val="004214D8"/>
    <w:pPr>
      <w:widowControl/>
      <w:spacing w:before="240" w:after="60"/>
      <w:jc w:val="center"/>
      <w:outlineLvl w:val="0"/>
    </w:pPr>
    <w:rPr>
      <w:rFonts w:asciiTheme="majorHAnsi" w:eastAsiaTheme="majorEastAsia" w:hAnsiTheme="majorHAnsi"/>
      <w:b/>
      <w:bCs/>
      <w:kern w:val="28"/>
      <w:sz w:val="32"/>
      <w:szCs w:val="32"/>
    </w:rPr>
  </w:style>
  <w:style w:type="character" w:styleId="a9">
    <w:name w:val="Strong"/>
    <w:basedOn w:val="a0"/>
    <w:qFormat/>
    <w:rsid w:val="004214D8"/>
    <w:rPr>
      <w:b/>
      <w:bCs/>
    </w:rPr>
  </w:style>
  <w:style w:type="character" w:styleId="aa">
    <w:name w:val="Emphasis"/>
    <w:basedOn w:val="a0"/>
    <w:uiPriority w:val="20"/>
    <w:qFormat/>
    <w:rsid w:val="004214D8"/>
    <w:rPr>
      <w:rFonts w:asciiTheme="minorHAnsi" w:hAnsiTheme="minorHAnsi"/>
      <w:b/>
      <w:i/>
      <w:iCs/>
    </w:rPr>
  </w:style>
  <w:style w:type="character" w:customStyle="1" w:styleId="1Char">
    <w:name w:val="标题 1 Char"/>
    <w:basedOn w:val="a0"/>
    <w:link w:val="1"/>
    <w:uiPriority w:val="9"/>
    <w:qFormat/>
    <w:rsid w:val="004214D8"/>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4214D8"/>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4214D8"/>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4214D8"/>
    <w:rPr>
      <w:b/>
      <w:bCs/>
      <w:sz w:val="28"/>
      <w:szCs w:val="28"/>
    </w:rPr>
  </w:style>
  <w:style w:type="character" w:customStyle="1" w:styleId="5Char">
    <w:name w:val="标题 5 Char"/>
    <w:basedOn w:val="a0"/>
    <w:link w:val="5"/>
    <w:uiPriority w:val="9"/>
    <w:semiHidden/>
    <w:qFormat/>
    <w:rsid w:val="004214D8"/>
    <w:rPr>
      <w:b/>
      <w:bCs/>
      <w:i/>
      <w:iCs/>
      <w:sz w:val="26"/>
      <w:szCs w:val="26"/>
    </w:rPr>
  </w:style>
  <w:style w:type="character" w:customStyle="1" w:styleId="6Char">
    <w:name w:val="标题 6 Char"/>
    <w:basedOn w:val="a0"/>
    <w:link w:val="6"/>
    <w:uiPriority w:val="9"/>
    <w:semiHidden/>
    <w:qFormat/>
    <w:rsid w:val="004214D8"/>
    <w:rPr>
      <w:b/>
      <w:bCs/>
    </w:rPr>
  </w:style>
  <w:style w:type="character" w:customStyle="1" w:styleId="7Char">
    <w:name w:val="标题 7 Char"/>
    <w:basedOn w:val="a0"/>
    <w:link w:val="7"/>
    <w:uiPriority w:val="9"/>
    <w:semiHidden/>
    <w:qFormat/>
    <w:rsid w:val="004214D8"/>
    <w:rPr>
      <w:sz w:val="24"/>
      <w:szCs w:val="24"/>
    </w:rPr>
  </w:style>
  <w:style w:type="character" w:customStyle="1" w:styleId="8Char">
    <w:name w:val="标题 8 Char"/>
    <w:basedOn w:val="a0"/>
    <w:link w:val="8"/>
    <w:uiPriority w:val="9"/>
    <w:semiHidden/>
    <w:qFormat/>
    <w:rsid w:val="004214D8"/>
    <w:rPr>
      <w:i/>
      <w:iCs/>
      <w:sz w:val="24"/>
      <w:szCs w:val="24"/>
    </w:rPr>
  </w:style>
  <w:style w:type="character" w:customStyle="1" w:styleId="9Char">
    <w:name w:val="标题 9 Char"/>
    <w:basedOn w:val="a0"/>
    <w:link w:val="9"/>
    <w:uiPriority w:val="9"/>
    <w:semiHidden/>
    <w:qFormat/>
    <w:rsid w:val="004214D8"/>
    <w:rPr>
      <w:rFonts w:asciiTheme="majorHAnsi" w:eastAsiaTheme="majorEastAsia" w:hAnsiTheme="majorHAnsi"/>
    </w:rPr>
  </w:style>
  <w:style w:type="character" w:customStyle="1" w:styleId="Char3">
    <w:name w:val="标题 Char"/>
    <w:basedOn w:val="a0"/>
    <w:link w:val="a8"/>
    <w:uiPriority w:val="10"/>
    <w:rsid w:val="004214D8"/>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4214D8"/>
    <w:rPr>
      <w:rFonts w:asciiTheme="majorHAnsi" w:eastAsiaTheme="majorEastAsia" w:hAnsiTheme="majorHAnsi"/>
      <w:sz w:val="24"/>
      <w:szCs w:val="24"/>
    </w:rPr>
  </w:style>
  <w:style w:type="paragraph" w:customStyle="1" w:styleId="10">
    <w:name w:val="无间隔1"/>
    <w:basedOn w:val="a"/>
    <w:uiPriority w:val="1"/>
    <w:qFormat/>
    <w:rsid w:val="004214D8"/>
    <w:pPr>
      <w:widowControl/>
      <w:jc w:val="left"/>
    </w:pPr>
    <w:rPr>
      <w:rFonts w:asciiTheme="minorHAnsi" w:eastAsiaTheme="minorEastAsia" w:hAnsiTheme="minorHAnsi"/>
      <w:kern w:val="0"/>
      <w:sz w:val="24"/>
      <w:szCs w:val="32"/>
      <w:lang w:eastAsia="en-US" w:bidi="en-US"/>
    </w:rPr>
  </w:style>
  <w:style w:type="paragraph" w:customStyle="1" w:styleId="11">
    <w:name w:val="列出段落1"/>
    <w:basedOn w:val="a"/>
    <w:uiPriority w:val="34"/>
    <w:qFormat/>
    <w:rsid w:val="004214D8"/>
    <w:pPr>
      <w:widowControl/>
      <w:ind w:left="720"/>
      <w:contextualSpacing/>
      <w:jc w:val="left"/>
    </w:pPr>
    <w:rPr>
      <w:rFonts w:asciiTheme="minorHAnsi" w:eastAsiaTheme="minorEastAsia" w:hAnsiTheme="minorHAnsi"/>
      <w:kern w:val="0"/>
      <w:sz w:val="24"/>
      <w:lang w:eastAsia="en-US" w:bidi="en-US"/>
    </w:rPr>
  </w:style>
  <w:style w:type="paragraph" w:customStyle="1" w:styleId="12">
    <w:name w:val="引用1"/>
    <w:basedOn w:val="a"/>
    <w:next w:val="a"/>
    <w:link w:val="Char4"/>
    <w:uiPriority w:val="29"/>
    <w:qFormat/>
    <w:rsid w:val="004214D8"/>
    <w:pPr>
      <w:widowControl/>
      <w:jc w:val="left"/>
    </w:pPr>
    <w:rPr>
      <w:rFonts w:asciiTheme="minorHAnsi" w:eastAsiaTheme="minorEastAsia" w:hAnsiTheme="minorHAnsi"/>
      <w:i/>
      <w:kern w:val="0"/>
      <w:sz w:val="24"/>
    </w:rPr>
  </w:style>
  <w:style w:type="character" w:customStyle="1" w:styleId="Char4">
    <w:name w:val="引用 Char"/>
    <w:basedOn w:val="a0"/>
    <w:link w:val="12"/>
    <w:uiPriority w:val="29"/>
    <w:qFormat/>
    <w:rsid w:val="004214D8"/>
    <w:rPr>
      <w:i/>
      <w:sz w:val="24"/>
      <w:szCs w:val="24"/>
    </w:rPr>
  </w:style>
  <w:style w:type="paragraph" w:customStyle="1" w:styleId="13">
    <w:name w:val="明显引用1"/>
    <w:basedOn w:val="a"/>
    <w:next w:val="a"/>
    <w:link w:val="Char5"/>
    <w:uiPriority w:val="30"/>
    <w:qFormat/>
    <w:rsid w:val="004214D8"/>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13"/>
    <w:uiPriority w:val="30"/>
    <w:qFormat/>
    <w:rsid w:val="004214D8"/>
    <w:rPr>
      <w:b/>
      <w:i/>
      <w:sz w:val="24"/>
    </w:rPr>
  </w:style>
  <w:style w:type="character" w:customStyle="1" w:styleId="14">
    <w:name w:val="不明显强调1"/>
    <w:uiPriority w:val="19"/>
    <w:qFormat/>
    <w:rsid w:val="004214D8"/>
    <w:rPr>
      <w:i/>
      <w:color w:val="595959" w:themeColor="text1" w:themeTint="A6"/>
    </w:rPr>
  </w:style>
  <w:style w:type="character" w:customStyle="1" w:styleId="15">
    <w:name w:val="明显强调1"/>
    <w:basedOn w:val="a0"/>
    <w:uiPriority w:val="21"/>
    <w:qFormat/>
    <w:rsid w:val="004214D8"/>
    <w:rPr>
      <w:b/>
      <w:i/>
      <w:sz w:val="24"/>
      <w:szCs w:val="24"/>
      <w:u w:val="single"/>
    </w:rPr>
  </w:style>
  <w:style w:type="character" w:customStyle="1" w:styleId="16">
    <w:name w:val="不明显参考1"/>
    <w:basedOn w:val="a0"/>
    <w:uiPriority w:val="31"/>
    <w:qFormat/>
    <w:rsid w:val="004214D8"/>
    <w:rPr>
      <w:sz w:val="24"/>
      <w:szCs w:val="24"/>
      <w:u w:val="single"/>
    </w:rPr>
  </w:style>
  <w:style w:type="character" w:customStyle="1" w:styleId="17">
    <w:name w:val="明显参考1"/>
    <w:basedOn w:val="a0"/>
    <w:uiPriority w:val="32"/>
    <w:qFormat/>
    <w:rsid w:val="004214D8"/>
    <w:rPr>
      <w:b/>
      <w:sz w:val="24"/>
      <w:u w:val="single"/>
    </w:rPr>
  </w:style>
  <w:style w:type="character" w:customStyle="1" w:styleId="18">
    <w:name w:val="书籍标题1"/>
    <w:basedOn w:val="a0"/>
    <w:uiPriority w:val="33"/>
    <w:qFormat/>
    <w:rsid w:val="004214D8"/>
    <w:rPr>
      <w:rFonts w:asciiTheme="majorHAnsi" w:eastAsiaTheme="majorEastAsia" w:hAnsiTheme="majorHAnsi"/>
      <w:b/>
      <w:i/>
      <w:sz w:val="24"/>
      <w:szCs w:val="24"/>
    </w:rPr>
  </w:style>
  <w:style w:type="paragraph" w:customStyle="1" w:styleId="TOC1">
    <w:name w:val="TOC 标题1"/>
    <w:basedOn w:val="1"/>
    <w:next w:val="a"/>
    <w:uiPriority w:val="39"/>
    <w:unhideWhenUsed/>
    <w:qFormat/>
    <w:rsid w:val="004214D8"/>
    <w:pPr>
      <w:outlineLvl w:val="9"/>
    </w:pPr>
    <w:rPr>
      <w:lang w:eastAsia="en-US" w:bidi="en-US"/>
    </w:rPr>
  </w:style>
  <w:style w:type="character" w:customStyle="1" w:styleId="Char1">
    <w:name w:val="页眉 Char"/>
    <w:basedOn w:val="a0"/>
    <w:link w:val="a5"/>
    <w:uiPriority w:val="99"/>
    <w:qFormat/>
    <w:rsid w:val="004214D8"/>
    <w:rPr>
      <w:rFonts w:ascii="Calibri" w:eastAsia="宋体" w:hAnsi="Calibri"/>
      <w:kern w:val="2"/>
      <w:sz w:val="18"/>
      <w:szCs w:val="18"/>
    </w:rPr>
  </w:style>
  <w:style w:type="character" w:customStyle="1" w:styleId="Char0">
    <w:name w:val="页脚 Char"/>
    <w:basedOn w:val="a0"/>
    <w:link w:val="a4"/>
    <w:uiPriority w:val="99"/>
    <w:qFormat/>
    <w:rsid w:val="004214D8"/>
    <w:rPr>
      <w:rFonts w:ascii="Calibri" w:eastAsia="宋体" w:hAnsi="Calibri"/>
      <w:kern w:val="2"/>
      <w:sz w:val="18"/>
      <w:szCs w:val="18"/>
    </w:rPr>
  </w:style>
  <w:style w:type="character" w:customStyle="1" w:styleId="Char">
    <w:name w:val="批注框文本 Char"/>
    <w:basedOn w:val="a0"/>
    <w:link w:val="a3"/>
    <w:uiPriority w:val="99"/>
    <w:semiHidden/>
    <w:qFormat/>
    <w:rsid w:val="004214D8"/>
    <w:rPr>
      <w:rFonts w:ascii="Times New Roman" w:eastAsia="宋体" w:hAnsi="Times New Roman"/>
      <w:kern w:val="2"/>
      <w:sz w:val="18"/>
      <w:szCs w:val="18"/>
    </w:rPr>
  </w:style>
  <w:style w:type="paragraph" w:customStyle="1" w:styleId="Ab">
    <w:name w:val="正文 A"/>
    <w:qFormat/>
    <w:rsid w:val="004214D8"/>
    <w:pPr>
      <w:widowControl w:val="0"/>
      <w:jc w:val="both"/>
    </w:pPr>
    <w:rPr>
      <w:rFonts w:ascii="Arial Unicode MS" w:eastAsia="Arial Unicode MS" w:hAnsi="Arial Unicode MS" w:cs="Arial Unicode MS"/>
      <w:color w:val="000000"/>
      <w:kern w:val="2"/>
      <w:sz w:val="21"/>
      <w:szCs w:val="21"/>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316</Words>
  <Characters>1805</Characters>
  <Application>Microsoft Office Word</Application>
  <DocSecurity>0</DocSecurity>
  <Lines>15</Lines>
  <Paragraphs>4</Paragraphs>
  <ScaleCrop>false</ScaleCrop>
  <Company>CHINA</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29</cp:revision>
  <cp:lastPrinted>2018-12-31T10:56:00Z</cp:lastPrinted>
  <dcterms:created xsi:type="dcterms:W3CDTF">2019-01-21T07:56:00Z</dcterms:created>
  <dcterms:modified xsi:type="dcterms:W3CDTF">2019-11-24T03:00:00Z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