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Pr="005C7687" w:rsidRDefault="00F62947">
      <w:pPr>
        <w:pStyle w:val="A"/>
        <w:spacing w:line="540" w:lineRule="exact"/>
        <w:jc w:val="center"/>
        <w:rPr>
          <w:rFonts w:ascii="仿宋" w:eastAsia="仿宋" w:hAnsi="仿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ascii="华文中宋" w:eastAsia="华文中宋" w:hAnsi="华文中宋" w:cs="华文中宋"/>
          <w:b/>
          <w:bCs/>
          <w:kern w:val="0"/>
          <w:sz w:val="52"/>
          <w:szCs w:val="52"/>
          <w:lang w:val="zh-TW" w:eastAsia="zh-TW"/>
        </w:rPr>
      </w:pPr>
      <w:r>
        <w:rPr>
          <w:rFonts w:ascii="华文中宋" w:eastAsia="华文中宋" w:hAnsi="华文中宋" w:cs="华文中宋" w:hint="eastAsia"/>
          <w:b/>
          <w:bCs/>
          <w:kern w:val="0"/>
          <w:sz w:val="52"/>
          <w:szCs w:val="52"/>
          <w:lang w:val="zh-TW" w:eastAsia="zh-TW"/>
        </w:rPr>
        <w:t>新疆财政支出绩效自评报告</w:t>
      </w:r>
    </w:p>
    <w:p w:rsidR="00F62947" w:rsidRDefault="00F62947">
      <w:pPr>
        <w:pStyle w:val="A"/>
        <w:spacing w:line="540" w:lineRule="exact"/>
        <w:jc w:val="center"/>
        <w:rPr>
          <w:rFonts w:ascii="华文中宋" w:eastAsia="华文中宋" w:hAnsi="华文中宋" w:cs="华文中宋"/>
          <w:b/>
          <w:bCs/>
          <w:kern w:val="0"/>
          <w:sz w:val="52"/>
          <w:szCs w:val="52"/>
        </w:rPr>
      </w:pPr>
    </w:p>
    <w:p w:rsidR="00F62947" w:rsidRDefault="00F62947">
      <w:pPr>
        <w:pStyle w:val="A"/>
        <w:spacing w:line="540" w:lineRule="exact"/>
        <w:jc w:val="center"/>
        <w:rPr>
          <w:rFonts w:eastAsia="Times New Roman"/>
          <w:kern w:val="0"/>
          <w:sz w:val="36"/>
          <w:szCs w:val="36"/>
          <w:lang w:val="zh-TW" w:eastAsia="zh-TW"/>
        </w:rPr>
      </w:pPr>
      <w:r>
        <w:rPr>
          <w:rFonts w:ascii="仿宋_GB2312" w:eastAsia="仿宋_GB2312" w:hAnsi="仿宋_GB2312" w:cs="仿宋_GB2312" w:hint="eastAsia"/>
          <w:kern w:val="0"/>
          <w:sz w:val="36"/>
          <w:szCs w:val="36"/>
          <w:lang w:val="zh-TW" w:eastAsia="zh-TW"/>
        </w:rPr>
        <w:t>（</w:t>
      </w:r>
      <w:r>
        <w:rPr>
          <w:rFonts w:ascii="仿宋_GB2312" w:eastAsia="仿宋_GB2312" w:hAnsi="仿宋_GB2312" w:cs="仿宋_GB2312"/>
          <w:kern w:val="0"/>
          <w:sz w:val="36"/>
          <w:szCs w:val="36"/>
          <w:lang w:val="zh-TW" w:eastAsia="zh-TW"/>
        </w:rPr>
        <w:t>201</w:t>
      </w:r>
      <w:r>
        <w:rPr>
          <w:rFonts w:ascii="仿宋_GB2312" w:eastAsia="仿宋_GB2312" w:hAnsi="仿宋_GB2312" w:cs="仿宋_GB2312"/>
          <w:kern w:val="0"/>
          <w:sz w:val="36"/>
          <w:szCs w:val="36"/>
          <w:lang w:val="zh-TW"/>
        </w:rPr>
        <w:t>8</w:t>
      </w:r>
      <w:r>
        <w:rPr>
          <w:rFonts w:ascii="仿宋_GB2312" w:eastAsia="仿宋_GB2312" w:hAnsi="仿宋_GB2312" w:cs="仿宋_GB2312" w:hint="eastAsia"/>
          <w:kern w:val="0"/>
          <w:sz w:val="36"/>
          <w:szCs w:val="36"/>
          <w:lang w:val="zh-TW" w:eastAsia="zh-TW"/>
        </w:rPr>
        <w:t>年度）</w:t>
      </w:r>
    </w:p>
    <w:p w:rsidR="00F62947" w:rsidRDefault="00F62947">
      <w:pPr>
        <w:pStyle w:val="A"/>
        <w:spacing w:line="540" w:lineRule="exact"/>
        <w:jc w:val="center"/>
        <w:rPr>
          <w:rFonts w:eastAsia="Times New Roman"/>
          <w:kern w:val="0"/>
          <w:sz w:val="30"/>
          <w:szCs w:val="30"/>
        </w:rPr>
      </w:pPr>
    </w:p>
    <w:p w:rsidR="00F62947" w:rsidRDefault="00F62947">
      <w:pPr>
        <w:pStyle w:val="A"/>
        <w:spacing w:line="540" w:lineRule="exact"/>
        <w:jc w:val="center"/>
        <w:rPr>
          <w:rFonts w:eastAsia="Times New Roman"/>
          <w:kern w:val="0"/>
          <w:sz w:val="30"/>
          <w:szCs w:val="30"/>
        </w:rPr>
      </w:pPr>
    </w:p>
    <w:p w:rsidR="00F62947" w:rsidRDefault="00F62947">
      <w:pPr>
        <w:pStyle w:val="A"/>
        <w:spacing w:line="540" w:lineRule="exact"/>
        <w:jc w:val="center"/>
        <w:rPr>
          <w:rFonts w:eastAsia="Times New Roman"/>
          <w:kern w:val="0"/>
          <w:sz w:val="30"/>
          <w:szCs w:val="30"/>
        </w:rPr>
      </w:pPr>
    </w:p>
    <w:p w:rsidR="00F62947" w:rsidRDefault="00F62947">
      <w:pPr>
        <w:pStyle w:val="A"/>
        <w:spacing w:line="540" w:lineRule="exact"/>
        <w:jc w:val="center"/>
        <w:rPr>
          <w:rFonts w:eastAsia="Times New Roman"/>
          <w:kern w:val="0"/>
          <w:sz w:val="30"/>
          <w:szCs w:val="30"/>
        </w:rPr>
      </w:pPr>
    </w:p>
    <w:p w:rsidR="00F62947" w:rsidRDefault="00F62947">
      <w:pPr>
        <w:pStyle w:val="A"/>
        <w:spacing w:line="540" w:lineRule="exact"/>
        <w:jc w:val="center"/>
        <w:rPr>
          <w:rFonts w:eastAsia="Times New Roman"/>
          <w:kern w:val="0"/>
          <w:sz w:val="30"/>
          <w:szCs w:val="30"/>
        </w:rPr>
      </w:pPr>
    </w:p>
    <w:p w:rsidR="00F62947" w:rsidRDefault="00F62947">
      <w:pPr>
        <w:pStyle w:val="A"/>
        <w:spacing w:line="540" w:lineRule="exact"/>
        <w:rPr>
          <w:rFonts w:eastAsia="Times New Roman"/>
          <w:kern w:val="0"/>
          <w:sz w:val="30"/>
          <w:szCs w:val="30"/>
        </w:rPr>
      </w:pPr>
    </w:p>
    <w:p w:rsidR="00F62947" w:rsidRDefault="00F62947" w:rsidP="00A03E5C">
      <w:pPr>
        <w:pStyle w:val="A"/>
        <w:spacing w:line="700" w:lineRule="exact"/>
        <w:ind w:firstLineChars="200" w:firstLine="31680"/>
        <w:jc w:val="left"/>
        <w:rPr>
          <w:rFonts w:ascii="仿宋_GB2312" w:eastAsia="仿宋_GB2312" w:hAnsi="仿宋_GB2312" w:cs="仿宋_GB2312"/>
          <w:kern w:val="0"/>
          <w:sz w:val="36"/>
          <w:szCs w:val="36"/>
          <w:lang w:val="zh-TW" w:eastAsia="zh-TW"/>
        </w:rPr>
      </w:pPr>
      <w:r>
        <w:rPr>
          <w:rFonts w:ascii="仿宋_GB2312" w:eastAsia="仿宋_GB2312" w:hAnsi="仿宋_GB2312" w:cs="仿宋_GB2312" w:hint="eastAsia"/>
          <w:kern w:val="0"/>
          <w:sz w:val="36"/>
          <w:szCs w:val="36"/>
          <w:lang w:val="zh-TW" w:eastAsia="zh-TW"/>
        </w:rPr>
        <w:t>项目名称：</w:t>
      </w:r>
      <w:r>
        <w:rPr>
          <w:rFonts w:ascii="仿宋_GB2312" w:eastAsia="仿宋_GB2312" w:hAnsi="仿宋_GB2312" w:cs="仿宋_GB2312" w:hint="eastAsia"/>
          <w:kern w:val="0"/>
          <w:sz w:val="36"/>
          <w:szCs w:val="36"/>
          <w:lang w:val="zh-TW"/>
        </w:rPr>
        <w:t>叶城县</w:t>
      </w:r>
      <w:r>
        <w:rPr>
          <w:rFonts w:ascii="仿宋_GB2312" w:eastAsia="仿宋_GB2312" w:hAnsi="仿宋_GB2312" w:cs="仿宋_GB2312" w:hint="eastAsia"/>
          <w:kern w:val="0"/>
          <w:sz w:val="36"/>
          <w:szCs w:val="36"/>
          <w:lang w:val="zh-TW" w:eastAsia="zh-TW"/>
        </w:rPr>
        <w:t>财政局财政业务工作经费项目</w:t>
      </w:r>
    </w:p>
    <w:p w:rsidR="00F62947" w:rsidRDefault="00F62947" w:rsidP="00A03E5C">
      <w:pPr>
        <w:pStyle w:val="A"/>
        <w:spacing w:line="700" w:lineRule="exact"/>
        <w:ind w:firstLineChars="200" w:firstLine="31680"/>
        <w:jc w:val="left"/>
        <w:rPr>
          <w:rFonts w:eastAsia="Times New Roman"/>
          <w:kern w:val="0"/>
          <w:sz w:val="36"/>
          <w:szCs w:val="36"/>
          <w:lang w:val="zh-TW" w:eastAsia="zh-TW"/>
        </w:rPr>
      </w:pPr>
      <w:r>
        <w:rPr>
          <w:rFonts w:ascii="仿宋_GB2312" w:eastAsia="仿宋_GB2312" w:hAnsi="仿宋_GB2312" w:cs="仿宋_GB2312" w:hint="eastAsia"/>
          <w:kern w:val="0"/>
          <w:sz w:val="36"/>
          <w:szCs w:val="36"/>
          <w:lang w:val="zh-TW" w:eastAsia="zh-TW"/>
        </w:rPr>
        <w:t>实施单位（公章）：</w:t>
      </w:r>
      <w:r>
        <w:rPr>
          <w:rFonts w:ascii="仿宋_GB2312" w:eastAsia="仿宋_GB2312" w:hAnsi="仿宋_GB2312" w:cs="仿宋_GB2312" w:hint="eastAsia"/>
          <w:kern w:val="0"/>
          <w:sz w:val="36"/>
          <w:szCs w:val="36"/>
          <w:lang w:val="zh-TW"/>
        </w:rPr>
        <w:t>叶城县</w:t>
      </w:r>
      <w:r>
        <w:rPr>
          <w:rFonts w:ascii="仿宋_GB2312" w:eastAsia="仿宋_GB2312" w:hAnsi="仿宋_GB2312" w:cs="仿宋_GB2312" w:hint="eastAsia"/>
          <w:kern w:val="0"/>
          <w:sz w:val="36"/>
          <w:szCs w:val="36"/>
          <w:lang w:val="zh-TW" w:eastAsia="zh-TW"/>
        </w:rPr>
        <w:t>财政局</w:t>
      </w:r>
    </w:p>
    <w:p w:rsidR="00F62947" w:rsidRDefault="00F62947" w:rsidP="00A03E5C">
      <w:pPr>
        <w:pStyle w:val="A"/>
        <w:spacing w:line="700" w:lineRule="exact"/>
        <w:ind w:firstLineChars="200" w:firstLine="31680"/>
        <w:jc w:val="left"/>
        <w:rPr>
          <w:rFonts w:eastAsia="Times New Roman"/>
          <w:kern w:val="0"/>
          <w:sz w:val="36"/>
          <w:szCs w:val="36"/>
          <w:lang w:val="zh-TW" w:eastAsia="zh-TW"/>
        </w:rPr>
      </w:pPr>
      <w:r>
        <w:rPr>
          <w:rFonts w:ascii="仿宋_GB2312" w:eastAsia="仿宋_GB2312" w:hAnsi="仿宋_GB2312" w:cs="仿宋_GB2312" w:hint="eastAsia"/>
          <w:kern w:val="0"/>
          <w:sz w:val="36"/>
          <w:szCs w:val="36"/>
          <w:lang w:val="zh-TW" w:eastAsia="zh-TW"/>
        </w:rPr>
        <w:t>主管部门（公章）：</w:t>
      </w:r>
      <w:r>
        <w:rPr>
          <w:rFonts w:ascii="仿宋_GB2312" w:eastAsia="仿宋_GB2312" w:hAnsi="仿宋_GB2312" w:cs="仿宋_GB2312" w:hint="eastAsia"/>
          <w:kern w:val="0"/>
          <w:sz w:val="36"/>
          <w:szCs w:val="36"/>
          <w:lang w:val="zh-TW"/>
        </w:rPr>
        <w:t>叶城县</w:t>
      </w:r>
      <w:r>
        <w:rPr>
          <w:rFonts w:ascii="仿宋_GB2312" w:eastAsia="仿宋_GB2312" w:hAnsi="仿宋_GB2312" w:cs="仿宋_GB2312" w:hint="eastAsia"/>
          <w:kern w:val="0"/>
          <w:sz w:val="36"/>
          <w:szCs w:val="36"/>
          <w:lang w:val="zh-TW" w:eastAsia="zh-TW"/>
        </w:rPr>
        <w:t>财政局</w:t>
      </w:r>
    </w:p>
    <w:p w:rsidR="00F62947" w:rsidRDefault="00F62947" w:rsidP="00A03E5C">
      <w:pPr>
        <w:pStyle w:val="A"/>
        <w:spacing w:line="700" w:lineRule="exact"/>
        <w:ind w:firstLineChars="200" w:firstLine="31680"/>
        <w:jc w:val="left"/>
        <w:rPr>
          <w:rFonts w:eastAsia="Times New Roman"/>
          <w:kern w:val="0"/>
          <w:sz w:val="36"/>
          <w:szCs w:val="36"/>
          <w:lang w:val="zh-TW"/>
        </w:rPr>
      </w:pPr>
      <w:r>
        <w:rPr>
          <w:rFonts w:ascii="仿宋_GB2312" w:eastAsia="仿宋_GB2312" w:hAnsi="仿宋_GB2312" w:cs="仿宋_GB2312" w:hint="eastAsia"/>
          <w:kern w:val="0"/>
          <w:sz w:val="36"/>
          <w:szCs w:val="36"/>
          <w:lang w:val="zh-TW" w:eastAsia="zh-TW"/>
        </w:rPr>
        <w:t>项目负责人（签章）：</w:t>
      </w:r>
      <w:r>
        <w:rPr>
          <w:rFonts w:ascii="仿宋_GB2312" w:eastAsia="仿宋_GB2312" w:hAnsi="仿宋_GB2312" w:cs="仿宋_GB2312" w:hint="eastAsia"/>
          <w:kern w:val="0"/>
          <w:sz w:val="36"/>
          <w:szCs w:val="36"/>
          <w:lang w:val="zh-TW"/>
        </w:rPr>
        <w:t>宋建华</w:t>
      </w:r>
    </w:p>
    <w:p w:rsidR="00F62947" w:rsidRDefault="00F62947" w:rsidP="00A03E5C">
      <w:pPr>
        <w:pStyle w:val="A"/>
        <w:spacing w:line="700" w:lineRule="exact"/>
        <w:ind w:firstLineChars="200" w:firstLine="31680"/>
        <w:jc w:val="left"/>
        <w:rPr>
          <w:rFonts w:ascii="仿宋_GB2312" w:eastAsia="仿宋_GB2312" w:hAnsi="仿宋_GB2312" w:cs="仿宋_GB2312"/>
          <w:kern w:val="0"/>
          <w:sz w:val="36"/>
          <w:szCs w:val="36"/>
          <w:lang w:val="zh-TW"/>
        </w:rPr>
      </w:pPr>
      <w:r>
        <w:rPr>
          <w:rFonts w:ascii="仿宋_GB2312" w:eastAsia="仿宋_GB2312" w:hAnsi="仿宋_GB2312" w:cs="仿宋_GB2312" w:hint="eastAsia"/>
          <w:kern w:val="0"/>
          <w:sz w:val="36"/>
          <w:szCs w:val="36"/>
          <w:lang w:val="zh-TW" w:eastAsia="zh-TW"/>
        </w:rPr>
        <w:t>填报时间：</w:t>
      </w:r>
      <w:r>
        <w:rPr>
          <w:rFonts w:ascii="仿宋_GB2312" w:eastAsia="仿宋_GB2312" w:hAnsi="仿宋_GB2312" w:cs="仿宋_GB2312"/>
          <w:kern w:val="0"/>
          <w:sz w:val="36"/>
          <w:szCs w:val="36"/>
          <w:lang w:val="zh-TW" w:eastAsia="zh-TW"/>
        </w:rPr>
        <w:t>201</w:t>
      </w:r>
      <w:r>
        <w:rPr>
          <w:rFonts w:ascii="仿宋_GB2312" w:eastAsia="仿宋_GB2312" w:hAnsi="仿宋_GB2312" w:cs="仿宋_GB2312"/>
          <w:kern w:val="0"/>
          <w:sz w:val="36"/>
          <w:szCs w:val="36"/>
        </w:rPr>
        <w:t>8</w:t>
      </w:r>
      <w:r>
        <w:rPr>
          <w:rFonts w:ascii="仿宋_GB2312" w:eastAsia="仿宋_GB2312" w:hAnsi="仿宋_GB2312" w:cs="仿宋_GB2312" w:hint="eastAsia"/>
          <w:kern w:val="0"/>
          <w:sz w:val="36"/>
          <w:szCs w:val="36"/>
          <w:lang w:val="zh-TW" w:eastAsia="zh-TW"/>
        </w:rPr>
        <w:t>年</w:t>
      </w:r>
      <w:r>
        <w:rPr>
          <w:rFonts w:ascii="仿宋_GB2312" w:eastAsia="仿宋_GB2312" w:hAnsi="仿宋_GB2312" w:cs="仿宋_GB2312"/>
          <w:kern w:val="0"/>
          <w:sz w:val="36"/>
          <w:szCs w:val="36"/>
        </w:rPr>
        <w:t>12</w:t>
      </w:r>
      <w:r>
        <w:rPr>
          <w:rFonts w:ascii="仿宋_GB2312" w:eastAsia="仿宋_GB2312" w:hAnsi="仿宋_GB2312" w:cs="仿宋_GB2312" w:hint="eastAsia"/>
          <w:kern w:val="0"/>
          <w:sz w:val="36"/>
          <w:szCs w:val="36"/>
          <w:lang w:val="zh-TW" w:eastAsia="zh-TW"/>
        </w:rPr>
        <w:t>月</w:t>
      </w:r>
      <w:r>
        <w:rPr>
          <w:rFonts w:ascii="仿宋_GB2312" w:eastAsia="仿宋_GB2312" w:hAnsi="仿宋_GB2312" w:cs="仿宋_GB2312"/>
          <w:kern w:val="0"/>
          <w:sz w:val="36"/>
          <w:szCs w:val="36"/>
        </w:rPr>
        <w:t>20</w:t>
      </w:r>
      <w:r>
        <w:rPr>
          <w:rFonts w:ascii="仿宋_GB2312" w:eastAsia="仿宋_GB2312" w:hAnsi="仿宋_GB2312" w:cs="仿宋_GB2312" w:hint="eastAsia"/>
          <w:kern w:val="0"/>
          <w:sz w:val="36"/>
          <w:szCs w:val="36"/>
          <w:lang w:val="zh-TW" w:eastAsia="zh-TW"/>
        </w:rPr>
        <w:t>日</w:t>
      </w:r>
    </w:p>
    <w:p w:rsidR="00F62947" w:rsidRDefault="00F62947" w:rsidP="00A03E5C">
      <w:pPr>
        <w:pStyle w:val="A"/>
        <w:spacing w:line="700" w:lineRule="exact"/>
        <w:ind w:firstLineChars="200" w:firstLine="31680"/>
        <w:jc w:val="left"/>
        <w:rPr>
          <w:rFonts w:ascii="仿宋_GB2312" w:eastAsia="仿宋_GB2312" w:hAnsi="仿宋_GB2312" w:cs="仿宋_GB2312"/>
          <w:kern w:val="0"/>
          <w:sz w:val="36"/>
          <w:szCs w:val="36"/>
          <w:lang w:val="zh-TW"/>
        </w:rPr>
      </w:pPr>
    </w:p>
    <w:p w:rsidR="00F62947" w:rsidRPr="00260D5B" w:rsidRDefault="00F62947" w:rsidP="00A03E5C">
      <w:pPr>
        <w:adjustRightInd w:val="0"/>
        <w:snapToGrid w:val="0"/>
        <w:spacing w:line="560" w:lineRule="exact"/>
        <w:ind w:firstLineChars="200" w:firstLine="31680"/>
        <w:outlineLvl w:val="0"/>
        <w:rPr>
          <w:rStyle w:val="Strong"/>
          <w:rFonts w:ascii="华文中宋" w:eastAsia="华文中宋" w:hAnsi="华文中宋"/>
          <w:b w:val="0"/>
          <w:bCs/>
          <w:spacing w:val="-4"/>
          <w:sz w:val="32"/>
          <w:szCs w:val="32"/>
        </w:rPr>
      </w:pPr>
      <w:r w:rsidRPr="00260D5B">
        <w:rPr>
          <w:rStyle w:val="Strong"/>
          <w:rFonts w:ascii="华文中宋" w:eastAsia="华文中宋" w:hAnsi="华文中宋" w:hint="eastAsia"/>
          <w:b w:val="0"/>
          <w:bCs/>
          <w:spacing w:val="-4"/>
          <w:sz w:val="32"/>
          <w:szCs w:val="32"/>
        </w:rPr>
        <w:t>一、项目概况</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（一）项目单位基本情况</w:t>
      </w:r>
    </w:p>
    <w:p w:rsidR="00F62947" w:rsidRPr="00260D5B" w:rsidRDefault="00F62947" w:rsidP="00A03E5C">
      <w:pPr>
        <w:pStyle w:val="NormalWeb"/>
        <w:shd w:val="clear" w:color="auto" w:fill="FFFFFF"/>
        <w:spacing w:before="0" w:beforeAutospacing="0" w:after="0" w:line="560" w:lineRule="exact"/>
        <w:ind w:firstLineChars="200" w:firstLine="31680"/>
        <w:rPr>
          <w:rFonts w:ascii="仿宋_GB2312" w:eastAsia="仿宋_GB2312" w:hAnsi="仿宋" w:cs="Arial"/>
          <w:sz w:val="32"/>
          <w:szCs w:val="32"/>
        </w:rPr>
      </w:pPr>
      <w:r w:rsidRPr="00260D5B">
        <w:rPr>
          <w:rFonts w:ascii="仿宋_GB2312" w:eastAsia="仿宋_GB2312" w:hAnsi="仿宋" w:cs="Arial" w:hint="eastAsia"/>
          <w:sz w:val="32"/>
          <w:szCs w:val="32"/>
        </w:rPr>
        <w:t>叶城县财政局隶属于叶城县人民政府管理，正科级行政单位，根据职责，纳入</w:t>
      </w:r>
      <w:r w:rsidRPr="00260D5B">
        <w:rPr>
          <w:rFonts w:ascii="仿宋_GB2312" w:eastAsia="仿宋_GB2312" w:hAnsi="仿宋" w:cs="Arial"/>
          <w:sz w:val="32"/>
          <w:szCs w:val="32"/>
        </w:rPr>
        <w:t>2018</w:t>
      </w:r>
      <w:r w:rsidRPr="00260D5B">
        <w:rPr>
          <w:rFonts w:ascii="仿宋_GB2312" w:eastAsia="仿宋_GB2312" w:hAnsi="仿宋" w:cs="Arial" w:hint="eastAsia"/>
          <w:sz w:val="32"/>
          <w:szCs w:val="32"/>
        </w:rPr>
        <w:t>年部门预算编制范围的有</w:t>
      </w:r>
      <w:r w:rsidRPr="00260D5B">
        <w:rPr>
          <w:rFonts w:ascii="仿宋_GB2312" w:eastAsia="仿宋_GB2312" w:hAnsi="仿宋" w:cs="Arial"/>
          <w:sz w:val="32"/>
          <w:szCs w:val="32"/>
        </w:rPr>
        <w:t>1</w:t>
      </w:r>
      <w:r w:rsidRPr="00260D5B">
        <w:rPr>
          <w:rFonts w:ascii="仿宋_GB2312" w:eastAsia="仿宋_GB2312" w:hAnsi="仿宋" w:cs="Arial" w:hint="eastAsia"/>
          <w:sz w:val="32"/>
          <w:szCs w:val="32"/>
        </w:rPr>
        <w:t>个内设机构。即：叶城县财政局。主要职责为：</w:t>
      </w:r>
    </w:p>
    <w:p w:rsidR="00F62947" w:rsidRPr="00260D5B" w:rsidRDefault="00F62947" w:rsidP="00A03E5C">
      <w:pPr>
        <w:pStyle w:val="NormalWeb"/>
        <w:shd w:val="clear" w:color="auto" w:fill="FFFFFF"/>
        <w:spacing w:before="0" w:beforeAutospacing="0" w:after="0" w:line="560" w:lineRule="exact"/>
        <w:ind w:firstLineChars="200" w:firstLine="31680"/>
        <w:rPr>
          <w:rFonts w:ascii="仿宋_GB2312" w:eastAsia="仿宋_GB2312" w:hAnsi="仿宋" w:cs="Arial"/>
          <w:sz w:val="32"/>
          <w:szCs w:val="32"/>
        </w:rPr>
      </w:pPr>
      <w:r w:rsidRPr="00260D5B">
        <w:rPr>
          <w:rFonts w:ascii="仿宋_GB2312" w:eastAsia="仿宋_GB2312" w:hAnsi="仿宋" w:cs="Arial" w:hint="eastAsia"/>
          <w:sz w:val="32"/>
          <w:szCs w:val="32"/>
        </w:rPr>
        <w:t>一是贯彻执行国家和自治区财政、财务、会计管理及行政事业单位国有资产管理的法律、法规、规章及各项方针政策；拟定全县财政、财务、会计管理及行政事业单位国有资产管理的规章制度等；负责政府非税收入管理，负责政府性基金管理及预算编制，按规定管理行政事业性收费。</w:t>
      </w:r>
    </w:p>
    <w:p w:rsidR="00F62947" w:rsidRPr="00260D5B" w:rsidRDefault="00F62947" w:rsidP="00A03E5C">
      <w:pPr>
        <w:pStyle w:val="NormalWeb"/>
        <w:shd w:val="clear" w:color="auto" w:fill="FFFFFF"/>
        <w:spacing w:before="0" w:beforeAutospacing="0" w:after="0" w:line="560" w:lineRule="exact"/>
        <w:ind w:firstLineChars="200" w:firstLine="31680"/>
        <w:rPr>
          <w:rFonts w:ascii="仿宋_GB2312" w:eastAsia="仿宋_GB2312" w:hAnsi="仿宋" w:cs="Arial"/>
          <w:sz w:val="32"/>
          <w:szCs w:val="32"/>
        </w:rPr>
      </w:pPr>
      <w:r w:rsidRPr="00260D5B">
        <w:rPr>
          <w:rFonts w:ascii="仿宋_GB2312" w:eastAsia="仿宋_GB2312" w:hAnsi="仿宋" w:cs="Arial" w:hint="eastAsia"/>
          <w:sz w:val="32"/>
          <w:szCs w:val="32"/>
        </w:rPr>
        <w:t>二是编制年度全县预决算草案并组织执行；受县人民政府委托，向县人民代表大会报告全县预算及其执行情况，向县人大常委会报告决策；深化部门预算改革，组织制定经费开支标准、定额，负责审核批复部门（单位）的年度预决算；完善转移支付制度。</w:t>
      </w:r>
    </w:p>
    <w:p w:rsidR="00F62947" w:rsidRPr="00260D5B" w:rsidRDefault="00F62947" w:rsidP="00A03E5C">
      <w:pPr>
        <w:pStyle w:val="NormalWeb"/>
        <w:shd w:val="clear" w:color="auto" w:fill="FFFFFF"/>
        <w:spacing w:before="0" w:beforeAutospacing="0" w:after="0" w:line="560" w:lineRule="exact"/>
        <w:ind w:firstLineChars="200" w:firstLine="31680"/>
        <w:rPr>
          <w:rFonts w:ascii="仿宋_GB2312" w:eastAsia="仿宋_GB2312" w:hAnsi="仿宋" w:cs="Arial"/>
          <w:sz w:val="32"/>
          <w:szCs w:val="32"/>
        </w:rPr>
      </w:pPr>
      <w:r w:rsidRPr="00260D5B">
        <w:rPr>
          <w:rFonts w:ascii="仿宋_GB2312" w:eastAsia="仿宋_GB2312" w:hAnsi="仿宋" w:cs="Arial" w:hint="eastAsia"/>
          <w:sz w:val="32"/>
          <w:szCs w:val="32"/>
        </w:rPr>
        <w:t>三是贯彻执行国库管理制度、国库集中支付制度，推行县级财政国库集中支付制度并进行监督管理，指导全县财政系统推行财政国库集中收付制度工作；负责审核和编制汇总全县财政总决算和部门决算；负责管理财政银行账户和预算单位银行账户；负责组织实施国库支付管理工作；负责制定全县政府采购制度并监督管理，编制政府采购预算。</w:t>
      </w:r>
      <w:r w:rsidRPr="00260D5B">
        <w:rPr>
          <w:rFonts w:ascii="仿宋_GB2312" w:eastAsia="仿宋_GB2312" w:hAnsi="仿宋" w:cs="Arial"/>
          <w:sz w:val="32"/>
          <w:szCs w:val="32"/>
        </w:rPr>
        <w:br/>
      </w:r>
      <w:r>
        <w:rPr>
          <w:rFonts w:ascii="仿宋_GB2312" w:eastAsia="仿宋_GB2312" w:hAnsi="仿宋" w:cs="Arial"/>
          <w:sz w:val="32"/>
          <w:szCs w:val="32"/>
        </w:rPr>
        <w:t xml:space="preserve">    </w:t>
      </w:r>
      <w:r w:rsidRPr="00260D5B">
        <w:rPr>
          <w:rFonts w:ascii="仿宋_GB2312" w:eastAsia="仿宋_GB2312" w:hAnsi="仿宋" w:cs="Arial" w:hint="eastAsia"/>
          <w:sz w:val="32"/>
          <w:szCs w:val="32"/>
        </w:rPr>
        <w:t>四是负责管理全县的会计工作；监督和规范会计行为；拟定全县会计管理工作的规章制度及补充规定；指导和管理全县对财务管理的社会监督。</w:t>
      </w:r>
    </w:p>
    <w:p w:rsidR="00F62947" w:rsidRPr="00260D5B" w:rsidRDefault="00F62947" w:rsidP="00A03E5C">
      <w:pPr>
        <w:pStyle w:val="NormalWeb"/>
        <w:shd w:val="clear" w:color="auto" w:fill="FFFFFF"/>
        <w:spacing w:before="0" w:beforeAutospacing="0" w:after="0" w:line="560" w:lineRule="exact"/>
        <w:ind w:firstLineChars="200" w:firstLine="31680"/>
        <w:rPr>
          <w:rFonts w:ascii="仿宋_GB2312" w:eastAsia="仿宋_GB2312" w:hAnsi="仿宋" w:cs="Arial"/>
          <w:sz w:val="32"/>
          <w:szCs w:val="32"/>
        </w:rPr>
      </w:pPr>
      <w:r w:rsidRPr="00260D5B">
        <w:rPr>
          <w:rFonts w:ascii="仿宋_GB2312" w:eastAsia="仿宋_GB2312" w:hAnsi="仿宋" w:cs="Arial" w:hint="eastAsia"/>
          <w:sz w:val="32"/>
          <w:szCs w:val="32"/>
        </w:rPr>
        <w:t>叶城县财政局编制人数</w:t>
      </w:r>
      <w:r w:rsidRPr="00260D5B">
        <w:rPr>
          <w:rFonts w:ascii="仿宋_GB2312" w:eastAsia="仿宋_GB2312" w:hAnsi="仿宋" w:cs="Arial"/>
          <w:sz w:val="32"/>
          <w:szCs w:val="32"/>
        </w:rPr>
        <w:t>97</w:t>
      </w:r>
      <w:r w:rsidRPr="00260D5B">
        <w:rPr>
          <w:rFonts w:ascii="仿宋_GB2312" w:eastAsia="仿宋_GB2312" w:hAnsi="仿宋" w:cs="Arial" w:hint="eastAsia"/>
          <w:sz w:val="32"/>
          <w:szCs w:val="32"/>
        </w:rPr>
        <w:t>人，其中：行政人员编制</w:t>
      </w:r>
      <w:r w:rsidRPr="00260D5B">
        <w:rPr>
          <w:rFonts w:ascii="仿宋_GB2312" w:eastAsia="仿宋_GB2312" w:hAnsi="仿宋" w:cs="Arial"/>
          <w:sz w:val="32"/>
          <w:szCs w:val="32"/>
        </w:rPr>
        <w:t>24</w:t>
      </w:r>
      <w:r w:rsidRPr="00260D5B">
        <w:rPr>
          <w:rFonts w:ascii="仿宋_GB2312" w:eastAsia="仿宋_GB2312" w:hAnsi="仿宋" w:cs="Arial" w:hint="eastAsia"/>
          <w:sz w:val="32"/>
          <w:szCs w:val="32"/>
        </w:rPr>
        <w:t>人，其中：工勤人员编制</w:t>
      </w:r>
      <w:r w:rsidRPr="00260D5B">
        <w:rPr>
          <w:rFonts w:ascii="仿宋_GB2312" w:eastAsia="仿宋_GB2312" w:hAnsi="仿宋" w:cs="Arial"/>
          <w:sz w:val="32"/>
          <w:szCs w:val="32"/>
        </w:rPr>
        <w:t>1</w:t>
      </w:r>
      <w:r w:rsidRPr="00260D5B">
        <w:rPr>
          <w:rFonts w:ascii="仿宋_GB2312" w:eastAsia="仿宋_GB2312" w:hAnsi="仿宋" w:cs="Arial" w:hint="eastAsia"/>
          <w:sz w:val="32"/>
          <w:szCs w:val="32"/>
        </w:rPr>
        <w:t>人，参照公务员管理的事业单位人员编制</w:t>
      </w:r>
      <w:r w:rsidRPr="00260D5B">
        <w:rPr>
          <w:rFonts w:ascii="仿宋_GB2312" w:eastAsia="仿宋_GB2312" w:hAnsi="仿宋" w:cs="Arial"/>
          <w:sz w:val="32"/>
          <w:szCs w:val="32"/>
        </w:rPr>
        <w:t>73</w:t>
      </w:r>
      <w:r w:rsidRPr="00260D5B">
        <w:rPr>
          <w:rFonts w:ascii="仿宋_GB2312" w:eastAsia="仿宋_GB2312" w:hAnsi="仿宋" w:cs="Arial" w:hint="eastAsia"/>
          <w:sz w:val="32"/>
          <w:szCs w:val="32"/>
        </w:rPr>
        <w:t>人。实有在职人数</w:t>
      </w:r>
      <w:r w:rsidRPr="00260D5B">
        <w:rPr>
          <w:rFonts w:ascii="仿宋_GB2312" w:eastAsia="仿宋_GB2312" w:hAnsi="仿宋" w:cs="Arial"/>
          <w:sz w:val="32"/>
          <w:szCs w:val="32"/>
        </w:rPr>
        <w:t>91</w:t>
      </w:r>
      <w:r w:rsidRPr="00260D5B">
        <w:rPr>
          <w:rFonts w:ascii="仿宋_GB2312" w:eastAsia="仿宋_GB2312" w:hAnsi="仿宋" w:cs="Arial" w:hint="eastAsia"/>
          <w:sz w:val="32"/>
          <w:szCs w:val="32"/>
        </w:rPr>
        <w:t>人，其中：行政在职</w:t>
      </w:r>
      <w:r w:rsidRPr="00260D5B">
        <w:rPr>
          <w:rFonts w:ascii="仿宋_GB2312" w:eastAsia="仿宋_GB2312" w:hAnsi="仿宋" w:cs="Arial"/>
          <w:sz w:val="32"/>
          <w:szCs w:val="32"/>
        </w:rPr>
        <w:t>19</w:t>
      </w:r>
      <w:r w:rsidRPr="00260D5B">
        <w:rPr>
          <w:rFonts w:ascii="仿宋_GB2312" w:eastAsia="仿宋_GB2312" w:hAnsi="仿宋" w:cs="Arial" w:hint="eastAsia"/>
          <w:sz w:val="32"/>
          <w:szCs w:val="32"/>
        </w:rPr>
        <w:t>人，参照公务员管理的事业单位人员</w:t>
      </w:r>
      <w:r w:rsidRPr="00260D5B">
        <w:rPr>
          <w:rFonts w:ascii="仿宋_GB2312" w:eastAsia="仿宋_GB2312" w:hAnsi="仿宋" w:cs="Arial"/>
          <w:sz w:val="32"/>
          <w:szCs w:val="32"/>
        </w:rPr>
        <w:t>72</w:t>
      </w:r>
      <w:r w:rsidRPr="00260D5B">
        <w:rPr>
          <w:rFonts w:ascii="仿宋_GB2312" w:eastAsia="仿宋_GB2312" w:hAnsi="仿宋" w:cs="Arial" w:hint="eastAsia"/>
          <w:sz w:val="32"/>
          <w:szCs w:val="32"/>
        </w:rPr>
        <w:t>人，其中：工勤在职人数</w:t>
      </w:r>
      <w:r w:rsidRPr="00260D5B">
        <w:rPr>
          <w:rFonts w:ascii="仿宋_GB2312" w:eastAsia="仿宋_GB2312" w:hAnsi="仿宋" w:cs="Arial"/>
          <w:sz w:val="32"/>
          <w:szCs w:val="32"/>
        </w:rPr>
        <w:t>3</w:t>
      </w:r>
      <w:r w:rsidRPr="00260D5B">
        <w:rPr>
          <w:rFonts w:ascii="仿宋_GB2312" w:eastAsia="仿宋_GB2312" w:hAnsi="仿宋" w:cs="Arial" w:hint="eastAsia"/>
          <w:sz w:val="32"/>
          <w:szCs w:val="32"/>
        </w:rPr>
        <w:t>人。离退休人员</w:t>
      </w:r>
      <w:r w:rsidRPr="00260D5B">
        <w:rPr>
          <w:rFonts w:ascii="仿宋_GB2312" w:eastAsia="仿宋_GB2312" w:hAnsi="仿宋" w:cs="Arial"/>
          <w:sz w:val="32"/>
          <w:szCs w:val="32"/>
        </w:rPr>
        <w:t>36</w:t>
      </w:r>
      <w:r w:rsidRPr="00260D5B">
        <w:rPr>
          <w:rFonts w:ascii="仿宋_GB2312" w:eastAsia="仿宋_GB2312" w:hAnsi="仿宋" w:cs="Arial" w:hint="eastAsia"/>
          <w:sz w:val="32"/>
          <w:szCs w:val="32"/>
        </w:rPr>
        <w:t>人，其中：离休人员</w:t>
      </w:r>
      <w:r w:rsidRPr="00260D5B">
        <w:rPr>
          <w:rFonts w:ascii="仿宋_GB2312" w:eastAsia="仿宋_GB2312" w:hAnsi="仿宋" w:cs="Arial"/>
          <w:sz w:val="32"/>
          <w:szCs w:val="32"/>
        </w:rPr>
        <w:t>0</w:t>
      </w:r>
      <w:r w:rsidRPr="00260D5B">
        <w:rPr>
          <w:rFonts w:ascii="仿宋_GB2312" w:eastAsia="仿宋_GB2312" w:hAnsi="仿宋" w:cs="Arial" w:hint="eastAsia"/>
          <w:sz w:val="32"/>
          <w:szCs w:val="32"/>
        </w:rPr>
        <w:t>人，退休人员</w:t>
      </w:r>
      <w:r w:rsidRPr="00260D5B">
        <w:rPr>
          <w:rFonts w:ascii="仿宋_GB2312" w:eastAsia="仿宋_GB2312" w:hAnsi="仿宋" w:cs="Arial"/>
          <w:sz w:val="32"/>
          <w:szCs w:val="32"/>
        </w:rPr>
        <w:t>36</w:t>
      </w:r>
      <w:r w:rsidRPr="00260D5B">
        <w:rPr>
          <w:rFonts w:ascii="仿宋_GB2312" w:eastAsia="仿宋_GB2312" w:hAnsi="仿宋" w:cs="Arial" w:hint="eastAsia"/>
          <w:sz w:val="32"/>
          <w:szCs w:val="32"/>
        </w:rPr>
        <w:t>人。</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（二）项目预算绩效目标设定情况</w:t>
      </w:r>
    </w:p>
    <w:p w:rsidR="00F62947" w:rsidRPr="00260D5B" w:rsidRDefault="00F62947" w:rsidP="00A03E5C">
      <w:pPr>
        <w:adjustRightInd w:val="0"/>
        <w:snapToGrid w:val="0"/>
        <w:spacing w:line="560" w:lineRule="exact"/>
        <w:ind w:firstLineChars="200" w:firstLine="31680"/>
        <w:rPr>
          <w:rFonts w:ascii="仿宋_GB2312" w:eastAsia="仿宋_GB2312" w:hAnsi="仿宋"/>
          <w:b/>
          <w:bCs/>
          <w:spacing w:val="-4"/>
          <w:sz w:val="32"/>
          <w:szCs w:val="32"/>
        </w:rPr>
      </w:pPr>
      <w:r w:rsidRPr="00260D5B">
        <w:rPr>
          <w:rFonts w:ascii="仿宋_GB2312" w:eastAsia="仿宋_GB2312" w:hAnsi="仿宋"/>
          <w:b/>
          <w:bCs/>
          <w:spacing w:val="-4"/>
          <w:sz w:val="32"/>
          <w:szCs w:val="32"/>
        </w:rPr>
        <w:t>1</w:t>
      </w:r>
      <w:r w:rsidRPr="00260D5B">
        <w:rPr>
          <w:rFonts w:ascii="仿宋_GB2312" w:eastAsia="仿宋_GB2312" w:hAnsi="仿宋" w:hint="eastAsia"/>
          <w:b/>
          <w:bCs/>
          <w:spacing w:val="-4"/>
          <w:sz w:val="32"/>
          <w:szCs w:val="32"/>
        </w:rPr>
        <w:t>、项目预期目标及阶段性目标</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bCs/>
          <w:color w:val="000000"/>
          <w:spacing w:val="-4"/>
          <w:sz w:val="32"/>
          <w:szCs w:val="32"/>
        </w:rPr>
        <w:t>该项目主要是对我县财政平台小型机、数据库维护、财政票据领购、乡镇财政业务工作、驻乌鲁木齐市流动人员服务站经费、资产评估费等方面工作的业务经费，做好财政平台小型机、数据库维护、票据领购、乡镇财政业务等方面的工作，能够使我县各行政事业单位财务工作顺利开展，使全县各预算单位能够更有效的完成财政业务办理。</w:t>
      </w:r>
    </w:p>
    <w:p w:rsidR="00F62947" w:rsidRPr="00260D5B" w:rsidRDefault="00F62947" w:rsidP="00A03E5C">
      <w:pPr>
        <w:adjustRightInd w:val="0"/>
        <w:snapToGrid w:val="0"/>
        <w:spacing w:line="560" w:lineRule="exact"/>
        <w:ind w:firstLineChars="200" w:firstLine="31680"/>
        <w:rPr>
          <w:rFonts w:ascii="仿宋_GB2312" w:eastAsia="仿宋_GB2312" w:hAnsi="仿宋"/>
          <w:b/>
          <w:bCs/>
          <w:spacing w:val="-4"/>
          <w:sz w:val="32"/>
          <w:szCs w:val="32"/>
        </w:rPr>
      </w:pPr>
      <w:r w:rsidRPr="00260D5B">
        <w:rPr>
          <w:rFonts w:ascii="仿宋_GB2312" w:eastAsia="仿宋_GB2312" w:hAnsi="仿宋"/>
          <w:b/>
          <w:bCs/>
          <w:spacing w:val="-4"/>
          <w:sz w:val="32"/>
          <w:szCs w:val="32"/>
        </w:rPr>
        <w:t>2</w:t>
      </w:r>
      <w:r w:rsidRPr="00260D5B">
        <w:rPr>
          <w:rFonts w:ascii="仿宋_GB2312" w:eastAsia="仿宋_GB2312" w:hAnsi="仿宋" w:hint="eastAsia"/>
          <w:b/>
          <w:bCs/>
          <w:spacing w:val="-4"/>
          <w:sz w:val="32"/>
          <w:szCs w:val="32"/>
        </w:rPr>
        <w:t>、项目基本性质</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bCs/>
          <w:color w:val="000000"/>
          <w:spacing w:val="-4"/>
          <w:sz w:val="32"/>
          <w:szCs w:val="32"/>
        </w:rPr>
        <w:t>本项目性质为</w:t>
      </w:r>
      <w:r w:rsidRPr="00260D5B">
        <w:rPr>
          <w:rFonts w:ascii="仿宋_GB2312" w:eastAsia="仿宋_GB2312" w:hAnsi="仿宋" w:hint="eastAsia"/>
          <w:bCs/>
          <w:spacing w:val="-4"/>
          <w:sz w:val="32"/>
          <w:szCs w:val="32"/>
        </w:rPr>
        <w:t>新增项目和延续项目均有</w:t>
      </w:r>
      <w:r w:rsidRPr="00260D5B">
        <w:rPr>
          <w:rFonts w:ascii="仿宋_GB2312" w:eastAsia="仿宋_GB2312" w:hAnsi="仿宋" w:hint="eastAsia"/>
          <w:bCs/>
          <w:color w:val="000000"/>
          <w:spacing w:val="-4"/>
          <w:sz w:val="32"/>
          <w:szCs w:val="32"/>
        </w:rPr>
        <w:t>，其中：支付地</w:t>
      </w:r>
      <w:r>
        <w:rPr>
          <w:rFonts w:ascii="仿宋_GB2312" w:eastAsia="仿宋_GB2312" w:hAnsi="仿宋" w:hint="eastAsia"/>
          <w:bCs/>
          <w:color w:val="000000"/>
          <w:spacing w:val="-4"/>
          <w:sz w:val="32"/>
          <w:szCs w:val="32"/>
        </w:rPr>
        <w:t>区财政局票据款、财政平台小型机数据库维护、乡镇财政业务工作经费</w:t>
      </w:r>
      <w:r w:rsidRPr="00260D5B">
        <w:rPr>
          <w:rFonts w:ascii="仿宋_GB2312" w:eastAsia="仿宋_GB2312" w:hAnsi="仿宋" w:hint="eastAsia"/>
          <w:bCs/>
          <w:color w:val="000000"/>
          <w:spacing w:val="-4"/>
          <w:sz w:val="32"/>
          <w:szCs w:val="32"/>
        </w:rPr>
        <w:t>。驻乌鲁木齐市流动人员服务站经费为延续性项目，资产评估费为新增项目。</w:t>
      </w:r>
    </w:p>
    <w:p w:rsidR="00F62947" w:rsidRPr="00260D5B" w:rsidRDefault="00F62947" w:rsidP="00A03E5C">
      <w:pPr>
        <w:adjustRightInd w:val="0"/>
        <w:snapToGrid w:val="0"/>
        <w:spacing w:line="560" w:lineRule="exact"/>
        <w:ind w:firstLineChars="200" w:firstLine="31680"/>
        <w:rPr>
          <w:rFonts w:ascii="仿宋_GB2312" w:eastAsia="仿宋_GB2312" w:hAnsi="仿宋"/>
          <w:b/>
          <w:bCs/>
          <w:spacing w:val="-4"/>
          <w:sz w:val="32"/>
          <w:szCs w:val="32"/>
        </w:rPr>
      </w:pPr>
      <w:r w:rsidRPr="00260D5B">
        <w:rPr>
          <w:rFonts w:ascii="仿宋_GB2312" w:eastAsia="仿宋_GB2312" w:hAnsi="仿宋"/>
          <w:b/>
          <w:bCs/>
          <w:spacing w:val="-4"/>
          <w:sz w:val="32"/>
          <w:szCs w:val="32"/>
        </w:rPr>
        <w:t>3</w:t>
      </w:r>
      <w:r w:rsidRPr="00260D5B">
        <w:rPr>
          <w:rFonts w:ascii="仿宋_GB2312" w:eastAsia="仿宋_GB2312" w:hAnsi="仿宋" w:hint="eastAsia"/>
          <w:b/>
          <w:bCs/>
          <w:spacing w:val="-4"/>
          <w:sz w:val="32"/>
          <w:szCs w:val="32"/>
        </w:rPr>
        <w:t>、项目用途及范围</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bCs/>
          <w:color w:val="000000"/>
          <w:spacing w:val="-4"/>
          <w:sz w:val="32"/>
          <w:szCs w:val="32"/>
        </w:rPr>
        <w:t>所有项目主要是围绕我县各预算单位财政业务开展所服务。主要明细为：财政平台小型机、数据库维护费、财政门户</w:t>
      </w:r>
      <w:r w:rsidRPr="00260D5B">
        <w:rPr>
          <w:rFonts w:ascii="仿宋_GB2312" w:eastAsia="仿宋_GB2312" w:hAnsi="仿宋"/>
          <w:bCs/>
          <w:color w:val="000000"/>
          <w:spacing w:val="-4"/>
          <w:sz w:val="32"/>
          <w:szCs w:val="32"/>
        </w:rPr>
        <w:t>FOA</w:t>
      </w:r>
      <w:r w:rsidRPr="00260D5B">
        <w:rPr>
          <w:rFonts w:ascii="仿宋_GB2312" w:eastAsia="仿宋_GB2312" w:hAnsi="仿宋" w:hint="eastAsia"/>
          <w:bCs/>
          <w:color w:val="000000"/>
          <w:spacing w:val="-4"/>
          <w:sz w:val="32"/>
          <w:szCs w:val="32"/>
        </w:rPr>
        <w:t>费用为</w:t>
      </w:r>
      <w:r w:rsidRPr="00260D5B">
        <w:rPr>
          <w:rFonts w:ascii="仿宋_GB2312" w:eastAsia="仿宋_GB2312" w:hAnsi="仿宋"/>
          <w:bCs/>
          <w:color w:val="000000"/>
          <w:spacing w:val="-4"/>
          <w:sz w:val="32"/>
          <w:szCs w:val="32"/>
        </w:rPr>
        <w:t>18.26</w:t>
      </w:r>
      <w:r w:rsidRPr="00260D5B">
        <w:rPr>
          <w:rFonts w:ascii="仿宋_GB2312" w:eastAsia="仿宋_GB2312" w:hAnsi="仿宋" w:hint="eastAsia"/>
          <w:bCs/>
          <w:color w:val="000000"/>
          <w:spacing w:val="-4"/>
          <w:sz w:val="32"/>
          <w:szCs w:val="32"/>
        </w:rPr>
        <w:t>万元，主要用于财政平台数据库维护等所产生的费用；票据款</w:t>
      </w:r>
      <w:r w:rsidRPr="00260D5B">
        <w:rPr>
          <w:rFonts w:ascii="仿宋_GB2312" w:eastAsia="仿宋_GB2312" w:hAnsi="仿宋"/>
          <w:bCs/>
          <w:color w:val="000000"/>
          <w:spacing w:val="-4"/>
          <w:sz w:val="32"/>
          <w:szCs w:val="32"/>
        </w:rPr>
        <w:t>45.035</w:t>
      </w:r>
      <w:r w:rsidRPr="00260D5B">
        <w:rPr>
          <w:rFonts w:ascii="仿宋_GB2312" w:eastAsia="仿宋_GB2312" w:hAnsi="仿宋" w:hint="eastAsia"/>
          <w:bCs/>
          <w:color w:val="000000"/>
          <w:spacing w:val="-4"/>
          <w:sz w:val="32"/>
          <w:szCs w:val="32"/>
        </w:rPr>
        <w:t>万元，主要用于支付地区财政局所购票据款；驻乌鲁木齐市流动人员服务站经费</w:t>
      </w:r>
      <w:r w:rsidRPr="00260D5B">
        <w:rPr>
          <w:rFonts w:ascii="仿宋_GB2312" w:eastAsia="仿宋_GB2312" w:hAnsi="仿宋"/>
          <w:bCs/>
          <w:color w:val="000000"/>
          <w:spacing w:val="-4"/>
          <w:sz w:val="32"/>
          <w:szCs w:val="32"/>
        </w:rPr>
        <w:t>7.88</w:t>
      </w:r>
      <w:r w:rsidRPr="00260D5B">
        <w:rPr>
          <w:rFonts w:ascii="仿宋_GB2312" w:eastAsia="仿宋_GB2312" w:hAnsi="仿宋" w:hint="eastAsia"/>
          <w:bCs/>
          <w:color w:val="000000"/>
          <w:spacing w:val="-4"/>
          <w:sz w:val="32"/>
          <w:szCs w:val="32"/>
        </w:rPr>
        <w:t>万元，主要用于驻乌市流动人员服务站所需的工作经费；资产评估费</w:t>
      </w:r>
      <w:r w:rsidRPr="00260D5B">
        <w:rPr>
          <w:rFonts w:ascii="仿宋_GB2312" w:eastAsia="仿宋_GB2312" w:hAnsi="仿宋"/>
          <w:bCs/>
          <w:color w:val="000000"/>
          <w:spacing w:val="-4"/>
          <w:sz w:val="32"/>
          <w:szCs w:val="32"/>
        </w:rPr>
        <w:t>14.77</w:t>
      </w:r>
      <w:r w:rsidRPr="00260D5B">
        <w:rPr>
          <w:rFonts w:ascii="仿宋_GB2312" w:eastAsia="仿宋_GB2312" w:hAnsi="仿宋" w:hint="eastAsia"/>
          <w:bCs/>
          <w:color w:val="000000"/>
          <w:spacing w:val="-4"/>
          <w:sz w:val="32"/>
          <w:szCs w:val="32"/>
        </w:rPr>
        <w:t>万元，主要用于我县各预算单位资产评估经费支出；票据电子化软件维护费</w:t>
      </w:r>
      <w:r w:rsidRPr="00260D5B">
        <w:rPr>
          <w:rFonts w:ascii="仿宋_GB2312" w:eastAsia="仿宋_GB2312" w:hAnsi="仿宋"/>
          <w:bCs/>
          <w:color w:val="000000"/>
          <w:spacing w:val="-4"/>
          <w:sz w:val="32"/>
          <w:szCs w:val="32"/>
        </w:rPr>
        <w:t>3.92</w:t>
      </w:r>
      <w:r w:rsidRPr="00260D5B">
        <w:rPr>
          <w:rFonts w:ascii="仿宋_GB2312" w:eastAsia="仿宋_GB2312" w:hAnsi="仿宋" w:hint="eastAsia"/>
          <w:bCs/>
          <w:color w:val="000000"/>
          <w:spacing w:val="-4"/>
          <w:sz w:val="32"/>
          <w:szCs w:val="32"/>
        </w:rPr>
        <w:t>万元，主要用于全县各预算单位票据系统维护。</w:t>
      </w:r>
    </w:p>
    <w:p w:rsidR="00F62947" w:rsidRPr="00260D5B" w:rsidRDefault="00F62947" w:rsidP="00A03E5C">
      <w:pPr>
        <w:adjustRightInd w:val="0"/>
        <w:snapToGrid w:val="0"/>
        <w:spacing w:line="560" w:lineRule="exact"/>
        <w:ind w:firstLineChars="200" w:firstLine="31680"/>
        <w:outlineLvl w:val="0"/>
        <w:rPr>
          <w:rStyle w:val="Strong"/>
          <w:rFonts w:ascii="华文中宋" w:eastAsia="华文中宋" w:hAnsi="华文中宋"/>
          <w:b w:val="0"/>
          <w:bCs/>
          <w:spacing w:val="-4"/>
          <w:sz w:val="32"/>
          <w:szCs w:val="32"/>
        </w:rPr>
      </w:pPr>
      <w:r w:rsidRPr="00260D5B">
        <w:rPr>
          <w:rStyle w:val="Strong"/>
          <w:rFonts w:ascii="华文中宋" w:eastAsia="华文中宋" w:hAnsi="华文中宋" w:hint="eastAsia"/>
          <w:b w:val="0"/>
          <w:bCs/>
          <w:spacing w:val="-4"/>
          <w:sz w:val="32"/>
          <w:szCs w:val="32"/>
        </w:rPr>
        <w:t>二、项目资金使用及管理情况</w:t>
      </w:r>
    </w:p>
    <w:p w:rsidR="00F62947" w:rsidRPr="00260D5B" w:rsidRDefault="00F62947" w:rsidP="00A03E5C">
      <w:pPr>
        <w:adjustRightInd w:val="0"/>
        <w:snapToGrid w:val="0"/>
        <w:spacing w:line="560" w:lineRule="exact"/>
        <w:ind w:firstLineChars="200" w:firstLine="31680"/>
        <w:outlineLvl w:val="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（一）项目资金安排落实、总投入等情况分析</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bCs/>
          <w:color w:val="000000"/>
          <w:spacing w:val="-4"/>
          <w:sz w:val="32"/>
          <w:szCs w:val="32"/>
        </w:rPr>
        <w:t>2018</w:t>
      </w:r>
      <w:r w:rsidRPr="00260D5B">
        <w:rPr>
          <w:rFonts w:ascii="仿宋_GB2312" w:eastAsia="仿宋_GB2312" w:hAnsi="仿宋" w:hint="eastAsia"/>
          <w:bCs/>
          <w:color w:val="000000"/>
          <w:spacing w:val="-4"/>
          <w:sz w:val="32"/>
          <w:szCs w:val="32"/>
        </w:rPr>
        <w:t>年，财政事物业务经费总计</w:t>
      </w:r>
      <w:r w:rsidRPr="00260D5B">
        <w:rPr>
          <w:rFonts w:ascii="仿宋_GB2312" w:eastAsia="仿宋_GB2312" w:hAnsi="仿宋"/>
          <w:bCs/>
          <w:color w:val="000000"/>
          <w:spacing w:val="-4"/>
          <w:sz w:val="32"/>
          <w:szCs w:val="32"/>
        </w:rPr>
        <w:t>89.87</w:t>
      </w:r>
      <w:r w:rsidRPr="00260D5B">
        <w:rPr>
          <w:rFonts w:ascii="仿宋_GB2312" w:eastAsia="仿宋_GB2312" w:hAnsi="仿宋" w:hint="eastAsia"/>
          <w:bCs/>
          <w:color w:val="000000"/>
          <w:spacing w:val="-4"/>
          <w:sz w:val="32"/>
          <w:szCs w:val="32"/>
        </w:rPr>
        <w:t>万元，其中：财政平台小型机、数据库维护费、财政门户</w:t>
      </w:r>
      <w:r w:rsidRPr="00260D5B">
        <w:rPr>
          <w:rFonts w:ascii="仿宋_GB2312" w:eastAsia="仿宋_GB2312" w:hAnsi="仿宋"/>
          <w:bCs/>
          <w:color w:val="000000"/>
          <w:spacing w:val="-4"/>
          <w:sz w:val="32"/>
          <w:szCs w:val="32"/>
        </w:rPr>
        <w:t>FOA</w:t>
      </w:r>
      <w:r w:rsidRPr="00260D5B">
        <w:rPr>
          <w:rFonts w:ascii="仿宋_GB2312" w:eastAsia="仿宋_GB2312" w:hAnsi="仿宋" w:hint="eastAsia"/>
          <w:bCs/>
          <w:color w:val="000000"/>
          <w:spacing w:val="-4"/>
          <w:sz w:val="32"/>
          <w:szCs w:val="32"/>
        </w:rPr>
        <w:t>费用为</w:t>
      </w:r>
      <w:r w:rsidRPr="00260D5B">
        <w:rPr>
          <w:rFonts w:ascii="仿宋_GB2312" w:eastAsia="仿宋_GB2312" w:hAnsi="仿宋"/>
          <w:bCs/>
          <w:color w:val="000000"/>
          <w:spacing w:val="-4"/>
          <w:sz w:val="32"/>
          <w:szCs w:val="32"/>
        </w:rPr>
        <w:t>18.26</w:t>
      </w:r>
      <w:r w:rsidRPr="00260D5B">
        <w:rPr>
          <w:rFonts w:ascii="仿宋_GB2312" w:eastAsia="仿宋_GB2312" w:hAnsi="仿宋" w:hint="eastAsia"/>
          <w:bCs/>
          <w:color w:val="000000"/>
          <w:spacing w:val="-4"/>
          <w:sz w:val="32"/>
          <w:szCs w:val="32"/>
        </w:rPr>
        <w:t>万元；票据款</w:t>
      </w:r>
      <w:r w:rsidRPr="00260D5B">
        <w:rPr>
          <w:rFonts w:ascii="仿宋_GB2312" w:eastAsia="仿宋_GB2312" w:hAnsi="仿宋"/>
          <w:bCs/>
          <w:color w:val="000000"/>
          <w:spacing w:val="-4"/>
          <w:sz w:val="32"/>
          <w:szCs w:val="32"/>
        </w:rPr>
        <w:t>45.035</w:t>
      </w:r>
      <w:r w:rsidRPr="00260D5B">
        <w:rPr>
          <w:rFonts w:ascii="仿宋_GB2312" w:eastAsia="仿宋_GB2312" w:hAnsi="仿宋" w:hint="eastAsia"/>
          <w:bCs/>
          <w:color w:val="000000"/>
          <w:spacing w:val="-4"/>
          <w:sz w:val="32"/>
          <w:szCs w:val="32"/>
        </w:rPr>
        <w:t>万元；驻乌鲁木齐市流动人员服务站经费</w:t>
      </w:r>
      <w:r w:rsidRPr="00260D5B">
        <w:rPr>
          <w:rFonts w:ascii="仿宋_GB2312" w:eastAsia="仿宋_GB2312" w:hAnsi="仿宋"/>
          <w:bCs/>
          <w:color w:val="000000"/>
          <w:spacing w:val="-4"/>
          <w:sz w:val="32"/>
          <w:szCs w:val="32"/>
        </w:rPr>
        <w:t>7.88</w:t>
      </w:r>
      <w:r w:rsidRPr="00260D5B">
        <w:rPr>
          <w:rFonts w:ascii="仿宋_GB2312" w:eastAsia="仿宋_GB2312" w:hAnsi="仿宋" w:hint="eastAsia"/>
          <w:bCs/>
          <w:color w:val="000000"/>
          <w:spacing w:val="-4"/>
          <w:sz w:val="32"/>
          <w:szCs w:val="32"/>
        </w:rPr>
        <w:t>万元；资产评估费</w:t>
      </w:r>
      <w:r w:rsidRPr="00260D5B">
        <w:rPr>
          <w:rFonts w:ascii="仿宋_GB2312" w:eastAsia="仿宋_GB2312" w:hAnsi="仿宋"/>
          <w:bCs/>
          <w:color w:val="000000"/>
          <w:spacing w:val="-4"/>
          <w:sz w:val="32"/>
          <w:szCs w:val="32"/>
        </w:rPr>
        <w:t>14.77</w:t>
      </w:r>
      <w:r w:rsidRPr="00260D5B">
        <w:rPr>
          <w:rFonts w:ascii="仿宋_GB2312" w:eastAsia="仿宋_GB2312" w:hAnsi="仿宋" w:hint="eastAsia"/>
          <w:bCs/>
          <w:color w:val="000000"/>
          <w:spacing w:val="-4"/>
          <w:sz w:val="32"/>
          <w:szCs w:val="32"/>
        </w:rPr>
        <w:t>万元；票据电子化软件维护费</w:t>
      </w:r>
      <w:r w:rsidRPr="00260D5B">
        <w:rPr>
          <w:rFonts w:ascii="仿宋_GB2312" w:eastAsia="仿宋_GB2312" w:hAnsi="仿宋"/>
          <w:bCs/>
          <w:color w:val="000000"/>
          <w:spacing w:val="-4"/>
          <w:sz w:val="32"/>
          <w:szCs w:val="32"/>
        </w:rPr>
        <w:t>3.92</w:t>
      </w:r>
      <w:r w:rsidRPr="00260D5B">
        <w:rPr>
          <w:rFonts w:ascii="仿宋_GB2312" w:eastAsia="仿宋_GB2312" w:hAnsi="仿宋" w:hint="eastAsia"/>
          <w:bCs/>
          <w:color w:val="000000"/>
          <w:spacing w:val="-4"/>
          <w:sz w:val="32"/>
          <w:szCs w:val="32"/>
        </w:rPr>
        <w:t>万元，自筹资金</w:t>
      </w:r>
      <w:r w:rsidRPr="00260D5B">
        <w:rPr>
          <w:rFonts w:ascii="仿宋_GB2312" w:eastAsia="仿宋_GB2312" w:hAnsi="仿宋"/>
          <w:bCs/>
          <w:color w:val="000000"/>
          <w:spacing w:val="-4"/>
          <w:sz w:val="32"/>
          <w:szCs w:val="32"/>
        </w:rPr>
        <w:t>0</w:t>
      </w:r>
      <w:r w:rsidRPr="00260D5B">
        <w:rPr>
          <w:rFonts w:ascii="仿宋_GB2312" w:eastAsia="仿宋_GB2312" w:hAnsi="仿宋" w:hint="eastAsia"/>
          <w:bCs/>
          <w:color w:val="000000"/>
          <w:spacing w:val="-4"/>
          <w:sz w:val="32"/>
          <w:szCs w:val="32"/>
        </w:rPr>
        <w:t>万元，资金到位</w:t>
      </w:r>
      <w:r w:rsidRPr="00260D5B">
        <w:rPr>
          <w:rFonts w:ascii="仿宋_GB2312" w:eastAsia="仿宋_GB2312" w:hAnsi="仿宋"/>
          <w:bCs/>
          <w:color w:val="000000"/>
          <w:spacing w:val="-4"/>
          <w:sz w:val="32"/>
          <w:szCs w:val="32"/>
        </w:rPr>
        <w:t>89.87</w:t>
      </w:r>
      <w:r w:rsidRPr="00260D5B">
        <w:rPr>
          <w:rFonts w:ascii="仿宋_GB2312" w:eastAsia="仿宋_GB2312" w:hAnsi="仿宋" w:hint="eastAsia"/>
          <w:bCs/>
          <w:color w:val="000000"/>
          <w:spacing w:val="-4"/>
          <w:sz w:val="32"/>
          <w:szCs w:val="32"/>
        </w:rPr>
        <w:t>万元，资金到位率</w:t>
      </w:r>
      <w:r w:rsidRPr="00260D5B">
        <w:rPr>
          <w:rFonts w:ascii="仿宋_GB2312" w:eastAsia="仿宋_GB2312" w:hAnsi="仿宋"/>
          <w:bCs/>
          <w:color w:val="000000"/>
          <w:spacing w:val="-4"/>
          <w:sz w:val="32"/>
          <w:szCs w:val="32"/>
        </w:rPr>
        <w:t>100%</w:t>
      </w:r>
      <w:r w:rsidRPr="00260D5B">
        <w:rPr>
          <w:rFonts w:ascii="仿宋_GB2312" w:eastAsia="仿宋_GB2312" w:hAnsi="仿宋" w:hint="eastAsia"/>
          <w:bCs/>
          <w:color w:val="000000"/>
          <w:spacing w:val="-4"/>
          <w:sz w:val="32"/>
          <w:szCs w:val="32"/>
        </w:rPr>
        <w:t>。</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（二）项目资金实际使用情况分析</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bCs/>
          <w:color w:val="000000"/>
          <w:spacing w:val="-4"/>
          <w:sz w:val="32"/>
          <w:szCs w:val="32"/>
        </w:rPr>
        <w:t>2018</w:t>
      </w:r>
      <w:r w:rsidRPr="00260D5B">
        <w:rPr>
          <w:rFonts w:ascii="仿宋_GB2312" w:eastAsia="仿宋_GB2312" w:hAnsi="仿宋" w:hint="eastAsia"/>
          <w:bCs/>
          <w:color w:val="000000"/>
          <w:spacing w:val="-4"/>
          <w:sz w:val="32"/>
          <w:szCs w:val="32"/>
        </w:rPr>
        <w:t>年，财政业务各项经费实际支出</w:t>
      </w:r>
      <w:r w:rsidRPr="00260D5B">
        <w:rPr>
          <w:rFonts w:ascii="仿宋_GB2312" w:eastAsia="仿宋_GB2312" w:hAnsi="仿宋"/>
          <w:bCs/>
          <w:color w:val="000000"/>
          <w:spacing w:val="-4"/>
          <w:sz w:val="32"/>
          <w:szCs w:val="32"/>
        </w:rPr>
        <w:t>89.87</w:t>
      </w:r>
      <w:r w:rsidRPr="00260D5B">
        <w:rPr>
          <w:rFonts w:ascii="仿宋_GB2312" w:eastAsia="仿宋_GB2312" w:hAnsi="仿宋" w:hint="eastAsia"/>
          <w:bCs/>
          <w:color w:val="000000"/>
          <w:spacing w:val="-4"/>
          <w:sz w:val="32"/>
          <w:szCs w:val="32"/>
        </w:rPr>
        <w:t>万元，实际支出率</w:t>
      </w:r>
      <w:r w:rsidRPr="00260D5B">
        <w:rPr>
          <w:rFonts w:ascii="仿宋_GB2312" w:eastAsia="仿宋_GB2312" w:hAnsi="仿宋"/>
          <w:bCs/>
          <w:color w:val="000000"/>
          <w:spacing w:val="-4"/>
          <w:sz w:val="32"/>
          <w:szCs w:val="32"/>
        </w:rPr>
        <w:t>100%</w:t>
      </w:r>
      <w:r w:rsidRPr="00260D5B">
        <w:rPr>
          <w:rFonts w:ascii="仿宋_GB2312" w:eastAsia="仿宋_GB2312" w:hAnsi="仿宋" w:hint="eastAsia"/>
          <w:bCs/>
          <w:color w:val="000000"/>
          <w:spacing w:val="-4"/>
          <w:sz w:val="32"/>
          <w:szCs w:val="32"/>
        </w:rPr>
        <w:t>，财政业务工作经费的投入主要是保障我县财政工作正常运转，确保各项工作有序开展。</w:t>
      </w:r>
    </w:p>
    <w:p w:rsidR="00F62947" w:rsidRPr="00260D5B" w:rsidRDefault="00F62947" w:rsidP="00A03E5C">
      <w:pPr>
        <w:adjustRightInd w:val="0"/>
        <w:snapToGrid w:val="0"/>
        <w:spacing w:line="560" w:lineRule="exact"/>
        <w:ind w:firstLineChars="200" w:firstLine="31680"/>
        <w:outlineLvl w:val="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（三）项目资金管理情况分析</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bCs/>
          <w:color w:val="000000"/>
          <w:spacing w:val="-4"/>
          <w:sz w:val="32"/>
          <w:szCs w:val="32"/>
        </w:rPr>
        <w:t>在项目资金管理方面严格落实国家财经法规和财务管理制度以及有关资金管理办法的规定；且资金的拨付、发放都有完整的审批程序和手续；不存在截留、挤占、挪用、虚列支出等情况。</w:t>
      </w:r>
    </w:p>
    <w:p w:rsidR="00F62947" w:rsidRPr="00260D5B" w:rsidRDefault="00F62947" w:rsidP="00A03E5C">
      <w:pPr>
        <w:adjustRightInd w:val="0"/>
        <w:snapToGrid w:val="0"/>
        <w:spacing w:line="560" w:lineRule="exact"/>
        <w:ind w:firstLineChars="200" w:firstLine="31680"/>
        <w:outlineLvl w:val="0"/>
        <w:rPr>
          <w:rStyle w:val="Strong"/>
          <w:rFonts w:ascii="华文中宋" w:eastAsia="华文中宋" w:hAnsi="华文中宋"/>
          <w:b w:val="0"/>
          <w:bCs/>
          <w:spacing w:val="-4"/>
          <w:sz w:val="32"/>
          <w:szCs w:val="32"/>
        </w:rPr>
      </w:pPr>
      <w:r w:rsidRPr="00260D5B">
        <w:rPr>
          <w:rStyle w:val="Strong"/>
          <w:rFonts w:ascii="华文中宋" w:eastAsia="华文中宋" w:hAnsi="华文中宋" w:hint="eastAsia"/>
          <w:b w:val="0"/>
          <w:bCs/>
          <w:spacing w:val="-4"/>
          <w:sz w:val="32"/>
          <w:szCs w:val="32"/>
        </w:rPr>
        <w:t>三、项目组织实施情况</w:t>
      </w:r>
    </w:p>
    <w:p w:rsidR="00F62947" w:rsidRPr="00260D5B" w:rsidRDefault="00F62947" w:rsidP="00A03E5C">
      <w:pPr>
        <w:adjustRightInd w:val="0"/>
        <w:snapToGrid w:val="0"/>
        <w:spacing w:line="560" w:lineRule="exact"/>
        <w:ind w:firstLineChars="200" w:firstLine="31680"/>
        <w:outlineLvl w:val="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（一）项目组织情况分析</w:t>
      </w:r>
    </w:p>
    <w:p w:rsidR="00F62947" w:rsidRPr="00260D5B" w:rsidRDefault="00F62947" w:rsidP="00A03E5C">
      <w:pPr>
        <w:adjustRightInd w:val="0"/>
        <w:snapToGrid w:val="0"/>
        <w:spacing w:line="560" w:lineRule="exact"/>
        <w:ind w:firstLineChars="200" w:firstLine="31680"/>
        <w:rPr>
          <w:rFonts w:ascii="仿宋_GB2312" w:eastAsia="仿宋_GB2312" w:hAnsi="仿宋"/>
          <w:bCs/>
          <w:spacing w:val="-4"/>
          <w:sz w:val="32"/>
          <w:szCs w:val="32"/>
        </w:rPr>
      </w:pPr>
      <w:r w:rsidRPr="00260D5B">
        <w:rPr>
          <w:rFonts w:ascii="仿宋_GB2312" w:eastAsia="仿宋_GB2312" w:hAnsi="仿宋" w:hint="eastAsia"/>
          <w:bCs/>
          <w:spacing w:val="-4"/>
          <w:sz w:val="32"/>
          <w:szCs w:val="32"/>
        </w:rPr>
        <w:t>财政平台数据库维护项目由地区财政局委托统一招标，中标单位为新疆天晟信息技术有限公司中标，中标价为</w:t>
      </w:r>
      <w:r w:rsidRPr="00260D5B">
        <w:rPr>
          <w:rFonts w:ascii="仿宋_GB2312" w:eastAsia="仿宋_GB2312" w:hAnsi="仿宋"/>
          <w:bCs/>
          <w:spacing w:val="-4"/>
          <w:sz w:val="32"/>
          <w:szCs w:val="32"/>
        </w:rPr>
        <w:t>15.2328</w:t>
      </w:r>
      <w:r w:rsidRPr="00260D5B">
        <w:rPr>
          <w:rFonts w:ascii="仿宋_GB2312" w:eastAsia="仿宋_GB2312" w:hAnsi="仿宋" w:hint="eastAsia"/>
          <w:bCs/>
          <w:spacing w:val="-4"/>
          <w:sz w:val="32"/>
          <w:szCs w:val="32"/>
        </w:rPr>
        <w:t>万元；财政</w:t>
      </w:r>
      <w:r w:rsidRPr="00260D5B">
        <w:rPr>
          <w:rFonts w:ascii="仿宋_GB2312" w:eastAsia="仿宋_GB2312" w:hAnsi="仿宋"/>
          <w:bCs/>
          <w:spacing w:val="-4"/>
          <w:sz w:val="32"/>
          <w:szCs w:val="32"/>
        </w:rPr>
        <w:t>FOA</w:t>
      </w:r>
      <w:r w:rsidRPr="00260D5B">
        <w:rPr>
          <w:rFonts w:ascii="仿宋_GB2312" w:eastAsia="仿宋_GB2312" w:hAnsi="仿宋" w:hint="eastAsia"/>
          <w:bCs/>
          <w:spacing w:val="-4"/>
          <w:sz w:val="32"/>
          <w:szCs w:val="32"/>
        </w:rPr>
        <w:t>门户费由地区财政局委托统一招标，每年</w:t>
      </w:r>
      <w:r w:rsidRPr="00260D5B">
        <w:rPr>
          <w:rFonts w:ascii="仿宋_GB2312" w:eastAsia="仿宋_GB2312" w:hAnsi="仿宋"/>
          <w:bCs/>
          <w:spacing w:val="-4"/>
          <w:sz w:val="32"/>
          <w:szCs w:val="32"/>
        </w:rPr>
        <w:t>2.6923</w:t>
      </w:r>
      <w:r w:rsidRPr="00260D5B">
        <w:rPr>
          <w:rFonts w:ascii="仿宋_GB2312" w:eastAsia="仿宋_GB2312" w:hAnsi="仿宋" w:hint="eastAsia"/>
          <w:bCs/>
          <w:spacing w:val="-4"/>
          <w:sz w:val="32"/>
          <w:szCs w:val="32"/>
        </w:rPr>
        <w:t>万元。财政平台其他维修维护费</w:t>
      </w:r>
      <w:r w:rsidRPr="00260D5B">
        <w:rPr>
          <w:rFonts w:ascii="仿宋_GB2312" w:eastAsia="仿宋_GB2312" w:hAnsi="仿宋"/>
          <w:bCs/>
          <w:spacing w:val="-4"/>
          <w:sz w:val="32"/>
          <w:szCs w:val="32"/>
        </w:rPr>
        <w:t>0.3385</w:t>
      </w:r>
      <w:r w:rsidRPr="00260D5B">
        <w:rPr>
          <w:rFonts w:ascii="仿宋_GB2312" w:eastAsia="仿宋_GB2312" w:hAnsi="仿宋" w:hint="eastAsia"/>
          <w:bCs/>
          <w:spacing w:val="-4"/>
          <w:sz w:val="32"/>
          <w:szCs w:val="32"/>
        </w:rPr>
        <w:t>万元。</w:t>
      </w:r>
      <w:r w:rsidRPr="00260D5B">
        <w:rPr>
          <w:rFonts w:ascii="仿宋_GB2312" w:eastAsia="仿宋_GB2312" w:hAnsi="仿宋" w:hint="eastAsia"/>
          <w:bCs/>
          <w:color w:val="000000"/>
          <w:spacing w:val="-4"/>
          <w:sz w:val="32"/>
          <w:szCs w:val="32"/>
        </w:rPr>
        <w:t>票据电子化软件维护费</w:t>
      </w:r>
      <w:r w:rsidRPr="00260D5B">
        <w:rPr>
          <w:rFonts w:ascii="仿宋_GB2312" w:eastAsia="仿宋_GB2312" w:hAnsi="仿宋"/>
          <w:bCs/>
          <w:color w:val="000000"/>
          <w:spacing w:val="-4"/>
          <w:sz w:val="32"/>
          <w:szCs w:val="32"/>
        </w:rPr>
        <w:t>3.92</w:t>
      </w:r>
      <w:r w:rsidRPr="00260D5B">
        <w:rPr>
          <w:rFonts w:ascii="仿宋_GB2312" w:eastAsia="仿宋_GB2312" w:hAnsi="仿宋" w:hint="eastAsia"/>
          <w:bCs/>
          <w:color w:val="000000"/>
          <w:spacing w:val="-4"/>
          <w:sz w:val="32"/>
          <w:szCs w:val="32"/>
        </w:rPr>
        <w:t>万元，由自治区财政厅统一委托福建博思软件有限公司统一实施维护。</w:t>
      </w:r>
      <w:r w:rsidRPr="00260D5B">
        <w:rPr>
          <w:rFonts w:ascii="仿宋_GB2312" w:eastAsia="仿宋_GB2312" w:hAnsi="仿宋" w:hint="eastAsia"/>
          <w:bCs/>
          <w:spacing w:val="-4"/>
          <w:sz w:val="32"/>
          <w:szCs w:val="32"/>
        </w:rPr>
        <w:t>资产评估费</w:t>
      </w:r>
      <w:r w:rsidRPr="00260D5B">
        <w:rPr>
          <w:rFonts w:ascii="仿宋_GB2312" w:eastAsia="仿宋_GB2312" w:hAnsi="仿宋"/>
          <w:bCs/>
          <w:spacing w:val="-4"/>
          <w:sz w:val="32"/>
          <w:szCs w:val="32"/>
        </w:rPr>
        <w:t>14.77</w:t>
      </w:r>
      <w:r w:rsidRPr="00260D5B">
        <w:rPr>
          <w:rFonts w:ascii="仿宋_GB2312" w:eastAsia="仿宋_GB2312" w:hAnsi="仿宋" w:hint="eastAsia"/>
          <w:bCs/>
          <w:spacing w:val="-4"/>
          <w:sz w:val="32"/>
          <w:szCs w:val="32"/>
        </w:rPr>
        <w:t>万元，主要用于我县壮大城投公司规模，对天然气公司、给排水公司下辖污水处理厂、五金机电城等三家企业进行整体评估所产生的费用。</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 w:val="0"/>
          <w:bCs/>
          <w:color w:val="000000"/>
          <w:spacing w:val="-4"/>
          <w:sz w:val="32"/>
          <w:szCs w:val="32"/>
        </w:rPr>
      </w:pPr>
      <w:r w:rsidRPr="00260D5B">
        <w:rPr>
          <w:rFonts w:ascii="仿宋_GB2312" w:eastAsia="仿宋_GB2312" w:hAnsi="仿宋" w:hint="eastAsia"/>
          <w:bCs/>
          <w:color w:val="000000"/>
          <w:spacing w:val="-4"/>
          <w:sz w:val="32"/>
          <w:szCs w:val="32"/>
        </w:rPr>
        <w:t>支付地区财政局票据款</w:t>
      </w:r>
      <w:r w:rsidRPr="00260D5B">
        <w:rPr>
          <w:rFonts w:ascii="仿宋_GB2312" w:eastAsia="仿宋_GB2312" w:hAnsi="仿宋"/>
          <w:bCs/>
          <w:color w:val="000000"/>
          <w:spacing w:val="-4"/>
          <w:sz w:val="32"/>
          <w:szCs w:val="32"/>
        </w:rPr>
        <w:t>45.035</w:t>
      </w:r>
      <w:r w:rsidRPr="00260D5B">
        <w:rPr>
          <w:rFonts w:ascii="仿宋_GB2312" w:eastAsia="仿宋_GB2312" w:hAnsi="仿宋" w:hint="eastAsia"/>
          <w:bCs/>
          <w:color w:val="000000"/>
          <w:spacing w:val="-4"/>
          <w:sz w:val="32"/>
          <w:szCs w:val="32"/>
        </w:rPr>
        <w:t>万元、驻乌鲁木齐市临时居住人口服务站经费</w:t>
      </w:r>
      <w:r w:rsidRPr="00260D5B">
        <w:rPr>
          <w:rFonts w:ascii="仿宋_GB2312" w:eastAsia="仿宋_GB2312" w:hAnsi="仿宋"/>
          <w:bCs/>
          <w:color w:val="000000"/>
          <w:spacing w:val="-4"/>
          <w:sz w:val="32"/>
          <w:szCs w:val="32"/>
        </w:rPr>
        <w:t>7.88</w:t>
      </w:r>
      <w:r w:rsidRPr="00260D5B">
        <w:rPr>
          <w:rFonts w:ascii="仿宋_GB2312" w:eastAsia="仿宋_GB2312" w:hAnsi="仿宋" w:hint="eastAsia"/>
          <w:bCs/>
          <w:color w:val="000000"/>
          <w:spacing w:val="-4"/>
          <w:sz w:val="32"/>
          <w:szCs w:val="32"/>
        </w:rPr>
        <w:t>万元等项目经常性属于零星项目，由本单位自行实施。财政事物业务工作经费项目在</w:t>
      </w:r>
      <w:r w:rsidRPr="00260D5B">
        <w:rPr>
          <w:rStyle w:val="Strong"/>
          <w:rFonts w:ascii="仿宋_GB2312" w:eastAsia="仿宋_GB2312" w:hAnsi="仿宋" w:hint="eastAsia"/>
          <w:b w:val="0"/>
          <w:bCs/>
          <w:color w:val="000000"/>
          <w:spacing w:val="-4"/>
          <w:sz w:val="32"/>
          <w:szCs w:val="32"/>
        </w:rPr>
        <w:t>实施过程均按照本单位制定的财务管理制度执行。</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 w:val="0"/>
          <w:bCs/>
          <w:color w:val="000000"/>
          <w:spacing w:val="-4"/>
          <w:sz w:val="32"/>
          <w:szCs w:val="32"/>
        </w:rPr>
      </w:pPr>
      <w:r w:rsidRPr="00260D5B">
        <w:rPr>
          <w:rStyle w:val="Strong"/>
          <w:rFonts w:ascii="仿宋_GB2312" w:eastAsia="仿宋_GB2312" w:hAnsi="仿宋" w:hint="eastAsia"/>
          <w:b w:val="0"/>
          <w:bCs/>
          <w:color w:val="000000"/>
          <w:spacing w:val="-4"/>
          <w:sz w:val="32"/>
          <w:szCs w:val="32"/>
        </w:rPr>
        <w:t>本项目不存在调整情况。</w:t>
      </w:r>
    </w:p>
    <w:p w:rsidR="00F62947" w:rsidRPr="00260D5B" w:rsidRDefault="00F62947" w:rsidP="00A03E5C">
      <w:pPr>
        <w:adjustRightInd w:val="0"/>
        <w:snapToGrid w:val="0"/>
        <w:spacing w:line="560" w:lineRule="exact"/>
        <w:ind w:firstLineChars="200" w:firstLine="31680"/>
        <w:outlineLvl w:val="0"/>
        <w:rPr>
          <w:rStyle w:val="Strong"/>
          <w:rFonts w:ascii="仿宋_GB2312" w:eastAsia="仿宋_GB2312" w:hAnsi="仿宋"/>
          <w:bCs/>
          <w:spacing w:val="-4"/>
          <w:sz w:val="32"/>
          <w:szCs w:val="32"/>
        </w:rPr>
      </w:pPr>
      <w:r w:rsidRPr="00260D5B">
        <w:rPr>
          <w:rStyle w:val="Strong"/>
          <w:rFonts w:ascii="仿宋_GB2312" w:eastAsia="仿宋_GB2312" w:hAnsi="仿宋" w:hint="eastAsia"/>
          <w:bCs/>
          <w:spacing w:val="-4"/>
          <w:sz w:val="32"/>
          <w:szCs w:val="32"/>
        </w:rPr>
        <w:t>（二）项目管理情况分析</w:t>
      </w:r>
    </w:p>
    <w:p w:rsidR="00F62947" w:rsidRPr="00260D5B" w:rsidRDefault="00F62947" w:rsidP="00A03E5C">
      <w:pPr>
        <w:adjustRightInd w:val="0"/>
        <w:snapToGrid w:val="0"/>
        <w:spacing w:line="560" w:lineRule="exact"/>
        <w:ind w:firstLineChars="200" w:firstLine="31680"/>
        <w:rPr>
          <w:rStyle w:val="Strong"/>
          <w:rFonts w:ascii="仿宋_GB2312" w:eastAsia="仿宋_GB2312" w:hAnsi="仿宋"/>
          <w:b w:val="0"/>
          <w:bCs/>
          <w:color w:val="000000"/>
          <w:spacing w:val="-4"/>
          <w:sz w:val="32"/>
          <w:szCs w:val="32"/>
        </w:rPr>
      </w:pPr>
      <w:r w:rsidRPr="00260D5B">
        <w:rPr>
          <w:rFonts w:ascii="仿宋_GB2312" w:eastAsia="仿宋_GB2312" w:hAnsi="仿宋" w:hint="eastAsia"/>
          <w:bCs/>
          <w:color w:val="000000"/>
          <w:spacing w:val="-4"/>
          <w:sz w:val="32"/>
          <w:szCs w:val="32"/>
        </w:rPr>
        <w:t>财政工作业务经费项目的实施时首先通过县财经领导小组会议研究决定后方可实施，要求办理采购手续的项目，也按照规定操作，符合招标采购流程，其他项目也均是按照财务管理制度以及国库集中支付制度规程操作。驻乌鲁木齐市临时居住人口服务站经费</w:t>
      </w:r>
      <w:r w:rsidRPr="00260D5B">
        <w:rPr>
          <w:rFonts w:ascii="仿宋_GB2312" w:eastAsia="仿宋_GB2312" w:hAnsi="仿宋"/>
          <w:bCs/>
          <w:color w:val="000000"/>
          <w:spacing w:val="-4"/>
          <w:sz w:val="32"/>
          <w:szCs w:val="32"/>
        </w:rPr>
        <w:t>7.88</w:t>
      </w:r>
      <w:r w:rsidRPr="00260D5B">
        <w:rPr>
          <w:rFonts w:ascii="仿宋_GB2312" w:eastAsia="仿宋_GB2312" w:hAnsi="仿宋" w:hint="eastAsia"/>
          <w:bCs/>
          <w:color w:val="000000"/>
          <w:spacing w:val="-4"/>
          <w:sz w:val="32"/>
          <w:szCs w:val="32"/>
        </w:rPr>
        <w:t>万元严格按照上级文件执行。</w:t>
      </w:r>
    </w:p>
    <w:p w:rsidR="00F62947" w:rsidRPr="00260D5B" w:rsidRDefault="00F62947" w:rsidP="00A03E5C">
      <w:pPr>
        <w:adjustRightInd w:val="0"/>
        <w:snapToGrid w:val="0"/>
        <w:spacing w:line="560" w:lineRule="exact"/>
        <w:ind w:firstLineChars="200" w:firstLine="31680"/>
        <w:outlineLvl w:val="0"/>
        <w:rPr>
          <w:rStyle w:val="Strong"/>
          <w:rFonts w:ascii="华文中宋" w:eastAsia="华文中宋" w:hAnsi="华文中宋"/>
          <w:bCs/>
          <w:sz w:val="32"/>
          <w:szCs w:val="32"/>
        </w:rPr>
      </w:pPr>
      <w:r w:rsidRPr="00260D5B">
        <w:rPr>
          <w:rStyle w:val="Strong"/>
          <w:rFonts w:ascii="华文中宋" w:eastAsia="华文中宋" w:hAnsi="华文中宋" w:hint="eastAsia"/>
          <w:b w:val="0"/>
          <w:bCs/>
          <w:spacing w:val="-4"/>
          <w:sz w:val="32"/>
          <w:szCs w:val="32"/>
        </w:rPr>
        <w:t>四、项目绩效情况</w:t>
      </w:r>
    </w:p>
    <w:p w:rsidR="00F62947" w:rsidRPr="00260D5B" w:rsidRDefault="00F62947" w:rsidP="00A03E5C">
      <w:pPr>
        <w:adjustRightInd w:val="0"/>
        <w:snapToGrid w:val="0"/>
        <w:spacing w:line="560" w:lineRule="exact"/>
        <w:ind w:firstLineChars="200" w:firstLine="31680"/>
        <w:outlineLvl w:val="0"/>
        <w:rPr>
          <w:rStyle w:val="Strong"/>
          <w:rFonts w:ascii="仿宋_GB2312" w:eastAsia="仿宋_GB2312" w:hAnsi="仿宋"/>
          <w:spacing w:val="-4"/>
          <w:sz w:val="32"/>
          <w:szCs w:val="32"/>
        </w:rPr>
      </w:pPr>
      <w:r w:rsidRPr="00260D5B">
        <w:rPr>
          <w:rFonts w:ascii="仿宋_GB2312" w:eastAsia="仿宋_GB2312" w:hAnsi="仿宋" w:hint="eastAsia"/>
          <w:b/>
          <w:spacing w:val="-4"/>
          <w:sz w:val="32"/>
          <w:szCs w:val="32"/>
        </w:rPr>
        <w:t>（一）项目绩效目标完成情况分析</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bCs/>
          <w:color w:val="000000"/>
          <w:spacing w:val="-4"/>
          <w:sz w:val="32"/>
          <w:szCs w:val="32"/>
        </w:rPr>
        <w:t>本项目共设置一级指标</w:t>
      </w:r>
      <w:r w:rsidRPr="00260D5B">
        <w:rPr>
          <w:rFonts w:ascii="仿宋_GB2312" w:eastAsia="仿宋_GB2312" w:hAnsi="仿宋"/>
          <w:bCs/>
          <w:color w:val="000000"/>
          <w:spacing w:val="-4"/>
          <w:sz w:val="32"/>
          <w:szCs w:val="32"/>
        </w:rPr>
        <w:t>3</w:t>
      </w:r>
      <w:r w:rsidRPr="00260D5B">
        <w:rPr>
          <w:rFonts w:ascii="仿宋_GB2312" w:eastAsia="仿宋_GB2312" w:hAnsi="仿宋" w:hint="eastAsia"/>
          <w:bCs/>
          <w:color w:val="000000"/>
          <w:spacing w:val="-4"/>
          <w:sz w:val="32"/>
          <w:szCs w:val="32"/>
        </w:rPr>
        <w:t>个，二级指标</w:t>
      </w:r>
      <w:r w:rsidRPr="00260D5B">
        <w:rPr>
          <w:rFonts w:ascii="仿宋_GB2312" w:eastAsia="仿宋_GB2312" w:hAnsi="仿宋"/>
          <w:bCs/>
          <w:color w:val="000000"/>
          <w:spacing w:val="-4"/>
          <w:sz w:val="32"/>
          <w:szCs w:val="32"/>
        </w:rPr>
        <w:t>9</w:t>
      </w:r>
      <w:r w:rsidRPr="00260D5B">
        <w:rPr>
          <w:rFonts w:ascii="仿宋_GB2312" w:eastAsia="仿宋_GB2312" w:hAnsi="仿宋" w:hint="eastAsia"/>
          <w:bCs/>
          <w:color w:val="000000"/>
          <w:spacing w:val="-4"/>
          <w:sz w:val="32"/>
          <w:szCs w:val="32"/>
        </w:rPr>
        <w:t>个，三级指标</w:t>
      </w:r>
      <w:r w:rsidRPr="00260D5B">
        <w:rPr>
          <w:rFonts w:ascii="仿宋_GB2312" w:eastAsia="仿宋_GB2312" w:hAnsi="仿宋"/>
          <w:bCs/>
          <w:color w:val="000000"/>
          <w:spacing w:val="-4"/>
          <w:sz w:val="32"/>
          <w:szCs w:val="32"/>
        </w:rPr>
        <w:t>15</w:t>
      </w:r>
      <w:r w:rsidRPr="00260D5B">
        <w:rPr>
          <w:rFonts w:ascii="仿宋_GB2312" w:eastAsia="仿宋_GB2312" w:hAnsi="仿宋" w:hint="eastAsia"/>
          <w:bCs/>
          <w:color w:val="000000"/>
          <w:spacing w:val="-4"/>
          <w:sz w:val="32"/>
          <w:szCs w:val="32"/>
        </w:rPr>
        <w:t>个，其中已完成三级指标</w:t>
      </w:r>
      <w:r w:rsidRPr="00260D5B">
        <w:rPr>
          <w:rFonts w:ascii="仿宋_GB2312" w:eastAsia="仿宋_GB2312" w:hAnsi="仿宋"/>
          <w:bCs/>
          <w:color w:val="000000"/>
          <w:spacing w:val="-4"/>
          <w:sz w:val="32"/>
          <w:szCs w:val="32"/>
        </w:rPr>
        <w:t>15</w:t>
      </w:r>
      <w:r w:rsidRPr="00260D5B">
        <w:rPr>
          <w:rFonts w:ascii="仿宋_GB2312" w:eastAsia="仿宋_GB2312" w:hAnsi="仿宋" w:hint="eastAsia"/>
          <w:bCs/>
          <w:color w:val="000000"/>
          <w:spacing w:val="-4"/>
          <w:sz w:val="32"/>
          <w:szCs w:val="32"/>
        </w:rPr>
        <w:t>个，指标完成率为</w:t>
      </w:r>
      <w:r w:rsidRPr="00260D5B">
        <w:rPr>
          <w:rFonts w:ascii="仿宋_GB2312" w:eastAsia="仿宋_GB2312" w:hAnsi="仿宋"/>
          <w:bCs/>
          <w:color w:val="000000"/>
          <w:spacing w:val="-4"/>
          <w:sz w:val="32"/>
          <w:szCs w:val="32"/>
        </w:rPr>
        <w:t>100%</w:t>
      </w:r>
      <w:r w:rsidRPr="00260D5B">
        <w:rPr>
          <w:rFonts w:ascii="仿宋_GB2312" w:eastAsia="仿宋_GB2312" w:hAnsi="仿宋" w:hint="eastAsia"/>
          <w:bCs/>
          <w:color w:val="000000"/>
          <w:spacing w:val="-4"/>
          <w:sz w:val="32"/>
          <w:szCs w:val="32"/>
        </w:rPr>
        <w:t>。</w:t>
      </w:r>
    </w:p>
    <w:p w:rsidR="00F62947" w:rsidRPr="00260D5B" w:rsidRDefault="00F62947" w:rsidP="00A03E5C">
      <w:pPr>
        <w:widowControl/>
        <w:ind w:firstLineChars="200" w:firstLine="31680"/>
        <w:jc w:val="left"/>
        <w:rPr>
          <w:rFonts w:ascii="仿宋_GB2312" w:eastAsia="仿宋_GB2312" w:hAnsi="仿宋" w:cs="仿宋"/>
          <w:color w:val="000000"/>
          <w:kern w:val="0"/>
          <w:sz w:val="32"/>
          <w:szCs w:val="32"/>
        </w:rPr>
      </w:pPr>
      <w:r w:rsidRPr="00260D5B">
        <w:rPr>
          <w:rFonts w:ascii="仿宋_GB2312" w:eastAsia="仿宋_GB2312" w:hAnsi="仿宋" w:cs="仿宋" w:hint="eastAsia"/>
          <w:color w:val="000000"/>
          <w:kern w:val="0"/>
          <w:sz w:val="32"/>
          <w:szCs w:val="32"/>
        </w:rPr>
        <w:t>根据年初设定的绩效目标，此项目自评得分为</w:t>
      </w:r>
      <w:r w:rsidRPr="00260D5B">
        <w:rPr>
          <w:rFonts w:ascii="仿宋_GB2312" w:eastAsia="仿宋_GB2312" w:hAnsi="仿宋" w:cs="仿宋"/>
          <w:color w:val="000000"/>
          <w:kern w:val="0"/>
          <w:sz w:val="32"/>
          <w:szCs w:val="32"/>
        </w:rPr>
        <w:t>98</w:t>
      </w:r>
      <w:r w:rsidRPr="00260D5B">
        <w:rPr>
          <w:rFonts w:ascii="仿宋_GB2312" w:eastAsia="仿宋_GB2312" w:hAnsi="仿宋" w:cs="仿宋" w:hint="eastAsia"/>
          <w:color w:val="000000"/>
          <w:kern w:val="0"/>
          <w:sz w:val="32"/>
          <w:szCs w:val="32"/>
        </w:rPr>
        <w:t>分。</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color w:val="000000"/>
          <w:spacing w:val="-4"/>
          <w:sz w:val="32"/>
          <w:szCs w:val="32"/>
        </w:rPr>
        <w:t>1.</w:t>
      </w:r>
      <w:r w:rsidRPr="00260D5B">
        <w:rPr>
          <w:rFonts w:ascii="仿宋_GB2312" w:eastAsia="仿宋_GB2312" w:hAnsi="仿宋" w:cs="仿宋" w:hint="eastAsia"/>
          <w:color w:val="000000"/>
          <w:spacing w:val="-4"/>
          <w:sz w:val="32"/>
          <w:szCs w:val="32"/>
        </w:rPr>
        <w:t>产出指标完成情况分析</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1</w:t>
      </w:r>
      <w:r w:rsidRPr="00260D5B">
        <w:rPr>
          <w:rFonts w:ascii="仿宋_GB2312" w:eastAsia="仿宋_GB2312" w:hAnsi="仿宋" w:cs="仿宋" w:hint="eastAsia"/>
          <w:color w:val="000000"/>
          <w:spacing w:val="-4"/>
          <w:sz w:val="32"/>
          <w:szCs w:val="32"/>
        </w:rPr>
        <w:t>）项目完成数量</w:t>
      </w:r>
    </w:p>
    <w:p w:rsidR="00F62947" w:rsidRPr="00260D5B" w:rsidRDefault="00F62947" w:rsidP="00A03E5C">
      <w:pPr>
        <w:spacing w:line="360" w:lineRule="auto"/>
        <w:ind w:firstLineChars="35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数量指标全部完成</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2</w:t>
      </w:r>
      <w:r w:rsidRPr="00260D5B">
        <w:rPr>
          <w:rFonts w:ascii="仿宋_GB2312" w:eastAsia="仿宋_GB2312" w:hAnsi="仿宋" w:cs="仿宋" w:hint="eastAsia"/>
          <w:color w:val="000000"/>
          <w:spacing w:val="-4"/>
          <w:sz w:val="32"/>
          <w:szCs w:val="32"/>
        </w:rPr>
        <w:t>）项目完成质量</w:t>
      </w:r>
    </w:p>
    <w:p w:rsidR="00F62947" w:rsidRPr="00260D5B" w:rsidRDefault="00F62947" w:rsidP="00A03E5C">
      <w:pPr>
        <w:spacing w:line="360" w:lineRule="auto"/>
        <w:ind w:firstLineChars="3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质量指标验收合格率</w:t>
      </w:r>
      <w:r w:rsidRPr="00260D5B">
        <w:rPr>
          <w:rFonts w:ascii="仿宋_GB2312" w:eastAsia="仿宋_GB2312" w:hAnsi="仿宋" w:cs="仿宋"/>
          <w:color w:val="000000"/>
          <w:spacing w:val="-4"/>
          <w:sz w:val="32"/>
          <w:szCs w:val="32"/>
        </w:rPr>
        <w:t>100%</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3</w:t>
      </w:r>
      <w:r w:rsidRPr="00260D5B">
        <w:rPr>
          <w:rFonts w:ascii="仿宋_GB2312" w:eastAsia="仿宋_GB2312" w:hAnsi="仿宋" w:cs="仿宋" w:hint="eastAsia"/>
          <w:color w:val="000000"/>
          <w:spacing w:val="-4"/>
          <w:sz w:val="32"/>
          <w:szCs w:val="32"/>
        </w:rPr>
        <w:t>）项目实施进度</w:t>
      </w:r>
    </w:p>
    <w:p w:rsidR="00F62947" w:rsidRPr="00260D5B" w:rsidRDefault="00F62947" w:rsidP="00A03E5C">
      <w:pPr>
        <w:spacing w:line="360" w:lineRule="auto"/>
        <w:ind w:firstLineChars="3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项目按照年初既定目标序时进行</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4</w:t>
      </w:r>
      <w:r w:rsidRPr="00260D5B">
        <w:rPr>
          <w:rFonts w:ascii="仿宋_GB2312" w:eastAsia="仿宋_GB2312" w:hAnsi="仿宋" w:cs="仿宋" w:hint="eastAsia"/>
          <w:color w:val="000000"/>
          <w:spacing w:val="-4"/>
          <w:sz w:val="32"/>
          <w:szCs w:val="32"/>
        </w:rPr>
        <w:t>）项目成本节约情况</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color w:val="000000"/>
          <w:spacing w:val="-4"/>
          <w:sz w:val="32"/>
          <w:szCs w:val="32"/>
        </w:rPr>
        <w:t xml:space="preserve">  </w:t>
      </w:r>
      <w:r w:rsidRPr="00260D5B">
        <w:rPr>
          <w:rFonts w:ascii="仿宋_GB2312" w:eastAsia="仿宋_GB2312" w:hAnsi="仿宋" w:cs="仿宋" w:hint="eastAsia"/>
          <w:color w:val="000000"/>
          <w:spacing w:val="-4"/>
          <w:sz w:val="32"/>
          <w:szCs w:val="32"/>
        </w:rPr>
        <w:t>项目奖补成本</w:t>
      </w:r>
      <w:r w:rsidRPr="00260D5B">
        <w:rPr>
          <w:rFonts w:ascii="仿宋_GB2312" w:eastAsia="仿宋_GB2312" w:hAnsi="仿宋" w:cs="仿宋"/>
          <w:color w:val="000000"/>
          <w:spacing w:val="-4"/>
          <w:sz w:val="32"/>
          <w:szCs w:val="32"/>
        </w:rPr>
        <w:t>20</w:t>
      </w:r>
      <w:r w:rsidRPr="00260D5B">
        <w:rPr>
          <w:rFonts w:ascii="仿宋_GB2312" w:eastAsia="仿宋_GB2312" w:hAnsi="仿宋" w:cs="仿宋" w:hint="eastAsia"/>
          <w:color w:val="000000"/>
          <w:spacing w:val="-4"/>
          <w:sz w:val="32"/>
          <w:szCs w:val="32"/>
        </w:rPr>
        <w:t>万元</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color w:val="000000"/>
          <w:spacing w:val="-4"/>
          <w:sz w:val="32"/>
          <w:szCs w:val="32"/>
        </w:rPr>
        <w:t>2.</w:t>
      </w:r>
      <w:r w:rsidRPr="00260D5B">
        <w:rPr>
          <w:rFonts w:ascii="仿宋_GB2312" w:eastAsia="仿宋_GB2312" w:hAnsi="仿宋" w:cs="仿宋" w:hint="eastAsia"/>
          <w:color w:val="000000"/>
          <w:spacing w:val="-4"/>
          <w:sz w:val="32"/>
          <w:szCs w:val="32"/>
        </w:rPr>
        <w:t>效益指标完成情况分析</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1</w:t>
      </w:r>
      <w:r w:rsidRPr="00260D5B">
        <w:rPr>
          <w:rFonts w:ascii="仿宋_GB2312" w:eastAsia="仿宋_GB2312" w:hAnsi="仿宋" w:cs="仿宋" w:hint="eastAsia"/>
          <w:color w:val="000000"/>
          <w:spacing w:val="-4"/>
          <w:sz w:val="32"/>
          <w:szCs w:val="32"/>
        </w:rPr>
        <w:t>）项目实施的经济效益分析</w:t>
      </w:r>
    </w:p>
    <w:p w:rsidR="00F62947" w:rsidRPr="00260D5B" w:rsidRDefault="00F62947" w:rsidP="00A03E5C">
      <w:pPr>
        <w:spacing w:line="360" w:lineRule="auto"/>
        <w:ind w:firstLineChars="25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无</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b/>
          <w:bCs/>
          <w:color w:val="000000"/>
          <w:spacing w:val="-4"/>
          <w:sz w:val="32"/>
          <w:szCs w:val="32"/>
        </w:rPr>
        <w:t>（</w:t>
      </w:r>
      <w:r w:rsidRPr="00260D5B">
        <w:rPr>
          <w:rFonts w:ascii="仿宋_GB2312" w:eastAsia="仿宋_GB2312" w:hAnsi="仿宋" w:cs="仿宋"/>
          <w:color w:val="000000"/>
          <w:spacing w:val="-4"/>
          <w:sz w:val="32"/>
          <w:szCs w:val="32"/>
        </w:rPr>
        <w:t>2</w:t>
      </w:r>
      <w:r w:rsidRPr="00260D5B">
        <w:rPr>
          <w:rFonts w:ascii="仿宋_GB2312" w:eastAsia="仿宋_GB2312" w:hAnsi="仿宋" w:cs="仿宋" w:hint="eastAsia"/>
          <w:color w:val="000000"/>
          <w:spacing w:val="-4"/>
          <w:sz w:val="32"/>
          <w:szCs w:val="32"/>
        </w:rPr>
        <w:t>）项目实施的社会效益分析</w:t>
      </w:r>
    </w:p>
    <w:p w:rsidR="00F62947" w:rsidRPr="00260D5B" w:rsidRDefault="00F62947" w:rsidP="00A03E5C">
      <w:pPr>
        <w:spacing w:line="360" w:lineRule="auto"/>
        <w:ind w:firstLineChars="2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财政工作经费保障办事人员、办事机构业务能力提升率。</w:t>
      </w:r>
    </w:p>
    <w:p w:rsidR="00F62947" w:rsidRPr="00260D5B" w:rsidRDefault="00F62947" w:rsidP="00A03E5C">
      <w:pPr>
        <w:spacing w:line="360" w:lineRule="auto"/>
        <w:ind w:firstLineChars="200" w:firstLine="31680"/>
        <w:rPr>
          <w:rFonts w:ascii="仿宋_GB2312" w:eastAsia="仿宋_GB2312" w:hAnsi="仿宋" w:cs="仿宋"/>
          <w:bCs/>
          <w:color w:val="000000"/>
          <w:spacing w:val="-4"/>
          <w:sz w:val="32"/>
          <w:szCs w:val="32"/>
        </w:rPr>
      </w:pPr>
      <w:r w:rsidRPr="00260D5B">
        <w:rPr>
          <w:rFonts w:ascii="仿宋_GB2312" w:eastAsia="仿宋_GB2312" w:hAnsi="仿宋" w:cs="仿宋" w:hint="eastAsia"/>
          <w:color w:val="000000"/>
          <w:spacing w:val="-4"/>
          <w:sz w:val="32"/>
          <w:szCs w:val="32"/>
        </w:rPr>
        <w:t>（</w:t>
      </w:r>
      <w:r w:rsidRPr="00260D5B">
        <w:rPr>
          <w:rFonts w:ascii="仿宋_GB2312" w:eastAsia="仿宋_GB2312" w:hAnsi="仿宋" w:cs="仿宋"/>
          <w:color w:val="000000"/>
          <w:spacing w:val="-4"/>
          <w:sz w:val="32"/>
          <w:szCs w:val="32"/>
        </w:rPr>
        <w:t>3</w:t>
      </w:r>
      <w:r w:rsidRPr="00260D5B">
        <w:rPr>
          <w:rFonts w:ascii="仿宋_GB2312" w:eastAsia="仿宋_GB2312" w:hAnsi="仿宋" w:cs="仿宋" w:hint="eastAsia"/>
          <w:color w:val="000000"/>
          <w:spacing w:val="-4"/>
          <w:sz w:val="32"/>
          <w:szCs w:val="32"/>
        </w:rPr>
        <w:t>）项目实施的生态效益分</w:t>
      </w:r>
      <w:r w:rsidRPr="00260D5B">
        <w:rPr>
          <w:rFonts w:ascii="仿宋_GB2312" w:eastAsia="仿宋_GB2312" w:hAnsi="仿宋" w:cs="仿宋" w:hint="eastAsia"/>
          <w:bCs/>
          <w:color w:val="000000"/>
          <w:spacing w:val="-4"/>
          <w:sz w:val="32"/>
          <w:szCs w:val="32"/>
        </w:rPr>
        <w:t>析</w:t>
      </w:r>
    </w:p>
    <w:p w:rsidR="00F62947" w:rsidRPr="00260D5B" w:rsidRDefault="00F62947" w:rsidP="00A03E5C">
      <w:pPr>
        <w:spacing w:line="360" w:lineRule="auto"/>
        <w:ind w:firstLineChars="3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无</w:t>
      </w:r>
    </w:p>
    <w:p w:rsidR="00F62947" w:rsidRPr="00260D5B" w:rsidRDefault="00F62947" w:rsidP="00A03E5C">
      <w:pPr>
        <w:spacing w:line="360" w:lineRule="auto"/>
        <w:ind w:firstLineChars="200" w:firstLine="31680"/>
        <w:rPr>
          <w:rFonts w:ascii="仿宋_GB2312" w:eastAsia="仿宋_GB2312" w:hAnsi="仿宋" w:cs="仿宋"/>
          <w:bCs/>
          <w:color w:val="000000"/>
          <w:spacing w:val="-4"/>
          <w:sz w:val="32"/>
          <w:szCs w:val="32"/>
        </w:rPr>
      </w:pPr>
      <w:r w:rsidRPr="00260D5B">
        <w:rPr>
          <w:rFonts w:ascii="仿宋_GB2312" w:eastAsia="仿宋_GB2312" w:hAnsi="仿宋" w:cs="仿宋" w:hint="eastAsia"/>
          <w:bCs/>
          <w:color w:val="000000"/>
          <w:spacing w:val="-4"/>
          <w:sz w:val="32"/>
          <w:szCs w:val="32"/>
        </w:rPr>
        <w:t>（</w:t>
      </w:r>
      <w:r w:rsidRPr="00260D5B">
        <w:rPr>
          <w:rFonts w:ascii="仿宋_GB2312" w:eastAsia="仿宋_GB2312" w:hAnsi="仿宋" w:cs="仿宋"/>
          <w:bCs/>
          <w:color w:val="000000"/>
          <w:spacing w:val="-4"/>
          <w:sz w:val="32"/>
          <w:szCs w:val="32"/>
        </w:rPr>
        <w:t>4</w:t>
      </w:r>
      <w:r w:rsidRPr="00260D5B">
        <w:rPr>
          <w:rFonts w:ascii="仿宋_GB2312" w:eastAsia="仿宋_GB2312" w:hAnsi="仿宋" w:cs="仿宋" w:hint="eastAsia"/>
          <w:bCs/>
          <w:color w:val="000000"/>
          <w:spacing w:val="-4"/>
          <w:sz w:val="32"/>
          <w:szCs w:val="32"/>
        </w:rPr>
        <w:t>）项目实施的可持续影响分析</w:t>
      </w:r>
    </w:p>
    <w:p w:rsidR="00F62947" w:rsidRPr="00260D5B" w:rsidRDefault="00F62947" w:rsidP="00A03E5C">
      <w:pPr>
        <w:spacing w:line="360" w:lineRule="auto"/>
        <w:ind w:firstLineChars="300" w:firstLine="31680"/>
        <w:rPr>
          <w:rFonts w:ascii="仿宋_GB2312" w:eastAsia="仿宋_GB2312" w:hAnsi="仿宋" w:cs="仿宋"/>
          <w:color w:val="000000"/>
          <w:spacing w:val="-4"/>
          <w:sz w:val="32"/>
          <w:szCs w:val="32"/>
        </w:rPr>
      </w:pPr>
      <w:r w:rsidRPr="00260D5B">
        <w:rPr>
          <w:rFonts w:ascii="仿宋_GB2312" w:eastAsia="仿宋_GB2312" w:hAnsi="仿宋" w:cs="仿宋" w:hint="eastAsia"/>
          <w:color w:val="000000"/>
          <w:spacing w:val="-4"/>
          <w:sz w:val="32"/>
          <w:szCs w:val="32"/>
        </w:rPr>
        <w:t>财政工作经费可持续性</w:t>
      </w:r>
      <w:r w:rsidRPr="00260D5B">
        <w:rPr>
          <w:rFonts w:ascii="仿宋_GB2312" w:eastAsia="仿宋_GB2312" w:hAnsi="仿宋" w:cs="仿宋"/>
          <w:color w:val="000000"/>
          <w:spacing w:val="-4"/>
          <w:sz w:val="32"/>
          <w:szCs w:val="32"/>
        </w:rPr>
        <w:t>1</w:t>
      </w:r>
      <w:r w:rsidRPr="00260D5B">
        <w:rPr>
          <w:rFonts w:ascii="仿宋_GB2312" w:eastAsia="仿宋_GB2312" w:hAnsi="仿宋" w:cs="仿宋" w:hint="eastAsia"/>
          <w:color w:val="000000"/>
          <w:spacing w:val="-4"/>
          <w:sz w:val="32"/>
          <w:szCs w:val="32"/>
        </w:rPr>
        <w:t>年。</w:t>
      </w:r>
    </w:p>
    <w:p w:rsidR="00F62947" w:rsidRPr="00260D5B" w:rsidRDefault="00F62947" w:rsidP="00A03E5C">
      <w:pPr>
        <w:spacing w:line="360" w:lineRule="auto"/>
        <w:ind w:firstLineChars="250" w:firstLine="31680"/>
        <w:rPr>
          <w:rFonts w:ascii="仿宋_GB2312" w:eastAsia="仿宋_GB2312" w:hAnsi="仿宋" w:cs="仿宋"/>
          <w:color w:val="000000"/>
          <w:spacing w:val="-4"/>
          <w:sz w:val="32"/>
          <w:szCs w:val="32"/>
        </w:rPr>
      </w:pPr>
      <w:r w:rsidRPr="00260D5B">
        <w:rPr>
          <w:rFonts w:ascii="仿宋_GB2312" w:eastAsia="仿宋_GB2312" w:hAnsi="仿宋" w:cs="仿宋"/>
          <w:color w:val="000000"/>
          <w:spacing w:val="-4"/>
          <w:sz w:val="32"/>
          <w:szCs w:val="32"/>
        </w:rPr>
        <w:t>3.</w:t>
      </w:r>
      <w:r w:rsidRPr="00260D5B">
        <w:rPr>
          <w:rFonts w:ascii="仿宋_GB2312" w:eastAsia="仿宋_GB2312" w:hAnsi="仿宋" w:cs="仿宋" w:hint="eastAsia"/>
          <w:color w:val="000000"/>
          <w:spacing w:val="-4"/>
          <w:sz w:val="32"/>
          <w:szCs w:val="32"/>
        </w:rPr>
        <w:t>满意度指标完成情况分析</w:t>
      </w:r>
    </w:p>
    <w:p w:rsidR="00F62947" w:rsidRPr="00260D5B" w:rsidRDefault="00F62947" w:rsidP="00A03E5C">
      <w:pPr>
        <w:spacing w:line="360" w:lineRule="auto"/>
        <w:ind w:firstLineChars="250" w:firstLine="31680"/>
        <w:rPr>
          <w:rStyle w:val="Strong"/>
          <w:rFonts w:ascii="仿宋_GB2312" w:eastAsia="仿宋_GB2312" w:hAnsi="仿宋"/>
          <w:b w:val="0"/>
          <w:color w:val="000000"/>
          <w:sz w:val="32"/>
          <w:szCs w:val="32"/>
        </w:rPr>
      </w:pPr>
      <w:r w:rsidRPr="00260D5B">
        <w:rPr>
          <w:rFonts w:ascii="仿宋_GB2312" w:eastAsia="仿宋_GB2312" w:hAnsi="仿宋" w:cs="仿宋" w:hint="eastAsia"/>
          <w:color w:val="000000"/>
          <w:spacing w:val="-4"/>
          <w:sz w:val="32"/>
          <w:szCs w:val="32"/>
        </w:rPr>
        <w:t>按计划完成项目实施，已做满意度调查问卷，单位财务人员满意率达</w:t>
      </w:r>
      <w:r w:rsidRPr="00260D5B">
        <w:rPr>
          <w:rFonts w:ascii="仿宋_GB2312" w:eastAsia="仿宋_GB2312" w:hAnsi="仿宋" w:cs="仿宋"/>
          <w:color w:val="000000"/>
          <w:spacing w:val="-4"/>
          <w:sz w:val="32"/>
          <w:szCs w:val="32"/>
        </w:rPr>
        <w:t>100%</w:t>
      </w:r>
      <w:r w:rsidRPr="00260D5B">
        <w:rPr>
          <w:rFonts w:ascii="仿宋_GB2312" w:eastAsia="仿宋_GB2312" w:hAnsi="仿宋" w:cs="仿宋" w:hint="eastAsia"/>
          <w:color w:val="000000"/>
          <w:spacing w:val="-4"/>
          <w:sz w:val="32"/>
          <w:szCs w:val="32"/>
        </w:rPr>
        <w:t>，服务对象满意度指标完成。</w:t>
      </w:r>
    </w:p>
    <w:p w:rsidR="00F62947" w:rsidRPr="00260D5B" w:rsidRDefault="00F62947" w:rsidP="00A03E5C">
      <w:pPr>
        <w:adjustRightInd w:val="0"/>
        <w:snapToGrid w:val="0"/>
        <w:spacing w:line="560" w:lineRule="exact"/>
        <w:ind w:firstLineChars="200" w:firstLine="31680"/>
        <w:outlineLvl w:val="0"/>
        <w:rPr>
          <w:rFonts w:ascii="仿宋_GB2312" w:eastAsia="仿宋_GB2312" w:hAnsi="仿宋"/>
          <w:b/>
          <w:spacing w:val="-4"/>
          <w:sz w:val="32"/>
          <w:szCs w:val="32"/>
        </w:rPr>
      </w:pPr>
      <w:r w:rsidRPr="00260D5B">
        <w:rPr>
          <w:rFonts w:ascii="仿宋_GB2312" w:eastAsia="仿宋_GB2312" w:hAnsi="仿宋" w:hint="eastAsia"/>
          <w:b/>
          <w:spacing w:val="-4"/>
          <w:sz w:val="32"/>
          <w:szCs w:val="32"/>
        </w:rPr>
        <w:t>（二）项目绩效目标未完成原因分析</w:t>
      </w:r>
    </w:p>
    <w:p w:rsidR="00F62947" w:rsidRPr="00260D5B" w:rsidRDefault="00F62947" w:rsidP="00A03E5C">
      <w:pPr>
        <w:adjustRightInd w:val="0"/>
        <w:snapToGrid w:val="0"/>
        <w:spacing w:line="560" w:lineRule="exact"/>
        <w:ind w:firstLineChars="200" w:firstLine="31680"/>
        <w:rPr>
          <w:rFonts w:ascii="仿宋_GB2312" w:eastAsia="仿宋_GB2312" w:hAnsi="仿宋"/>
          <w:color w:val="000000"/>
          <w:spacing w:val="-4"/>
          <w:sz w:val="32"/>
          <w:szCs w:val="32"/>
        </w:rPr>
      </w:pPr>
      <w:r w:rsidRPr="00260D5B">
        <w:rPr>
          <w:rFonts w:ascii="仿宋_GB2312" w:eastAsia="仿宋_GB2312" w:hAnsi="仿宋"/>
          <w:color w:val="000000"/>
          <w:spacing w:val="-4"/>
          <w:sz w:val="32"/>
          <w:szCs w:val="32"/>
        </w:rPr>
        <w:t>2018</w:t>
      </w:r>
      <w:r w:rsidRPr="00260D5B">
        <w:rPr>
          <w:rFonts w:ascii="仿宋_GB2312" w:eastAsia="仿宋_GB2312" w:hAnsi="仿宋" w:hint="eastAsia"/>
          <w:color w:val="000000"/>
          <w:spacing w:val="-4"/>
          <w:sz w:val="32"/>
          <w:szCs w:val="32"/>
        </w:rPr>
        <w:t>年本项目绩效目标全部达成，不存在未完成原因分析。</w:t>
      </w:r>
    </w:p>
    <w:p w:rsidR="00F62947" w:rsidRPr="00260D5B" w:rsidRDefault="00F62947" w:rsidP="00A03E5C">
      <w:pPr>
        <w:adjustRightInd w:val="0"/>
        <w:snapToGrid w:val="0"/>
        <w:spacing w:line="560" w:lineRule="exact"/>
        <w:ind w:firstLineChars="200" w:firstLine="31680"/>
        <w:outlineLvl w:val="0"/>
        <w:rPr>
          <w:rStyle w:val="Strong"/>
          <w:rFonts w:ascii="华文中宋" w:eastAsia="华文中宋" w:hAnsi="华文中宋"/>
          <w:b w:val="0"/>
          <w:bCs/>
          <w:spacing w:val="-4"/>
          <w:sz w:val="32"/>
          <w:szCs w:val="32"/>
        </w:rPr>
      </w:pPr>
      <w:r w:rsidRPr="00260D5B">
        <w:rPr>
          <w:rStyle w:val="Strong"/>
          <w:rFonts w:ascii="华文中宋" w:eastAsia="华文中宋" w:hAnsi="华文中宋" w:hint="eastAsia"/>
          <w:b w:val="0"/>
          <w:bCs/>
          <w:spacing w:val="-4"/>
          <w:sz w:val="32"/>
          <w:szCs w:val="32"/>
        </w:rPr>
        <w:t>五、其他需要说明的问题</w:t>
      </w:r>
    </w:p>
    <w:p w:rsidR="00F62947" w:rsidRPr="00260D5B" w:rsidRDefault="00F62947" w:rsidP="00A03E5C">
      <w:pPr>
        <w:adjustRightInd w:val="0"/>
        <w:snapToGrid w:val="0"/>
        <w:spacing w:line="560" w:lineRule="exact"/>
        <w:ind w:firstLineChars="200" w:firstLine="31680"/>
        <w:outlineLvl w:val="0"/>
        <w:rPr>
          <w:rFonts w:ascii="仿宋_GB2312" w:eastAsia="仿宋_GB2312" w:hAnsi="仿宋"/>
          <w:b/>
          <w:spacing w:val="-4"/>
          <w:sz w:val="32"/>
          <w:szCs w:val="32"/>
        </w:rPr>
      </w:pPr>
      <w:r w:rsidRPr="00260D5B">
        <w:rPr>
          <w:rFonts w:ascii="仿宋_GB2312" w:eastAsia="仿宋_GB2312" w:hAnsi="仿宋" w:hint="eastAsia"/>
          <w:b/>
          <w:spacing w:val="-4"/>
          <w:sz w:val="32"/>
          <w:szCs w:val="32"/>
        </w:rPr>
        <w:t>（一）后续工作计划</w:t>
      </w:r>
    </w:p>
    <w:p w:rsidR="00F62947" w:rsidRPr="00260D5B" w:rsidRDefault="00F62947" w:rsidP="00A03E5C">
      <w:pPr>
        <w:adjustRightInd w:val="0"/>
        <w:snapToGrid w:val="0"/>
        <w:spacing w:line="560" w:lineRule="exact"/>
        <w:ind w:firstLineChars="200" w:firstLine="31680"/>
        <w:rPr>
          <w:rFonts w:ascii="仿宋_GB2312" w:eastAsia="仿宋_GB2312" w:hAnsi="仿宋"/>
          <w:color w:val="000000"/>
          <w:spacing w:val="-4"/>
          <w:sz w:val="32"/>
          <w:szCs w:val="32"/>
        </w:rPr>
      </w:pPr>
      <w:r w:rsidRPr="00260D5B">
        <w:rPr>
          <w:rFonts w:ascii="仿宋_GB2312" w:eastAsia="仿宋_GB2312" w:hAnsi="仿宋" w:hint="eastAsia"/>
          <w:color w:val="000000"/>
          <w:spacing w:val="-4"/>
          <w:sz w:val="32"/>
          <w:szCs w:val="32"/>
        </w:rPr>
        <w:t>财政业务工作经费大都为长期性项目，</w:t>
      </w:r>
      <w:r w:rsidRPr="00260D5B">
        <w:rPr>
          <w:rFonts w:ascii="仿宋_GB2312" w:eastAsia="仿宋_GB2312" w:hAnsi="仿宋"/>
          <w:color w:val="000000"/>
          <w:spacing w:val="-4"/>
          <w:sz w:val="32"/>
          <w:szCs w:val="32"/>
        </w:rPr>
        <w:t>2018</w:t>
      </w:r>
      <w:r w:rsidRPr="00260D5B">
        <w:rPr>
          <w:rFonts w:ascii="仿宋_GB2312" w:eastAsia="仿宋_GB2312" w:hAnsi="仿宋" w:hint="eastAsia"/>
          <w:color w:val="000000"/>
          <w:spacing w:val="-4"/>
          <w:sz w:val="32"/>
          <w:szCs w:val="32"/>
        </w:rPr>
        <w:t>年，财政平台技术服务、小型机、数据库维护，票据领购费用，等项目将继续实施，我局将继续按照财务管理有关规定做好资金的管理及使用，确保全县各单位财务工作顺利开展。</w:t>
      </w:r>
    </w:p>
    <w:p w:rsidR="00F62947" w:rsidRPr="00260D5B" w:rsidRDefault="00F62947" w:rsidP="00A03E5C">
      <w:pPr>
        <w:adjustRightInd w:val="0"/>
        <w:snapToGrid w:val="0"/>
        <w:spacing w:line="560" w:lineRule="exact"/>
        <w:ind w:firstLineChars="200" w:firstLine="31680"/>
        <w:outlineLvl w:val="0"/>
        <w:rPr>
          <w:rFonts w:ascii="仿宋_GB2312" w:eastAsia="仿宋_GB2312" w:hAnsi="仿宋"/>
          <w:b/>
          <w:spacing w:val="-4"/>
          <w:sz w:val="32"/>
          <w:szCs w:val="32"/>
        </w:rPr>
      </w:pPr>
      <w:r w:rsidRPr="00260D5B">
        <w:rPr>
          <w:rFonts w:ascii="仿宋_GB2312" w:eastAsia="仿宋_GB2312" w:hAnsi="仿宋" w:hint="eastAsia"/>
          <w:b/>
          <w:spacing w:val="-4"/>
          <w:sz w:val="32"/>
          <w:szCs w:val="32"/>
        </w:rPr>
        <w:t>（二）主要经验及做法、存在问题和建议</w:t>
      </w:r>
    </w:p>
    <w:p w:rsidR="00F62947" w:rsidRPr="00260D5B" w:rsidRDefault="00F62947" w:rsidP="00A03E5C">
      <w:pPr>
        <w:adjustRightInd w:val="0"/>
        <w:snapToGrid w:val="0"/>
        <w:spacing w:line="560" w:lineRule="exact"/>
        <w:ind w:firstLineChars="200" w:firstLine="31680"/>
        <w:rPr>
          <w:rFonts w:ascii="仿宋_GB2312" w:eastAsia="仿宋_GB2312" w:hAnsi="仿宋"/>
          <w:color w:val="000000"/>
          <w:spacing w:val="-4"/>
          <w:sz w:val="32"/>
          <w:szCs w:val="32"/>
        </w:rPr>
      </w:pPr>
      <w:r w:rsidRPr="00260D5B">
        <w:rPr>
          <w:rFonts w:ascii="仿宋_GB2312" w:eastAsia="仿宋_GB2312" w:hAnsi="仿宋" w:hint="eastAsia"/>
          <w:color w:val="000000"/>
          <w:spacing w:val="-4"/>
          <w:sz w:val="32"/>
          <w:szCs w:val="32"/>
        </w:rPr>
        <w:t>无</w:t>
      </w:r>
    </w:p>
    <w:p w:rsidR="00F62947" w:rsidRPr="00260D5B" w:rsidRDefault="00F62947" w:rsidP="00A03E5C">
      <w:pPr>
        <w:adjustRightInd w:val="0"/>
        <w:snapToGrid w:val="0"/>
        <w:spacing w:line="560" w:lineRule="exact"/>
        <w:ind w:firstLineChars="200" w:firstLine="31680"/>
        <w:outlineLvl w:val="0"/>
        <w:rPr>
          <w:rFonts w:ascii="仿宋_GB2312" w:eastAsia="仿宋_GB2312" w:hAnsi="仿宋"/>
          <w:b/>
          <w:spacing w:val="-4"/>
          <w:sz w:val="32"/>
          <w:szCs w:val="32"/>
        </w:rPr>
      </w:pPr>
      <w:r w:rsidRPr="00260D5B">
        <w:rPr>
          <w:rFonts w:ascii="仿宋_GB2312" w:eastAsia="仿宋_GB2312" w:hAnsi="仿宋" w:hint="eastAsia"/>
          <w:b/>
          <w:spacing w:val="-4"/>
          <w:sz w:val="32"/>
          <w:szCs w:val="32"/>
        </w:rPr>
        <w:t>（三）其他</w:t>
      </w:r>
    </w:p>
    <w:p w:rsidR="00F62947" w:rsidRPr="00260D5B" w:rsidRDefault="00F62947" w:rsidP="00A03E5C">
      <w:pPr>
        <w:adjustRightInd w:val="0"/>
        <w:snapToGrid w:val="0"/>
        <w:spacing w:line="560" w:lineRule="exact"/>
        <w:ind w:firstLineChars="200" w:firstLine="31680"/>
        <w:rPr>
          <w:rFonts w:ascii="仿宋_GB2312" w:eastAsia="仿宋_GB2312" w:hAnsi="仿宋"/>
          <w:color w:val="000000"/>
          <w:spacing w:val="-4"/>
          <w:sz w:val="32"/>
          <w:szCs w:val="32"/>
        </w:rPr>
      </w:pPr>
      <w:r w:rsidRPr="00260D5B">
        <w:rPr>
          <w:rFonts w:ascii="仿宋_GB2312" w:eastAsia="仿宋_GB2312" w:hAnsi="仿宋" w:hint="eastAsia"/>
          <w:color w:val="000000"/>
          <w:spacing w:val="-4"/>
          <w:sz w:val="32"/>
          <w:szCs w:val="32"/>
        </w:rPr>
        <w:t>无其他说明内容。</w:t>
      </w:r>
    </w:p>
    <w:p w:rsidR="00F62947" w:rsidRPr="00260D5B" w:rsidRDefault="00F62947" w:rsidP="00A03E5C">
      <w:pPr>
        <w:adjustRightInd w:val="0"/>
        <w:snapToGrid w:val="0"/>
        <w:spacing w:line="560" w:lineRule="exact"/>
        <w:ind w:firstLineChars="200" w:firstLine="31680"/>
        <w:outlineLvl w:val="0"/>
        <w:rPr>
          <w:rFonts w:ascii="华文中宋" w:eastAsia="华文中宋" w:hAnsi="华文中宋"/>
          <w:bCs/>
          <w:spacing w:val="-4"/>
          <w:sz w:val="32"/>
          <w:szCs w:val="32"/>
        </w:rPr>
      </w:pPr>
      <w:r w:rsidRPr="00260D5B">
        <w:rPr>
          <w:rStyle w:val="Strong"/>
          <w:rFonts w:ascii="华文中宋" w:eastAsia="华文中宋" w:hAnsi="华文中宋" w:hint="eastAsia"/>
          <w:b w:val="0"/>
          <w:bCs/>
          <w:spacing w:val="-4"/>
          <w:sz w:val="32"/>
          <w:szCs w:val="32"/>
        </w:rPr>
        <w:t>六、项目评价工作情况</w:t>
      </w:r>
    </w:p>
    <w:p w:rsidR="00F62947" w:rsidRPr="00260D5B" w:rsidRDefault="00F62947" w:rsidP="00A03E5C">
      <w:pPr>
        <w:adjustRightInd w:val="0"/>
        <w:snapToGrid w:val="0"/>
        <w:spacing w:line="560" w:lineRule="exact"/>
        <w:ind w:firstLineChars="200" w:firstLine="31680"/>
        <w:rPr>
          <w:rFonts w:ascii="仿宋_GB2312" w:eastAsia="仿宋_GB2312" w:hAnsi="仿宋"/>
          <w:bCs/>
          <w:color w:val="000000"/>
          <w:spacing w:val="-4"/>
          <w:sz w:val="32"/>
          <w:szCs w:val="32"/>
        </w:rPr>
      </w:pPr>
      <w:r w:rsidRPr="00260D5B">
        <w:rPr>
          <w:rFonts w:ascii="仿宋_GB2312" w:eastAsia="仿宋_GB2312" w:hAnsi="仿宋" w:hint="eastAsia"/>
          <w:color w:val="000000"/>
          <w:spacing w:val="-4"/>
          <w:sz w:val="32"/>
          <w:szCs w:val="32"/>
        </w:rPr>
        <w:t>本次评价通过文件研读、实地调研、数据分析等方式，全面了解</w:t>
      </w:r>
      <w:r w:rsidRPr="00260D5B">
        <w:rPr>
          <w:rFonts w:ascii="仿宋_GB2312" w:eastAsia="仿宋_GB2312" w:hAnsi="仿宋" w:hint="eastAsia"/>
          <w:bCs/>
          <w:color w:val="000000"/>
          <w:spacing w:val="-4"/>
          <w:sz w:val="32"/>
          <w:szCs w:val="32"/>
        </w:rPr>
        <w:t>财政事务业务工作经费项目</w:t>
      </w:r>
      <w:r w:rsidRPr="00260D5B">
        <w:rPr>
          <w:rFonts w:ascii="仿宋_GB2312" w:eastAsia="仿宋_GB2312" w:hAnsi="仿宋" w:hint="eastAsia"/>
          <w:color w:val="000000"/>
          <w:spacing w:val="-4"/>
          <w:sz w:val="32"/>
          <w:szCs w:val="32"/>
        </w:rPr>
        <w:t>的使用效率和效果，项目管理过程中我局</w:t>
      </w:r>
      <w:r w:rsidRPr="00260D5B">
        <w:rPr>
          <w:rFonts w:ascii="仿宋_GB2312" w:eastAsia="仿宋_GB2312" w:hAnsi="仿宋" w:hint="eastAsia"/>
          <w:bCs/>
          <w:color w:val="000000"/>
          <w:spacing w:val="-4"/>
          <w:sz w:val="32"/>
          <w:szCs w:val="32"/>
        </w:rPr>
        <w:t>严格落实国家财经法规和财务管理制度以及有关资金管理办法的规定；且资金的拨付都有完整的审批程序和手续；不存在截留、挤占、挪用、虚列支出等情况；</w:t>
      </w:r>
    </w:p>
    <w:p w:rsidR="00F62947" w:rsidRPr="00260D5B" w:rsidRDefault="00F62947" w:rsidP="00A03E5C">
      <w:pPr>
        <w:adjustRightInd w:val="0"/>
        <w:snapToGrid w:val="0"/>
        <w:spacing w:line="560" w:lineRule="exact"/>
        <w:ind w:firstLineChars="200" w:firstLine="31680"/>
        <w:rPr>
          <w:rStyle w:val="Strong"/>
          <w:rFonts w:ascii="华文中宋" w:eastAsia="华文中宋" w:hAnsi="华文中宋"/>
          <w:bCs/>
          <w:spacing w:val="-4"/>
          <w:sz w:val="32"/>
          <w:szCs w:val="32"/>
        </w:rPr>
      </w:pPr>
      <w:r w:rsidRPr="00260D5B">
        <w:rPr>
          <w:rStyle w:val="Strong"/>
          <w:rFonts w:ascii="华文中宋" w:eastAsia="华文中宋" w:hAnsi="华文中宋" w:hint="eastAsia"/>
          <w:bCs/>
          <w:spacing w:val="-4"/>
          <w:sz w:val="32"/>
          <w:szCs w:val="32"/>
        </w:rPr>
        <w:t>七、附表</w:t>
      </w:r>
    </w:p>
    <w:p w:rsidR="00F62947" w:rsidRPr="00737563" w:rsidRDefault="00F62947" w:rsidP="00DA09FF">
      <w:pPr>
        <w:adjustRightInd w:val="0"/>
        <w:snapToGrid w:val="0"/>
        <w:spacing w:line="560" w:lineRule="exact"/>
        <w:ind w:firstLineChars="200" w:firstLine="31680"/>
        <w:rPr>
          <w:rStyle w:val="Strong"/>
          <w:rFonts w:ascii="仿宋" w:eastAsia="仿宋" w:hAnsi="仿宋"/>
          <w:b w:val="0"/>
          <w:bCs/>
          <w:spacing w:val="-4"/>
          <w:sz w:val="44"/>
          <w:szCs w:val="44"/>
        </w:rPr>
      </w:pPr>
      <w:r w:rsidRPr="00260D5B">
        <w:rPr>
          <w:rStyle w:val="Strong"/>
          <w:rFonts w:ascii="仿宋_GB2312" w:eastAsia="仿宋_GB2312" w:hAnsi="仿宋" w:hint="eastAsia"/>
          <w:b w:val="0"/>
          <w:bCs/>
          <w:spacing w:val="-4"/>
          <w:sz w:val="32"/>
          <w:szCs w:val="32"/>
        </w:rPr>
        <w:t>《项目支出绩效目标自评表》</w:t>
      </w:r>
    </w:p>
    <w:sectPr w:rsidR="00F62947" w:rsidRPr="00737563" w:rsidSect="00260D5B">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947" w:rsidRDefault="00F62947" w:rsidP="00836EF4">
      <w:r>
        <w:separator/>
      </w:r>
    </w:p>
  </w:endnote>
  <w:endnote w:type="continuationSeparator" w:id="0">
    <w:p w:rsidR="00F62947" w:rsidRDefault="00F62947" w:rsidP="00836E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
    <w:panose1 w:val="020B0604020202020204"/>
    <w:charset w:val="00"/>
    <w:family w:val="roman"/>
    <w:notTrueType/>
    <w:pitch w:val="variable"/>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黑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947" w:rsidRDefault="00F62947">
    <w:pPr>
      <w:pStyle w:val="Footer"/>
      <w:jc w:val="center"/>
    </w:pPr>
    <w:fldSimple w:instr="PAGE   \* MERGEFORMAT">
      <w:r w:rsidRPr="00A03E5C">
        <w:rPr>
          <w:noProof/>
          <w:lang w:val="zh-CN"/>
        </w:rPr>
        <w:t>7</w:t>
      </w:r>
    </w:fldSimple>
  </w:p>
  <w:p w:rsidR="00F62947" w:rsidRDefault="00F629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947" w:rsidRDefault="00F62947" w:rsidP="00836EF4">
      <w:r>
        <w:separator/>
      </w:r>
    </w:p>
  </w:footnote>
  <w:footnote w:type="continuationSeparator" w:id="0">
    <w:p w:rsidR="00F62947" w:rsidRDefault="00F62947" w:rsidP="00836E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1C08"/>
    <w:rsid w:val="00053AFD"/>
    <w:rsid w:val="00080E6C"/>
    <w:rsid w:val="000A354C"/>
    <w:rsid w:val="000B43D9"/>
    <w:rsid w:val="000D7124"/>
    <w:rsid w:val="000D71CA"/>
    <w:rsid w:val="000E6D94"/>
    <w:rsid w:val="000F7E9C"/>
    <w:rsid w:val="0010722A"/>
    <w:rsid w:val="0011468F"/>
    <w:rsid w:val="0012208E"/>
    <w:rsid w:val="00123D50"/>
    <w:rsid w:val="00135256"/>
    <w:rsid w:val="00146AAD"/>
    <w:rsid w:val="0017143C"/>
    <w:rsid w:val="001715B2"/>
    <w:rsid w:val="00186634"/>
    <w:rsid w:val="001A4E1F"/>
    <w:rsid w:val="001A57B9"/>
    <w:rsid w:val="001B5420"/>
    <w:rsid w:val="001C3847"/>
    <w:rsid w:val="001F3031"/>
    <w:rsid w:val="001F70B2"/>
    <w:rsid w:val="00210A26"/>
    <w:rsid w:val="002118DD"/>
    <w:rsid w:val="00240416"/>
    <w:rsid w:val="00245DD1"/>
    <w:rsid w:val="00260D5B"/>
    <w:rsid w:val="00285BF1"/>
    <w:rsid w:val="0029225E"/>
    <w:rsid w:val="002A2532"/>
    <w:rsid w:val="002A46FE"/>
    <w:rsid w:val="00310610"/>
    <w:rsid w:val="00316B3F"/>
    <w:rsid w:val="0034067B"/>
    <w:rsid w:val="00355132"/>
    <w:rsid w:val="00356E7D"/>
    <w:rsid w:val="00363572"/>
    <w:rsid w:val="00365250"/>
    <w:rsid w:val="0036624C"/>
    <w:rsid w:val="00371442"/>
    <w:rsid w:val="00383CA1"/>
    <w:rsid w:val="00385849"/>
    <w:rsid w:val="00394FAB"/>
    <w:rsid w:val="003F5D07"/>
    <w:rsid w:val="0042570B"/>
    <w:rsid w:val="00453603"/>
    <w:rsid w:val="00453793"/>
    <w:rsid w:val="00453E6E"/>
    <w:rsid w:val="004966D1"/>
    <w:rsid w:val="004A4655"/>
    <w:rsid w:val="004C2DDE"/>
    <w:rsid w:val="004E1A1E"/>
    <w:rsid w:val="004F03B3"/>
    <w:rsid w:val="004F6B8E"/>
    <w:rsid w:val="0050167F"/>
    <w:rsid w:val="005048B1"/>
    <w:rsid w:val="00514506"/>
    <w:rsid w:val="0051480B"/>
    <w:rsid w:val="005162F1"/>
    <w:rsid w:val="00530B23"/>
    <w:rsid w:val="00535153"/>
    <w:rsid w:val="00535965"/>
    <w:rsid w:val="00566E14"/>
    <w:rsid w:val="00575CFE"/>
    <w:rsid w:val="005847BE"/>
    <w:rsid w:val="00592D09"/>
    <w:rsid w:val="005A21FD"/>
    <w:rsid w:val="005C7687"/>
    <w:rsid w:val="005E774C"/>
    <w:rsid w:val="006046F3"/>
    <w:rsid w:val="00614C92"/>
    <w:rsid w:val="00675D58"/>
    <w:rsid w:val="006920CB"/>
    <w:rsid w:val="006976CA"/>
    <w:rsid w:val="006B5040"/>
    <w:rsid w:val="006B5466"/>
    <w:rsid w:val="006B5975"/>
    <w:rsid w:val="006C0823"/>
    <w:rsid w:val="006D34E5"/>
    <w:rsid w:val="006F2E6D"/>
    <w:rsid w:val="007012AD"/>
    <w:rsid w:val="00702EA4"/>
    <w:rsid w:val="007218B8"/>
    <w:rsid w:val="00733B4E"/>
    <w:rsid w:val="00735791"/>
    <w:rsid w:val="00737563"/>
    <w:rsid w:val="0076112D"/>
    <w:rsid w:val="00781A54"/>
    <w:rsid w:val="00783642"/>
    <w:rsid w:val="00785FDE"/>
    <w:rsid w:val="007931F2"/>
    <w:rsid w:val="00795A27"/>
    <w:rsid w:val="00796436"/>
    <w:rsid w:val="007A0351"/>
    <w:rsid w:val="007A14BC"/>
    <w:rsid w:val="007C1025"/>
    <w:rsid w:val="007D539E"/>
    <w:rsid w:val="007E1641"/>
    <w:rsid w:val="007E311A"/>
    <w:rsid w:val="007E6845"/>
    <w:rsid w:val="007F5F8A"/>
    <w:rsid w:val="008036B9"/>
    <w:rsid w:val="008076EA"/>
    <w:rsid w:val="00826CA1"/>
    <w:rsid w:val="00835B7F"/>
    <w:rsid w:val="00836EF4"/>
    <w:rsid w:val="00851CFC"/>
    <w:rsid w:val="00855E3A"/>
    <w:rsid w:val="00893D23"/>
    <w:rsid w:val="008A0194"/>
    <w:rsid w:val="008B4C01"/>
    <w:rsid w:val="008D626A"/>
    <w:rsid w:val="008E0B55"/>
    <w:rsid w:val="008E202C"/>
    <w:rsid w:val="008E7E82"/>
    <w:rsid w:val="00922CB9"/>
    <w:rsid w:val="009324E9"/>
    <w:rsid w:val="0093783D"/>
    <w:rsid w:val="0095164D"/>
    <w:rsid w:val="00951903"/>
    <w:rsid w:val="0099306A"/>
    <w:rsid w:val="009A6052"/>
    <w:rsid w:val="009B526F"/>
    <w:rsid w:val="009C1AFD"/>
    <w:rsid w:val="009F0AA4"/>
    <w:rsid w:val="00A03E5C"/>
    <w:rsid w:val="00A26421"/>
    <w:rsid w:val="00A4293B"/>
    <w:rsid w:val="00A6011B"/>
    <w:rsid w:val="00A83BD5"/>
    <w:rsid w:val="00A86647"/>
    <w:rsid w:val="00A9269A"/>
    <w:rsid w:val="00AA0411"/>
    <w:rsid w:val="00AB21EB"/>
    <w:rsid w:val="00AC635B"/>
    <w:rsid w:val="00AD66DB"/>
    <w:rsid w:val="00B068A0"/>
    <w:rsid w:val="00B06CA5"/>
    <w:rsid w:val="00B2396F"/>
    <w:rsid w:val="00B30733"/>
    <w:rsid w:val="00B3388E"/>
    <w:rsid w:val="00B41F61"/>
    <w:rsid w:val="00B55332"/>
    <w:rsid w:val="00B86E8C"/>
    <w:rsid w:val="00B935BD"/>
    <w:rsid w:val="00BA2826"/>
    <w:rsid w:val="00BB218C"/>
    <w:rsid w:val="00BB2EA5"/>
    <w:rsid w:val="00BE1A00"/>
    <w:rsid w:val="00BF1842"/>
    <w:rsid w:val="00C10F05"/>
    <w:rsid w:val="00C1383B"/>
    <w:rsid w:val="00C203AC"/>
    <w:rsid w:val="00C22CF0"/>
    <w:rsid w:val="00C56C72"/>
    <w:rsid w:val="00C814F4"/>
    <w:rsid w:val="00CA6457"/>
    <w:rsid w:val="00CB0911"/>
    <w:rsid w:val="00CB0B2C"/>
    <w:rsid w:val="00CC11B0"/>
    <w:rsid w:val="00CC6E4D"/>
    <w:rsid w:val="00CC793F"/>
    <w:rsid w:val="00CD47D8"/>
    <w:rsid w:val="00CF32C6"/>
    <w:rsid w:val="00D17F2E"/>
    <w:rsid w:val="00D46194"/>
    <w:rsid w:val="00D57869"/>
    <w:rsid w:val="00D63D51"/>
    <w:rsid w:val="00D82C14"/>
    <w:rsid w:val="00DA09FF"/>
    <w:rsid w:val="00DA40EA"/>
    <w:rsid w:val="00DC77E8"/>
    <w:rsid w:val="00DD0818"/>
    <w:rsid w:val="00DF254F"/>
    <w:rsid w:val="00E01293"/>
    <w:rsid w:val="00E12AEC"/>
    <w:rsid w:val="00E15B8F"/>
    <w:rsid w:val="00E31D37"/>
    <w:rsid w:val="00E52FAE"/>
    <w:rsid w:val="00E64174"/>
    <w:rsid w:val="00E70BF2"/>
    <w:rsid w:val="00E769FE"/>
    <w:rsid w:val="00E83932"/>
    <w:rsid w:val="00E9233C"/>
    <w:rsid w:val="00EA2CBE"/>
    <w:rsid w:val="00EE27AB"/>
    <w:rsid w:val="00EE4F42"/>
    <w:rsid w:val="00EE726C"/>
    <w:rsid w:val="00F0718D"/>
    <w:rsid w:val="00F11CC8"/>
    <w:rsid w:val="00F20594"/>
    <w:rsid w:val="00F32FEE"/>
    <w:rsid w:val="00F37376"/>
    <w:rsid w:val="00F62947"/>
    <w:rsid w:val="04E077F3"/>
    <w:rsid w:val="0E7955D9"/>
    <w:rsid w:val="445A20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36EF4"/>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836EF4"/>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836EF4"/>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836EF4"/>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836EF4"/>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836EF4"/>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836EF4"/>
    <w:pPr>
      <w:widowControl/>
      <w:spacing w:before="240" w:after="60"/>
      <w:jc w:val="left"/>
      <w:outlineLvl w:val="5"/>
    </w:pPr>
    <w:rPr>
      <w:rFonts w:ascii="Calibri" w:hAnsi="Calibri"/>
      <w:b/>
      <w:bCs/>
      <w:kern w:val="0"/>
      <w:sz w:val="20"/>
      <w:szCs w:val="20"/>
    </w:rPr>
  </w:style>
  <w:style w:type="paragraph" w:styleId="Heading7">
    <w:name w:val="heading 7"/>
    <w:basedOn w:val="Normal"/>
    <w:next w:val="Normal"/>
    <w:link w:val="Heading7Char"/>
    <w:uiPriority w:val="99"/>
    <w:qFormat/>
    <w:rsid w:val="00836EF4"/>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836EF4"/>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836EF4"/>
    <w:pPr>
      <w:widowControl/>
      <w:spacing w:before="240" w:after="60"/>
      <w:jc w:val="left"/>
      <w:outlineLvl w:val="8"/>
    </w:pPr>
    <w:rPr>
      <w:rFonts w:ascii="Cambria" w:hAnsi="Cambria"/>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6EF4"/>
    <w:rPr>
      <w:rFonts w:ascii="Cambria" w:eastAsia="宋体" w:hAnsi="Cambria" w:cs="Times New Roman"/>
      <w:b/>
      <w:kern w:val="32"/>
      <w:sz w:val="32"/>
    </w:rPr>
  </w:style>
  <w:style w:type="character" w:customStyle="1" w:styleId="Heading2Char">
    <w:name w:val="Heading 2 Char"/>
    <w:basedOn w:val="DefaultParagraphFont"/>
    <w:link w:val="Heading2"/>
    <w:uiPriority w:val="99"/>
    <w:semiHidden/>
    <w:locked/>
    <w:rsid w:val="00836EF4"/>
    <w:rPr>
      <w:rFonts w:ascii="Cambria" w:eastAsia="宋体" w:hAnsi="Cambria" w:cs="Times New Roman"/>
      <w:b/>
      <w:i/>
      <w:sz w:val="28"/>
    </w:rPr>
  </w:style>
  <w:style w:type="character" w:customStyle="1" w:styleId="Heading3Char">
    <w:name w:val="Heading 3 Char"/>
    <w:basedOn w:val="DefaultParagraphFont"/>
    <w:link w:val="Heading3"/>
    <w:uiPriority w:val="99"/>
    <w:semiHidden/>
    <w:locked/>
    <w:rsid w:val="00836EF4"/>
    <w:rPr>
      <w:rFonts w:ascii="Cambria" w:eastAsia="宋体" w:hAnsi="Cambria" w:cs="Times New Roman"/>
      <w:b/>
      <w:sz w:val="26"/>
    </w:rPr>
  </w:style>
  <w:style w:type="character" w:customStyle="1" w:styleId="Heading4Char">
    <w:name w:val="Heading 4 Char"/>
    <w:basedOn w:val="DefaultParagraphFont"/>
    <w:link w:val="Heading4"/>
    <w:uiPriority w:val="99"/>
    <w:semiHidden/>
    <w:locked/>
    <w:rsid w:val="00836EF4"/>
    <w:rPr>
      <w:rFonts w:cs="Times New Roman"/>
      <w:b/>
      <w:sz w:val="28"/>
    </w:rPr>
  </w:style>
  <w:style w:type="character" w:customStyle="1" w:styleId="Heading5Char">
    <w:name w:val="Heading 5 Char"/>
    <w:basedOn w:val="DefaultParagraphFont"/>
    <w:link w:val="Heading5"/>
    <w:uiPriority w:val="99"/>
    <w:semiHidden/>
    <w:locked/>
    <w:rsid w:val="00836EF4"/>
    <w:rPr>
      <w:rFonts w:cs="Times New Roman"/>
      <w:b/>
      <w:i/>
      <w:sz w:val="26"/>
    </w:rPr>
  </w:style>
  <w:style w:type="character" w:customStyle="1" w:styleId="Heading6Char">
    <w:name w:val="Heading 6 Char"/>
    <w:basedOn w:val="DefaultParagraphFont"/>
    <w:link w:val="Heading6"/>
    <w:uiPriority w:val="99"/>
    <w:semiHidden/>
    <w:locked/>
    <w:rsid w:val="00836EF4"/>
    <w:rPr>
      <w:rFonts w:cs="Times New Roman"/>
      <w:b/>
    </w:rPr>
  </w:style>
  <w:style w:type="character" w:customStyle="1" w:styleId="Heading7Char">
    <w:name w:val="Heading 7 Char"/>
    <w:basedOn w:val="DefaultParagraphFont"/>
    <w:link w:val="Heading7"/>
    <w:uiPriority w:val="99"/>
    <w:semiHidden/>
    <w:locked/>
    <w:rsid w:val="00836EF4"/>
    <w:rPr>
      <w:rFonts w:cs="Times New Roman"/>
      <w:sz w:val="24"/>
    </w:rPr>
  </w:style>
  <w:style w:type="character" w:customStyle="1" w:styleId="Heading8Char">
    <w:name w:val="Heading 8 Char"/>
    <w:basedOn w:val="DefaultParagraphFont"/>
    <w:link w:val="Heading8"/>
    <w:uiPriority w:val="99"/>
    <w:semiHidden/>
    <w:locked/>
    <w:rsid w:val="00836EF4"/>
    <w:rPr>
      <w:rFonts w:cs="Times New Roman"/>
      <w:i/>
      <w:sz w:val="24"/>
    </w:rPr>
  </w:style>
  <w:style w:type="character" w:customStyle="1" w:styleId="Heading9Char">
    <w:name w:val="Heading 9 Char"/>
    <w:basedOn w:val="DefaultParagraphFont"/>
    <w:link w:val="Heading9"/>
    <w:uiPriority w:val="99"/>
    <w:semiHidden/>
    <w:locked/>
    <w:rsid w:val="00836EF4"/>
    <w:rPr>
      <w:rFonts w:ascii="Cambria" w:eastAsia="宋体" w:hAnsi="Cambria" w:cs="Times New Roman"/>
    </w:rPr>
  </w:style>
  <w:style w:type="paragraph" w:styleId="DocumentMap">
    <w:name w:val="Document Map"/>
    <w:basedOn w:val="Normal"/>
    <w:link w:val="DocumentMapChar"/>
    <w:uiPriority w:val="99"/>
    <w:semiHidden/>
    <w:rsid w:val="00836EF4"/>
    <w:rPr>
      <w:rFonts w:ascii="宋体"/>
      <w:sz w:val="18"/>
      <w:szCs w:val="18"/>
    </w:rPr>
  </w:style>
  <w:style w:type="character" w:customStyle="1" w:styleId="DocumentMapChar">
    <w:name w:val="Document Map Char"/>
    <w:basedOn w:val="DefaultParagraphFont"/>
    <w:link w:val="DocumentMap"/>
    <w:uiPriority w:val="99"/>
    <w:semiHidden/>
    <w:locked/>
    <w:rsid w:val="00836EF4"/>
    <w:rPr>
      <w:rFonts w:ascii="宋体" w:eastAsia="宋体" w:hAnsi="Times New Roman" w:cs="Times New Roman"/>
      <w:kern w:val="2"/>
      <w:sz w:val="18"/>
    </w:rPr>
  </w:style>
  <w:style w:type="paragraph" w:styleId="BalloonText">
    <w:name w:val="Balloon Text"/>
    <w:basedOn w:val="Normal"/>
    <w:link w:val="BalloonTextChar"/>
    <w:uiPriority w:val="99"/>
    <w:semiHidden/>
    <w:rsid w:val="00836EF4"/>
    <w:rPr>
      <w:sz w:val="18"/>
      <w:szCs w:val="18"/>
    </w:rPr>
  </w:style>
  <w:style w:type="character" w:customStyle="1" w:styleId="BalloonTextChar">
    <w:name w:val="Balloon Text Char"/>
    <w:basedOn w:val="DefaultParagraphFont"/>
    <w:link w:val="BalloonText"/>
    <w:uiPriority w:val="99"/>
    <w:semiHidden/>
    <w:locked/>
    <w:rsid w:val="00836EF4"/>
    <w:rPr>
      <w:rFonts w:ascii="Times New Roman" w:eastAsia="宋体" w:hAnsi="Times New Roman" w:cs="Times New Roman"/>
      <w:kern w:val="2"/>
      <w:sz w:val="18"/>
    </w:rPr>
  </w:style>
  <w:style w:type="paragraph" w:styleId="Footer">
    <w:name w:val="footer"/>
    <w:basedOn w:val="Normal"/>
    <w:link w:val="FooterChar"/>
    <w:uiPriority w:val="99"/>
    <w:rsid w:val="00836EF4"/>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836EF4"/>
    <w:rPr>
      <w:rFonts w:ascii="Calibri" w:eastAsia="宋体" w:hAnsi="Calibri" w:cs="Times New Roman"/>
      <w:kern w:val="2"/>
      <w:sz w:val="18"/>
    </w:rPr>
  </w:style>
  <w:style w:type="paragraph" w:styleId="Header">
    <w:name w:val="header"/>
    <w:basedOn w:val="Normal"/>
    <w:link w:val="HeaderChar"/>
    <w:uiPriority w:val="99"/>
    <w:rsid w:val="00836EF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836EF4"/>
    <w:rPr>
      <w:rFonts w:ascii="Calibri" w:eastAsia="宋体" w:hAnsi="Calibri" w:cs="Times New Roman"/>
      <w:kern w:val="2"/>
      <w:sz w:val="18"/>
    </w:rPr>
  </w:style>
  <w:style w:type="paragraph" w:styleId="Subtitle">
    <w:name w:val="Subtitle"/>
    <w:basedOn w:val="Normal"/>
    <w:next w:val="Normal"/>
    <w:link w:val="SubtitleChar"/>
    <w:uiPriority w:val="99"/>
    <w:qFormat/>
    <w:rsid w:val="00836EF4"/>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836EF4"/>
    <w:rPr>
      <w:rFonts w:ascii="Cambria" w:eastAsia="宋体" w:hAnsi="Cambria" w:cs="Times New Roman"/>
      <w:sz w:val="24"/>
    </w:rPr>
  </w:style>
  <w:style w:type="paragraph" w:styleId="NormalWeb">
    <w:name w:val="Normal (Web)"/>
    <w:basedOn w:val="Normal"/>
    <w:uiPriority w:val="99"/>
    <w:rsid w:val="00836EF4"/>
    <w:pPr>
      <w:widowControl/>
      <w:spacing w:before="100" w:beforeAutospacing="1" w:after="240"/>
      <w:jc w:val="left"/>
    </w:pPr>
    <w:rPr>
      <w:rFonts w:ascii="宋体" w:hAnsi="宋体" w:cs="宋体"/>
      <w:kern w:val="0"/>
      <w:sz w:val="24"/>
    </w:rPr>
  </w:style>
  <w:style w:type="paragraph" w:styleId="Title">
    <w:name w:val="Title"/>
    <w:basedOn w:val="Normal"/>
    <w:next w:val="Normal"/>
    <w:link w:val="TitleChar"/>
    <w:uiPriority w:val="99"/>
    <w:qFormat/>
    <w:rsid w:val="00836EF4"/>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836EF4"/>
    <w:rPr>
      <w:rFonts w:ascii="Cambria" w:eastAsia="宋体" w:hAnsi="Cambria" w:cs="Times New Roman"/>
      <w:b/>
      <w:kern w:val="28"/>
      <w:sz w:val="32"/>
    </w:rPr>
  </w:style>
  <w:style w:type="character" w:styleId="Strong">
    <w:name w:val="Strong"/>
    <w:basedOn w:val="DefaultParagraphFont"/>
    <w:uiPriority w:val="99"/>
    <w:qFormat/>
    <w:rsid w:val="00836EF4"/>
    <w:rPr>
      <w:rFonts w:cs="Times New Roman"/>
      <w:b/>
    </w:rPr>
  </w:style>
  <w:style w:type="character" w:styleId="Emphasis">
    <w:name w:val="Emphasis"/>
    <w:basedOn w:val="DefaultParagraphFont"/>
    <w:uiPriority w:val="99"/>
    <w:qFormat/>
    <w:rsid w:val="00836EF4"/>
    <w:rPr>
      <w:rFonts w:ascii="Calibri" w:hAnsi="Calibri" w:cs="Times New Roman"/>
      <w:b/>
      <w:i/>
    </w:rPr>
  </w:style>
  <w:style w:type="paragraph" w:customStyle="1" w:styleId="1">
    <w:name w:val="无间隔1"/>
    <w:basedOn w:val="Normal"/>
    <w:uiPriority w:val="99"/>
    <w:rsid w:val="00836EF4"/>
    <w:pPr>
      <w:widowControl/>
      <w:jc w:val="left"/>
    </w:pPr>
    <w:rPr>
      <w:rFonts w:ascii="Calibri" w:hAnsi="Calibri"/>
      <w:kern w:val="0"/>
      <w:sz w:val="24"/>
      <w:szCs w:val="32"/>
      <w:lang w:eastAsia="en-US"/>
    </w:rPr>
  </w:style>
  <w:style w:type="paragraph" w:customStyle="1" w:styleId="10">
    <w:name w:val="列出段落1"/>
    <w:basedOn w:val="Normal"/>
    <w:uiPriority w:val="99"/>
    <w:rsid w:val="00836EF4"/>
    <w:pPr>
      <w:widowControl/>
      <w:ind w:left="720"/>
      <w:contextualSpacing/>
      <w:jc w:val="left"/>
    </w:pPr>
    <w:rPr>
      <w:rFonts w:ascii="Calibri" w:hAnsi="Calibri"/>
      <w:kern w:val="0"/>
      <w:sz w:val="24"/>
      <w:lang w:eastAsia="en-US"/>
    </w:rPr>
  </w:style>
  <w:style w:type="paragraph" w:customStyle="1" w:styleId="11">
    <w:name w:val="引用1"/>
    <w:basedOn w:val="Normal"/>
    <w:next w:val="Normal"/>
    <w:link w:val="Char"/>
    <w:uiPriority w:val="99"/>
    <w:rsid w:val="00836EF4"/>
    <w:pPr>
      <w:widowControl/>
      <w:jc w:val="left"/>
    </w:pPr>
    <w:rPr>
      <w:rFonts w:ascii="Calibri" w:hAnsi="Calibri"/>
      <w:i/>
      <w:kern w:val="0"/>
      <w:sz w:val="24"/>
      <w:szCs w:val="20"/>
    </w:rPr>
  </w:style>
  <w:style w:type="character" w:customStyle="1" w:styleId="Char">
    <w:name w:val="引用 Char"/>
    <w:link w:val="11"/>
    <w:uiPriority w:val="99"/>
    <w:locked/>
    <w:rsid w:val="00836EF4"/>
    <w:rPr>
      <w:i/>
      <w:sz w:val="24"/>
    </w:rPr>
  </w:style>
  <w:style w:type="paragraph" w:customStyle="1" w:styleId="12">
    <w:name w:val="明显引用1"/>
    <w:basedOn w:val="Normal"/>
    <w:next w:val="Normal"/>
    <w:link w:val="Char0"/>
    <w:uiPriority w:val="99"/>
    <w:rsid w:val="00836EF4"/>
    <w:pPr>
      <w:widowControl/>
      <w:ind w:left="720" w:right="720"/>
      <w:jc w:val="left"/>
    </w:pPr>
    <w:rPr>
      <w:rFonts w:ascii="Calibri" w:hAnsi="Calibri"/>
      <w:b/>
      <w:i/>
      <w:kern w:val="0"/>
      <w:sz w:val="24"/>
      <w:szCs w:val="20"/>
    </w:rPr>
  </w:style>
  <w:style w:type="character" w:customStyle="1" w:styleId="Char0">
    <w:name w:val="明显引用 Char"/>
    <w:link w:val="12"/>
    <w:uiPriority w:val="99"/>
    <w:locked/>
    <w:rsid w:val="00836EF4"/>
    <w:rPr>
      <w:b/>
      <w:i/>
      <w:sz w:val="24"/>
    </w:rPr>
  </w:style>
  <w:style w:type="character" w:customStyle="1" w:styleId="13">
    <w:name w:val="不明显强调1"/>
    <w:uiPriority w:val="99"/>
    <w:rsid w:val="00836EF4"/>
    <w:rPr>
      <w:i/>
      <w:color w:val="5A5A5A"/>
    </w:rPr>
  </w:style>
  <w:style w:type="character" w:customStyle="1" w:styleId="14">
    <w:name w:val="明显强调1"/>
    <w:uiPriority w:val="99"/>
    <w:rsid w:val="00836EF4"/>
    <w:rPr>
      <w:b/>
      <w:i/>
      <w:sz w:val="24"/>
      <w:u w:val="single"/>
    </w:rPr>
  </w:style>
  <w:style w:type="character" w:customStyle="1" w:styleId="15">
    <w:name w:val="不明显参考1"/>
    <w:uiPriority w:val="99"/>
    <w:rsid w:val="00836EF4"/>
    <w:rPr>
      <w:sz w:val="24"/>
      <w:u w:val="single"/>
    </w:rPr>
  </w:style>
  <w:style w:type="character" w:customStyle="1" w:styleId="16">
    <w:name w:val="明显参考1"/>
    <w:uiPriority w:val="99"/>
    <w:rsid w:val="00836EF4"/>
    <w:rPr>
      <w:b/>
      <w:sz w:val="24"/>
      <w:u w:val="single"/>
    </w:rPr>
  </w:style>
  <w:style w:type="character" w:customStyle="1" w:styleId="17">
    <w:name w:val="书籍标题1"/>
    <w:uiPriority w:val="99"/>
    <w:rsid w:val="00836EF4"/>
    <w:rPr>
      <w:rFonts w:ascii="Cambria" w:eastAsia="宋体" w:hAnsi="Cambria"/>
      <w:b/>
      <w:i/>
      <w:sz w:val="24"/>
    </w:rPr>
  </w:style>
  <w:style w:type="paragraph" w:customStyle="1" w:styleId="TOC1">
    <w:name w:val="TOC 标题1"/>
    <w:basedOn w:val="Heading1"/>
    <w:next w:val="Normal"/>
    <w:uiPriority w:val="99"/>
    <w:rsid w:val="00836EF4"/>
    <w:pPr>
      <w:outlineLvl w:val="9"/>
    </w:pPr>
    <w:rPr>
      <w:lang w:eastAsia="en-US"/>
    </w:rPr>
  </w:style>
  <w:style w:type="paragraph" w:customStyle="1" w:styleId="A">
    <w:name w:val="正文 A"/>
    <w:uiPriority w:val="99"/>
    <w:rsid w:val="00836EF4"/>
    <w:pPr>
      <w:widowControl w:val="0"/>
      <w:jc w:val="both"/>
    </w:pPr>
    <w:rPr>
      <w:rFonts w:ascii="Arial Unicode MS" w:hAnsi="Arial Unicode MS" w:cs="Arial Unicode MS"/>
      <w:color w:val="000000"/>
      <w:szCs w:val="21"/>
      <w:u w:color="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7</Pages>
  <Words>442</Words>
  <Characters>2524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Windows 用户</cp:lastModifiedBy>
  <cp:revision>75</cp:revision>
  <cp:lastPrinted>2018-12-17T10:15:00Z</cp:lastPrinted>
  <dcterms:created xsi:type="dcterms:W3CDTF">2018-12-17T10:14:00Z</dcterms:created>
  <dcterms:modified xsi:type="dcterms:W3CDTF">2019-11-29T02:21:00Z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