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AE7" w:rsidRDefault="00186AE7">
      <w:pPr>
        <w:spacing w:beforeLines="50"/>
        <w:ind w:firstLine="880"/>
        <w:jc w:val="center"/>
        <w:rPr>
          <w:rFonts w:ascii="方正小标宋简体" w:eastAsia="方正小标宋简体"/>
          <w:sz w:val="44"/>
          <w:szCs w:val="44"/>
        </w:rPr>
      </w:pPr>
    </w:p>
    <w:p w:rsidR="00186AE7" w:rsidRDefault="00186AE7">
      <w:pPr>
        <w:spacing w:beforeLines="50"/>
        <w:ind w:firstLine="880"/>
        <w:jc w:val="center"/>
        <w:rPr>
          <w:rFonts w:ascii="方正小标宋简体" w:eastAsia="方正小标宋简体"/>
          <w:sz w:val="44"/>
          <w:szCs w:val="44"/>
        </w:rPr>
      </w:pPr>
    </w:p>
    <w:p w:rsidR="00186AE7" w:rsidRDefault="00186AE7">
      <w:pPr>
        <w:spacing w:beforeLines="50"/>
        <w:ind w:firstLine="880"/>
        <w:jc w:val="center"/>
        <w:rPr>
          <w:rFonts w:ascii="方正小标宋简体" w:eastAsia="方正小标宋简体"/>
          <w:sz w:val="44"/>
          <w:szCs w:val="44"/>
        </w:rPr>
      </w:pPr>
    </w:p>
    <w:p w:rsidR="00186AE7" w:rsidRDefault="003C111F">
      <w:pPr>
        <w:spacing w:beforeLines="50"/>
        <w:ind w:firstLine="880"/>
        <w:jc w:val="center"/>
        <w:rPr>
          <w:rFonts w:ascii="方正小标宋简体" w:eastAsia="方正小标宋简体"/>
          <w:sz w:val="44"/>
          <w:szCs w:val="44"/>
        </w:rPr>
      </w:pPr>
      <w:r>
        <w:rPr>
          <w:rFonts w:ascii="方正小标宋简体" w:eastAsia="方正小标宋简体" w:hint="eastAsia"/>
          <w:sz w:val="44"/>
          <w:szCs w:val="44"/>
        </w:rPr>
        <w:t>叶城县审计局部门中介公司审计费项目支出绩效评价报告</w:t>
      </w:r>
    </w:p>
    <w:p w:rsidR="00186AE7" w:rsidRDefault="00186AE7">
      <w:pPr>
        <w:spacing w:beforeLines="50"/>
        <w:ind w:firstLine="1040"/>
        <w:jc w:val="center"/>
        <w:rPr>
          <w:rFonts w:ascii="方正小标宋简体" w:eastAsia="方正小标宋简体"/>
          <w:sz w:val="52"/>
          <w:szCs w:val="52"/>
        </w:rPr>
      </w:pPr>
    </w:p>
    <w:p w:rsidR="00186AE7" w:rsidRDefault="00186AE7">
      <w:pPr>
        <w:spacing w:beforeLines="50"/>
        <w:ind w:firstLine="1040"/>
        <w:jc w:val="center"/>
        <w:rPr>
          <w:rFonts w:ascii="方正小标宋简体" w:eastAsia="方正小标宋简体"/>
          <w:sz w:val="52"/>
          <w:szCs w:val="52"/>
        </w:rPr>
      </w:pPr>
    </w:p>
    <w:p w:rsidR="00186AE7" w:rsidRDefault="00186AE7">
      <w:pPr>
        <w:spacing w:beforeLines="50"/>
        <w:ind w:firstLine="1040"/>
        <w:jc w:val="center"/>
        <w:rPr>
          <w:rFonts w:ascii="方正小标宋简体" w:eastAsia="方正小标宋简体"/>
          <w:sz w:val="52"/>
          <w:szCs w:val="52"/>
        </w:rPr>
      </w:pPr>
    </w:p>
    <w:p w:rsidR="00186AE7" w:rsidRDefault="00186AE7">
      <w:pPr>
        <w:spacing w:beforeLines="50"/>
        <w:ind w:firstLine="1040"/>
        <w:jc w:val="center"/>
        <w:rPr>
          <w:rFonts w:ascii="方正小标宋简体" w:eastAsia="方正小标宋简体"/>
          <w:sz w:val="52"/>
          <w:szCs w:val="52"/>
        </w:rPr>
      </w:pPr>
    </w:p>
    <w:p w:rsidR="00186AE7" w:rsidRDefault="00186AE7">
      <w:pPr>
        <w:pStyle w:val="Char2"/>
        <w:ind w:firstLine="420"/>
      </w:pPr>
    </w:p>
    <w:p w:rsidR="00186AE7" w:rsidRDefault="00186AE7">
      <w:pPr>
        <w:pStyle w:val="Char2"/>
        <w:ind w:firstLine="420"/>
      </w:pPr>
    </w:p>
    <w:p w:rsidR="00186AE7" w:rsidRDefault="00186AE7">
      <w:pPr>
        <w:pStyle w:val="Char2"/>
        <w:ind w:firstLine="420"/>
      </w:pPr>
    </w:p>
    <w:p w:rsidR="00186AE7" w:rsidRDefault="00186AE7">
      <w:pPr>
        <w:pStyle w:val="Char2"/>
        <w:ind w:firstLine="420"/>
      </w:pPr>
    </w:p>
    <w:p w:rsidR="00186AE7" w:rsidRDefault="00186AE7">
      <w:pPr>
        <w:pStyle w:val="Char2"/>
        <w:ind w:firstLine="420"/>
      </w:pPr>
    </w:p>
    <w:p w:rsidR="00186AE7" w:rsidRDefault="00186AE7">
      <w:pPr>
        <w:pStyle w:val="Char2"/>
        <w:ind w:firstLine="420"/>
      </w:pPr>
    </w:p>
    <w:p w:rsidR="00186AE7" w:rsidRDefault="003C111F">
      <w:pPr>
        <w:autoSpaceDE w:val="0"/>
        <w:autoSpaceDN w:val="0"/>
        <w:spacing w:line="540" w:lineRule="exact"/>
        <w:ind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项目名称：叶城县审计局中介公司审计费项目</w:t>
      </w:r>
    </w:p>
    <w:p w:rsidR="00186AE7" w:rsidRDefault="003C111F">
      <w:pPr>
        <w:autoSpaceDE w:val="0"/>
        <w:autoSpaceDN w:val="0"/>
        <w:spacing w:line="540" w:lineRule="exact"/>
        <w:ind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实施单位：叶城县审计局</w:t>
      </w:r>
    </w:p>
    <w:p w:rsidR="00186AE7" w:rsidRDefault="003C111F">
      <w:pPr>
        <w:autoSpaceDE w:val="0"/>
        <w:autoSpaceDN w:val="0"/>
        <w:spacing w:line="540" w:lineRule="exact"/>
        <w:ind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评价部门：叶城县审计局</w:t>
      </w:r>
    </w:p>
    <w:p w:rsidR="00186AE7" w:rsidRDefault="003C111F">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186AE7" w:rsidRDefault="00186AE7">
      <w:pPr>
        <w:spacing w:beforeLines="50" w:line="0" w:lineRule="atLeast"/>
        <w:ind w:firstLine="560"/>
        <w:jc w:val="left"/>
        <w:rPr>
          <w:sz w:val="28"/>
          <w:szCs w:val="28"/>
        </w:rPr>
      </w:pPr>
    </w:p>
    <w:p w:rsidR="00186AE7" w:rsidRDefault="00186AE7">
      <w:pPr>
        <w:spacing w:beforeLines="50" w:afterLines="50" w:line="600" w:lineRule="exact"/>
        <w:ind w:firstLine="880"/>
        <w:rPr>
          <w:rFonts w:ascii="方正小标宋简体" w:eastAsia="方正小标宋简体" w:hAnsi="仿宋_GB2312" w:cs="仿宋_GB2312"/>
          <w:color w:val="FF0000"/>
          <w:kern w:val="0"/>
          <w:sz w:val="44"/>
          <w:szCs w:val="44"/>
          <w:shd w:val="clear" w:color="auto" w:fill="FFFFFF"/>
        </w:rPr>
      </w:pPr>
    </w:p>
    <w:p w:rsidR="00186AE7" w:rsidRDefault="003C111F">
      <w:pPr>
        <w:pStyle w:val="11"/>
        <w:numPr>
          <w:ilvl w:val="0"/>
          <w:numId w:val="2"/>
        </w:numPr>
        <w:spacing w:before="0" w:after="0" w:line="560" w:lineRule="exact"/>
        <w:ind w:left="0" w:firstLine="643"/>
      </w:pPr>
      <w:r>
        <w:rPr>
          <w:rFonts w:hint="eastAsia"/>
        </w:rPr>
        <w:lastRenderedPageBreak/>
        <w:t>基本情况</w:t>
      </w:r>
    </w:p>
    <w:p w:rsidR="00186AE7" w:rsidRDefault="003C111F">
      <w:pPr>
        <w:pStyle w:val="2"/>
        <w:spacing w:before="0" w:after="0" w:line="560" w:lineRule="exact"/>
        <w:ind w:left="0" w:firstLine="643"/>
      </w:pPr>
      <w:bookmarkStart w:id="0" w:name="_Toc26401549"/>
      <w:r>
        <w:rPr>
          <w:rFonts w:hint="eastAsia"/>
        </w:rPr>
        <w:t>项目概况</w:t>
      </w:r>
      <w:bookmarkEnd w:id="0"/>
    </w:p>
    <w:p w:rsidR="00186AE7" w:rsidRDefault="003C111F">
      <w:pPr>
        <w:pStyle w:val="ac"/>
        <w:numPr>
          <w:ilvl w:val="0"/>
          <w:numId w:val="3"/>
        </w:numPr>
        <w:spacing w:before="0" w:after="0"/>
        <w:ind w:left="0" w:firstLine="640"/>
        <w:rPr>
          <w:rFonts w:ascii="仿宋_GB2312" w:eastAsia="仿宋_GB2312" w:hAnsi="仿宋" w:cs="宋体"/>
          <w:sz w:val="32"/>
          <w:szCs w:val="32"/>
        </w:rPr>
      </w:pPr>
      <w:r>
        <w:rPr>
          <w:rFonts w:ascii="仿宋_GB2312" w:eastAsia="仿宋_GB2312" w:hAnsi="仿宋" w:cs="宋体" w:hint="eastAsia"/>
          <w:sz w:val="32"/>
          <w:szCs w:val="32"/>
        </w:rPr>
        <w:t>项目背景及立项依据</w:t>
      </w:r>
    </w:p>
    <w:p w:rsidR="00186AE7" w:rsidRDefault="003C111F">
      <w:pPr>
        <w:pStyle w:val="ac"/>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1</w:t>
      </w:r>
      <w:r>
        <w:rPr>
          <w:rFonts w:ascii="仿宋_GB2312" w:eastAsia="仿宋_GB2312" w:hAnsi="仿宋" w:cs="宋体" w:hint="eastAsia"/>
          <w:sz w:val="32"/>
          <w:szCs w:val="32"/>
        </w:rPr>
        <w:t>）立项背景和目的</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为了保障政府投资项目及时顺利完成及监督国家固定资产投资政策落实情况，对</w:t>
      </w:r>
      <w:r>
        <w:rPr>
          <w:rFonts w:ascii="仿宋_GB2312" w:eastAsia="仿宋_GB2312" w:hAnsi="仿宋" w:cs="宋体" w:hint="eastAsia"/>
          <w:bCs/>
          <w:sz w:val="32"/>
          <w:szCs w:val="32"/>
        </w:rPr>
        <w:t>2019</w:t>
      </w:r>
      <w:r>
        <w:rPr>
          <w:rFonts w:ascii="仿宋_GB2312" w:eastAsia="仿宋_GB2312" w:hAnsi="仿宋" w:cs="宋体" w:hint="eastAsia"/>
          <w:bCs/>
          <w:sz w:val="32"/>
          <w:szCs w:val="32"/>
        </w:rPr>
        <w:t>年国家固定资产投资项目开展第三方审计工作。</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w:t>
      </w:r>
      <w:r>
        <w:rPr>
          <w:rFonts w:ascii="仿宋_GB2312" w:eastAsia="仿宋_GB2312" w:hAnsi="仿宋" w:cs="宋体" w:hint="eastAsia"/>
          <w:bCs/>
          <w:sz w:val="32"/>
          <w:szCs w:val="32"/>
        </w:rPr>
        <w:t>2</w:t>
      </w:r>
      <w:r>
        <w:rPr>
          <w:rFonts w:ascii="仿宋_GB2312" w:eastAsia="仿宋_GB2312" w:hAnsi="仿宋" w:cs="宋体" w:hint="eastAsia"/>
          <w:bCs/>
          <w:sz w:val="32"/>
          <w:szCs w:val="32"/>
        </w:rPr>
        <w:t>）立项依据</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县财经领导小组委员会会议通过，因我县基建工程实际所需，需聘请专业审计第三方公司经行审计，经由我单位报县财经领导小组批准后，由我单位主管实施次项目。</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2.</w:t>
      </w:r>
      <w:r>
        <w:rPr>
          <w:rFonts w:ascii="仿宋_GB2312" w:eastAsia="仿宋_GB2312" w:hAnsi="仿宋" w:cs="宋体" w:hint="eastAsia"/>
          <w:bCs/>
          <w:sz w:val="32"/>
          <w:szCs w:val="32"/>
        </w:rPr>
        <w:t>项目主要内容及实施情况</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主要内容：该项目资金</w:t>
      </w:r>
      <w:r>
        <w:rPr>
          <w:rFonts w:ascii="仿宋_GB2312" w:eastAsia="仿宋_GB2312" w:hAnsi="仿宋" w:cs="宋体" w:hint="eastAsia"/>
          <w:bCs/>
          <w:sz w:val="32"/>
          <w:szCs w:val="32"/>
        </w:rPr>
        <w:t>839.79</w:t>
      </w:r>
      <w:r>
        <w:rPr>
          <w:rFonts w:ascii="仿宋_GB2312" w:eastAsia="仿宋_GB2312" w:hAnsi="仿宋" w:cs="宋体" w:hint="eastAsia"/>
          <w:bCs/>
          <w:sz w:val="32"/>
          <w:szCs w:val="32"/>
        </w:rPr>
        <w:t>万元，聘请共</w:t>
      </w:r>
      <w:r>
        <w:rPr>
          <w:rFonts w:ascii="仿宋_GB2312" w:eastAsia="仿宋_GB2312" w:hAnsi="仿宋" w:cs="宋体" w:hint="eastAsia"/>
          <w:bCs/>
          <w:sz w:val="32"/>
          <w:szCs w:val="32"/>
        </w:rPr>
        <w:t>23</w:t>
      </w:r>
      <w:r>
        <w:rPr>
          <w:rFonts w:ascii="仿宋_GB2312" w:eastAsia="仿宋_GB2312" w:hAnsi="仿宋" w:cs="宋体" w:hint="eastAsia"/>
          <w:bCs/>
          <w:sz w:val="32"/>
          <w:szCs w:val="32"/>
        </w:rPr>
        <w:t>家第三方审计公司，对全县</w:t>
      </w:r>
      <w:r>
        <w:rPr>
          <w:rFonts w:ascii="仿宋_GB2312" w:eastAsia="仿宋_GB2312" w:hAnsi="仿宋" w:cs="宋体" w:hint="eastAsia"/>
          <w:bCs/>
          <w:sz w:val="32"/>
          <w:szCs w:val="32"/>
        </w:rPr>
        <w:t>416</w:t>
      </w:r>
      <w:r>
        <w:rPr>
          <w:rFonts w:ascii="仿宋_GB2312" w:eastAsia="仿宋_GB2312" w:hAnsi="仿宋" w:cs="宋体" w:hint="eastAsia"/>
          <w:bCs/>
          <w:sz w:val="32"/>
          <w:szCs w:val="32"/>
        </w:rPr>
        <w:t>个政府投资项目进行审计，保障政府投资项目及时顺利完成及监督国家固定资产投资政策落实情况。</w:t>
      </w:r>
      <w:r>
        <w:rPr>
          <w:rFonts w:ascii="仿宋_GB2312" w:eastAsia="仿宋_GB2312" w:hAnsi="仿宋" w:cs="宋体" w:hint="eastAsia"/>
          <w:bCs/>
          <w:sz w:val="32"/>
          <w:szCs w:val="32"/>
        </w:rPr>
        <w:br/>
      </w:r>
      <w:r>
        <w:rPr>
          <w:rFonts w:ascii="仿宋_GB2312" w:eastAsia="仿宋_GB2312" w:hAnsi="仿宋" w:cs="宋体" w:hint="eastAsia"/>
          <w:bCs/>
          <w:sz w:val="32"/>
          <w:szCs w:val="32"/>
        </w:rPr>
        <w:t xml:space="preserve">    </w:t>
      </w:r>
      <w:r>
        <w:rPr>
          <w:rFonts w:ascii="仿宋_GB2312" w:eastAsia="仿宋_GB2312" w:hAnsi="仿宋" w:cs="宋体" w:hint="eastAsia"/>
          <w:bCs/>
          <w:sz w:val="32"/>
          <w:szCs w:val="32"/>
        </w:rPr>
        <w:t>实施情况：该项目为</w:t>
      </w:r>
      <w:r>
        <w:rPr>
          <w:rFonts w:ascii="仿宋_GB2312" w:eastAsia="仿宋_GB2312" w:hAnsi="仿宋" w:cs="宋体" w:hint="eastAsia"/>
          <w:bCs/>
          <w:sz w:val="32"/>
          <w:szCs w:val="32"/>
        </w:rPr>
        <w:t>2016</w:t>
      </w:r>
      <w:r>
        <w:rPr>
          <w:rFonts w:ascii="仿宋_GB2312" w:eastAsia="仿宋_GB2312" w:hAnsi="仿宋" w:cs="宋体" w:hint="eastAsia"/>
          <w:bCs/>
          <w:sz w:val="32"/>
          <w:szCs w:val="32"/>
        </w:rPr>
        <w:t>年</w:t>
      </w:r>
      <w:r>
        <w:rPr>
          <w:rFonts w:ascii="仿宋_GB2312" w:eastAsia="仿宋_GB2312" w:hAnsi="仿宋" w:cs="宋体" w:hint="eastAsia"/>
          <w:bCs/>
          <w:sz w:val="32"/>
          <w:szCs w:val="32"/>
        </w:rPr>
        <w:t>-2019</w:t>
      </w:r>
      <w:r>
        <w:rPr>
          <w:rFonts w:ascii="仿宋_GB2312" w:eastAsia="仿宋_GB2312" w:hAnsi="仿宋" w:cs="宋体" w:hint="eastAsia"/>
          <w:bCs/>
          <w:sz w:val="32"/>
          <w:szCs w:val="32"/>
        </w:rPr>
        <w:t>年三年叶城县全县聘请审计第三方审计费，该项目招投标由喀什地区审计局统一进行招标，我县各类项目实施完毕需审计时，由项目实施方向县领导申请批复，由我单位通知通过第三方公司进行审计，审计结束后由我单位财务人员与县财政局对接报账，与第三方审计公司进行结算。</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3.</w:t>
      </w:r>
      <w:r>
        <w:rPr>
          <w:rFonts w:ascii="仿宋_GB2312" w:eastAsia="仿宋_GB2312" w:hAnsi="仿宋" w:cs="宋体" w:hint="eastAsia"/>
          <w:bCs/>
          <w:sz w:val="32"/>
          <w:szCs w:val="32"/>
        </w:rPr>
        <w:t>项目负责人及职责</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lastRenderedPageBreak/>
        <w:t>项目负责人为局长卢旸，主要职责为在项目前期进行可行性研究，指导并监督部门工作安排，制定方案并严格按照该方案指导财务人员进行工作，确保该项目目标实现。</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主要职能：</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全面贯彻党的各项路线方针政策，按</w:t>
      </w:r>
      <w:r>
        <w:rPr>
          <w:rFonts w:ascii="仿宋_GB2312" w:eastAsia="仿宋_GB2312" w:hAnsi="仿宋" w:cs="宋体" w:hint="eastAsia"/>
          <w:bCs/>
          <w:sz w:val="32"/>
          <w:szCs w:val="32"/>
        </w:rPr>
        <w:t>照县委扩大会议精神及喀什地区审计工作会议精神，聚焦社会</w:t>
      </w:r>
      <w:r>
        <w:rPr>
          <w:rFonts w:ascii="仿宋_GB2312" w:eastAsia="仿宋_GB2312" w:hAnsi="仿宋" w:cs="宋体" w:hint="eastAsia"/>
          <w:bCs/>
          <w:sz w:val="32"/>
          <w:szCs w:val="32"/>
        </w:rPr>
        <w:t>和脱贫攻坚两大历史任务，把“推进法治、维护民生、推动改革、促进发展”作为审计工作的出发点和落脚点，认真履行《宪法》和《审计法》赋予的审计监督职责，全面监督财政财务收支的真实性、合法性、效益性，重点加强财政预算执行，扶贫资金、援疆资金及其他专项资金审计监督，加强固定资产投资审计，经济责任审计，减税降费政策，清理拖欠民营企业中小企业账款等中央重大政策措施落实情况审计工作的力度，“治已病、防未病”，确保我县经济健康运行。</w:t>
      </w:r>
    </w:p>
    <w:p w:rsidR="00186AE7" w:rsidRDefault="003C111F">
      <w:pPr>
        <w:pStyle w:val="2"/>
        <w:spacing w:before="0" w:after="0" w:line="560" w:lineRule="exact"/>
        <w:ind w:left="0" w:firstLine="643"/>
        <w:outlineLvl w:val="9"/>
      </w:pPr>
      <w:bookmarkStart w:id="1" w:name="_Toc26401550"/>
      <w:r>
        <w:rPr>
          <w:rFonts w:hint="eastAsia"/>
        </w:rPr>
        <w:t>资</w:t>
      </w:r>
      <w:r>
        <w:rPr>
          <w:rFonts w:hint="eastAsia"/>
        </w:rPr>
        <w:t>金</w:t>
      </w:r>
      <w:bookmarkEnd w:id="1"/>
      <w:r>
        <w:rPr>
          <w:rFonts w:hint="eastAsia"/>
        </w:rPr>
        <w:t>投入和使用情况</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预算金额</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该项目年初预算批复金额为</w:t>
      </w:r>
      <w:r>
        <w:rPr>
          <w:rFonts w:ascii="仿宋_GB2312" w:eastAsia="仿宋_GB2312" w:hAnsi="仿宋" w:cs="宋体" w:hint="eastAsia"/>
          <w:bCs/>
          <w:sz w:val="32"/>
          <w:szCs w:val="32"/>
        </w:rPr>
        <w:t>839.73</w:t>
      </w:r>
      <w:r>
        <w:rPr>
          <w:rFonts w:ascii="仿宋_GB2312" w:eastAsia="仿宋_GB2312" w:hAnsi="仿宋" w:cs="宋体" w:hint="eastAsia"/>
          <w:bCs/>
          <w:sz w:val="32"/>
          <w:szCs w:val="32"/>
        </w:rPr>
        <w:t>万元。</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2.</w:t>
      </w:r>
      <w:r>
        <w:rPr>
          <w:rFonts w:ascii="仿宋_GB2312" w:eastAsia="仿宋_GB2312" w:hAnsi="仿宋" w:cs="宋体" w:hint="eastAsia"/>
          <w:bCs/>
          <w:sz w:val="32"/>
          <w:szCs w:val="32"/>
        </w:rPr>
        <w:t>预算来源</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该项目预算来源为县级财政拨款，</w:t>
      </w:r>
      <w:r>
        <w:rPr>
          <w:rFonts w:ascii="仿宋_GB2312" w:eastAsia="仿宋_GB2312" w:hAnsi="仿宋" w:cs="宋体" w:hint="eastAsia"/>
          <w:bCs/>
          <w:sz w:val="32"/>
          <w:szCs w:val="32"/>
        </w:rPr>
        <w:t>2019</w:t>
      </w:r>
      <w:r>
        <w:rPr>
          <w:rFonts w:ascii="仿宋_GB2312" w:eastAsia="仿宋_GB2312" w:hAnsi="仿宋" w:cs="宋体" w:hint="eastAsia"/>
          <w:bCs/>
          <w:sz w:val="32"/>
          <w:szCs w:val="32"/>
        </w:rPr>
        <w:t>年实际到位资金</w:t>
      </w:r>
      <w:r>
        <w:rPr>
          <w:rFonts w:ascii="仿宋_GB2312" w:eastAsia="仿宋_GB2312" w:hAnsi="仿宋" w:cs="宋体" w:hint="eastAsia"/>
          <w:bCs/>
          <w:sz w:val="32"/>
          <w:szCs w:val="32"/>
        </w:rPr>
        <w:t>839.73</w:t>
      </w:r>
      <w:r>
        <w:rPr>
          <w:rFonts w:ascii="仿宋_GB2312" w:eastAsia="仿宋_GB2312" w:hAnsi="仿宋" w:cs="宋体" w:hint="eastAsia"/>
          <w:bCs/>
          <w:sz w:val="32"/>
          <w:szCs w:val="32"/>
        </w:rPr>
        <w:t>万元，资金到位率</w:t>
      </w:r>
      <w:r>
        <w:rPr>
          <w:rFonts w:ascii="仿宋_GB2312" w:eastAsia="仿宋_GB2312" w:hAnsi="仿宋" w:cs="宋体" w:hint="eastAsia"/>
          <w:bCs/>
          <w:sz w:val="32"/>
          <w:szCs w:val="32"/>
        </w:rPr>
        <w:t xml:space="preserve"> 100%</w:t>
      </w:r>
      <w:r>
        <w:rPr>
          <w:rFonts w:ascii="仿宋_GB2312" w:eastAsia="仿宋_GB2312" w:hAnsi="仿宋" w:cs="宋体" w:hint="eastAsia"/>
          <w:bCs/>
          <w:sz w:val="32"/>
          <w:szCs w:val="32"/>
        </w:rPr>
        <w:t>。</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3.</w:t>
      </w:r>
      <w:r>
        <w:rPr>
          <w:rFonts w:ascii="仿宋_GB2312" w:eastAsia="仿宋_GB2312" w:hAnsi="仿宋" w:cs="宋体" w:hint="eastAsia"/>
          <w:bCs/>
          <w:sz w:val="32"/>
          <w:szCs w:val="32"/>
        </w:rPr>
        <w:t>项目实施起止时间</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本项目计划实施起止时间</w:t>
      </w:r>
      <w:r>
        <w:rPr>
          <w:rFonts w:ascii="仿宋_GB2312" w:eastAsia="仿宋_GB2312" w:hAnsi="仿宋" w:cs="宋体" w:hint="eastAsia"/>
          <w:bCs/>
          <w:sz w:val="32"/>
          <w:szCs w:val="32"/>
        </w:rPr>
        <w:t xml:space="preserve"> 2019 </w:t>
      </w:r>
      <w:r>
        <w:rPr>
          <w:rFonts w:ascii="仿宋_GB2312" w:eastAsia="仿宋_GB2312" w:hAnsi="仿宋" w:cs="宋体" w:hint="eastAsia"/>
          <w:bCs/>
          <w:sz w:val="32"/>
          <w:szCs w:val="32"/>
        </w:rPr>
        <w:t>年</w:t>
      </w:r>
      <w:r>
        <w:rPr>
          <w:rFonts w:ascii="仿宋_GB2312" w:eastAsia="仿宋_GB2312" w:hAnsi="仿宋" w:cs="宋体" w:hint="eastAsia"/>
          <w:bCs/>
          <w:sz w:val="32"/>
          <w:szCs w:val="32"/>
        </w:rPr>
        <w:t xml:space="preserve"> 5</w:t>
      </w:r>
      <w:r>
        <w:rPr>
          <w:rFonts w:ascii="仿宋_GB2312" w:eastAsia="仿宋_GB2312" w:hAnsi="仿宋" w:cs="宋体" w:hint="eastAsia"/>
          <w:bCs/>
          <w:sz w:val="32"/>
          <w:szCs w:val="32"/>
        </w:rPr>
        <w:t>月</w:t>
      </w:r>
      <w:r>
        <w:rPr>
          <w:rFonts w:ascii="仿宋_GB2312" w:eastAsia="仿宋_GB2312" w:hAnsi="仿宋" w:cs="宋体" w:hint="eastAsia"/>
          <w:bCs/>
          <w:sz w:val="32"/>
          <w:szCs w:val="32"/>
        </w:rPr>
        <w:t xml:space="preserve">-2019 </w:t>
      </w:r>
      <w:r>
        <w:rPr>
          <w:rFonts w:ascii="仿宋_GB2312" w:eastAsia="仿宋_GB2312" w:hAnsi="仿宋" w:cs="宋体" w:hint="eastAsia"/>
          <w:bCs/>
          <w:sz w:val="32"/>
          <w:szCs w:val="32"/>
        </w:rPr>
        <w:t>年</w:t>
      </w:r>
      <w:r>
        <w:rPr>
          <w:rFonts w:ascii="仿宋_GB2312" w:eastAsia="仿宋_GB2312" w:hAnsi="仿宋" w:cs="宋体" w:hint="eastAsia"/>
          <w:bCs/>
          <w:sz w:val="32"/>
          <w:szCs w:val="32"/>
        </w:rPr>
        <w:t xml:space="preserve"> 12 </w:t>
      </w:r>
      <w:r>
        <w:rPr>
          <w:rFonts w:ascii="仿宋_GB2312" w:eastAsia="仿宋_GB2312" w:hAnsi="仿宋" w:cs="宋体" w:hint="eastAsia"/>
          <w:bCs/>
          <w:sz w:val="32"/>
          <w:szCs w:val="32"/>
        </w:rPr>
        <w:t>月</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lastRenderedPageBreak/>
        <w:t>实际实施起止时间为</w:t>
      </w:r>
      <w:r>
        <w:rPr>
          <w:rFonts w:ascii="仿宋_GB2312" w:eastAsia="仿宋_GB2312" w:hAnsi="仿宋" w:cs="宋体" w:hint="eastAsia"/>
          <w:bCs/>
          <w:sz w:val="32"/>
          <w:szCs w:val="32"/>
        </w:rPr>
        <w:t xml:space="preserve"> 2019</w:t>
      </w:r>
      <w:r>
        <w:rPr>
          <w:rFonts w:ascii="仿宋_GB2312" w:eastAsia="仿宋_GB2312" w:hAnsi="仿宋" w:cs="宋体" w:hint="eastAsia"/>
          <w:bCs/>
          <w:sz w:val="32"/>
          <w:szCs w:val="32"/>
        </w:rPr>
        <w:t>年</w:t>
      </w:r>
      <w:r>
        <w:rPr>
          <w:rFonts w:ascii="仿宋_GB2312" w:eastAsia="仿宋_GB2312" w:hAnsi="仿宋" w:cs="宋体" w:hint="eastAsia"/>
          <w:bCs/>
          <w:sz w:val="32"/>
          <w:szCs w:val="32"/>
        </w:rPr>
        <w:t xml:space="preserve"> 10 </w:t>
      </w:r>
      <w:r>
        <w:rPr>
          <w:rFonts w:ascii="仿宋_GB2312" w:eastAsia="仿宋_GB2312" w:hAnsi="仿宋" w:cs="宋体" w:hint="eastAsia"/>
          <w:bCs/>
          <w:sz w:val="32"/>
          <w:szCs w:val="32"/>
        </w:rPr>
        <w:t>月—</w:t>
      </w:r>
      <w:r>
        <w:rPr>
          <w:rFonts w:ascii="仿宋_GB2312" w:eastAsia="仿宋_GB2312" w:hAnsi="仿宋" w:cs="宋体" w:hint="eastAsia"/>
          <w:bCs/>
          <w:sz w:val="32"/>
          <w:szCs w:val="32"/>
        </w:rPr>
        <w:t xml:space="preserve">2019 </w:t>
      </w:r>
      <w:r>
        <w:rPr>
          <w:rFonts w:ascii="仿宋_GB2312" w:eastAsia="仿宋_GB2312" w:hAnsi="仿宋" w:cs="宋体" w:hint="eastAsia"/>
          <w:bCs/>
          <w:sz w:val="32"/>
          <w:szCs w:val="32"/>
        </w:rPr>
        <w:t>年</w:t>
      </w:r>
      <w:r>
        <w:rPr>
          <w:rFonts w:ascii="仿宋_GB2312" w:eastAsia="仿宋_GB2312" w:hAnsi="仿宋" w:cs="宋体" w:hint="eastAsia"/>
          <w:bCs/>
          <w:sz w:val="32"/>
          <w:szCs w:val="32"/>
        </w:rPr>
        <w:t xml:space="preserve">12 </w:t>
      </w:r>
      <w:r>
        <w:rPr>
          <w:rFonts w:ascii="仿宋_GB2312" w:eastAsia="仿宋_GB2312" w:hAnsi="仿宋" w:cs="宋体" w:hint="eastAsia"/>
          <w:bCs/>
          <w:sz w:val="32"/>
          <w:szCs w:val="32"/>
        </w:rPr>
        <w:t>月</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4.</w:t>
      </w:r>
      <w:r>
        <w:rPr>
          <w:rFonts w:ascii="仿宋_GB2312" w:eastAsia="仿宋_GB2312" w:hAnsi="仿宋" w:cs="宋体" w:hint="eastAsia"/>
          <w:bCs/>
          <w:sz w:val="32"/>
          <w:szCs w:val="32"/>
        </w:rPr>
        <w:t>预算执行情况</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本项目性质为过基第三方公司审计费项目支出，保障政府投资项目及时顺利完成及监督国家固定资产投资政策落实情况。主要为各项固定资产投资审计局工作顺利开展。</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为审计工作顺利开展提高了有力保障，解决</w:t>
      </w:r>
      <w:r>
        <w:rPr>
          <w:rFonts w:ascii="仿宋_GB2312" w:eastAsia="仿宋_GB2312" w:hAnsi="仿宋" w:cs="宋体" w:hint="eastAsia"/>
          <w:bCs/>
          <w:sz w:val="32"/>
          <w:szCs w:val="32"/>
        </w:rPr>
        <w:t>了开展审计局工作所面临的后顾之忧，有效的提高了工作效率和工作质量。</w:t>
      </w:r>
    </w:p>
    <w:p w:rsidR="00186AE7" w:rsidRDefault="003C111F">
      <w:pPr>
        <w:pStyle w:val="2"/>
        <w:spacing w:before="0" w:after="0" w:line="560" w:lineRule="exact"/>
        <w:ind w:left="0" w:firstLine="643"/>
      </w:pPr>
      <w:bookmarkStart w:id="2" w:name="_Toc26401551"/>
      <w:r>
        <w:rPr>
          <w:rFonts w:hint="eastAsia"/>
        </w:rPr>
        <w:t>绩效目标</w:t>
      </w:r>
      <w:bookmarkEnd w:id="2"/>
    </w:p>
    <w:p w:rsidR="00186AE7" w:rsidRDefault="003C111F">
      <w:pPr>
        <w:widowControl/>
        <w:spacing w:before="0" w:after="0"/>
        <w:ind w:firstLine="640"/>
        <w:jc w:val="left"/>
        <w:rPr>
          <w:rFonts w:ascii="仿宋_GB2312" w:eastAsia="仿宋_GB2312" w:hAnsi="仿宋" w:cs="宋体"/>
          <w:bCs/>
          <w:sz w:val="32"/>
          <w:szCs w:val="32"/>
        </w:rPr>
      </w:pPr>
      <w:bookmarkStart w:id="3" w:name="_Toc26401552"/>
      <w:r>
        <w:rPr>
          <w:rFonts w:ascii="仿宋_GB2312" w:eastAsia="仿宋_GB2312" w:hAnsi="仿宋" w:cs="宋体" w:hint="eastAsia"/>
          <w:bCs/>
          <w:sz w:val="32"/>
          <w:szCs w:val="32"/>
        </w:rPr>
        <w:t>通过第三方公司审计费项目支出，保障政府投资项目及时顺利完成及监督国家固定资产投资政策落实情况。推进国家资金安全，加快审计局建设进程，不断提高审计工作效率。</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各项审计工作顺利完成，工作水平不断提高，为下一步开展审计局工作开展提供有力保障。</w:t>
      </w:r>
    </w:p>
    <w:p w:rsidR="00186AE7" w:rsidRDefault="003C111F">
      <w:pPr>
        <w:pStyle w:val="11"/>
        <w:spacing w:before="0" w:after="0" w:line="560" w:lineRule="exact"/>
        <w:ind w:firstLine="643"/>
      </w:pPr>
      <w:r>
        <w:rPr>
          <w:rFonts w:hint="eastAsia"/>
        </w:rPr>
        <w:t>二、评价工作简述</w:t>
      </w:r>
      <w:bookmarkEnd w:id="3"/>
    </w:p>
    <w:p w:rsidR="00186AE7" w:rsidRDefault="003C111F">
      <w:pPr>
        <w:pStyle w:val="2"/>
        <w:numPr>
          <w:ilvl w:val="0"/>
          <w:numId w:val="4"/>
        </w:numPr>
        <w:spacing w:before="0" w:after="0" w:line="560" w:lineRule="exact"/>
        <w:ind w:left="0" w:firstLine="643"/>
      </w:pPr>
      <w:bookmarkStart w:id="4" w:name="_Toc26401553"/>
      <w:r>
        <w:rPr>
          <w:rFonts w:hint="eastAsia"/>
        </w:rPr>
        <w:t>评价目的</w:t>
      </w:r>
      <w:bookmarkEnd w:id="4"/>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根据县财经领导小组会议研究决定安排，本年关于下达</w:t>
      </w:r>
      <w:r>
        <w:rPr>
          <w:rFonts w:ascii="仿宋_GB2312" w:eastAsia="仿宋_GB2312" w:hAnsi="仿宋" w:cs="宋体" w:hint="eastAsia"/>
          <w:bCs/>
          <w:sz w:val="32"/>
          <w:szCs w:val="32"/>
        </w:rPr>
        <w:t>839.73</w:t>
      </w:r>
      <w:r>
        <w:rPr>
          <w:rFonts w:ascii="仿宋_GB2312" w:eastAsia="仿宋_GB2312" w:hAnsi="仿宋" w:cs="宋体" w:hint="eastAsia"/>
          <w:bCs/>
          <w:sz w:val="32"/>
          <w:szCs w:val="32"/>
        </w:rPr>
        <w:t>万元资金的文件，到位资金</w:t>
      </w:r>
      <w:r>
        <w:rPr>
          <w:rFonts w:ascii="仿宋_GB2312" w:eastAsia="仿宋_GB2312" w:hAnsi="仿宋" w:cs="宋体" w:hint="eastAsia"/>
          <w:bCs/>
          <w:sz w:val="32"/>
          <w:szCs w:val="32"/>
        </w:rPr>
        <w:t>839.73</w:t>
      </w:r>
      <w:r>
        <w:rPr>
          <w:rFonts w:ascii="仿宋_GB2312" w:eastAsia="仿宋_GB2312" w:hAnsi="仿宋" w:cs="宋体" w:hint="eastAsia"/>
          <w:bCs/>
          <w:sz w:val="32"/>
          <w:szCs w:val="32"/>
        </w:rPr>
        <w:t>万元，本项目实际支付资金</w:t>
      </w:r>
      <w:r>
        <w:rPr>
          <w:rFonts w:ascii="仿宋_GB2312" w:eastAsia="仿宋_GB2312" w:hAnsi="仿宋" w:cs="宋体" w:hint="eastAsia"/>
          <w:bCs/>
          <w:sz w:val="32"/>
          <w:szCs w:val="32"/>
        </w:rPr>
        <w:t>839.73</w:t>
      </w:r>
      <w:r>
        <w:rPr>
          <w:rFonts w:ascii="仿宋_GB2312" w:eastAsia="仿宋_GB2312" w:hAnsi="仿宋" w:cs="宋体" w:hint="eastAsia"/>
          <w:bCs/>
          <w:sz w:val="32"/>
          <w:szCs w:val="32"/>
        </w:rPr>
        <w:t>万元，预算执行率</w:t>
      </w:r>
      <w:r>
        <w:rPr>
          <w:rFonts w:ascii="仿宋_GB2312" w:eastAsia="仿宋_GB2312" w:hAnsi="仿宋" w:cs="宋体" w:hint="eastAsia"/>
          <w:bCs/>
          <w:sz w:val="32"/>
          <w:szCs w:val="32"/>
        </w:rPr>
        <w:t>100%</w:t>
      </w:r>
      <w:r>
        <w:rPr>
          <w:rFonts w:ascii="仿宋_GB2312" w:eastAsia="仿宋_GB2312" w:hAnsi="仿宋" w:cs="宋体" w:hint="eastAsia"/>
          <w:bCs/>
          <w:sz w:val="32"/>
          <w:szCs w:val="32"/>
        </w:rPr>
        <w:t>。项目资金主</w:t>
      </w:r>
      <w:r>
        <w:rPr>
          <w:rFonts w:ascii="仿宋_GB2312" w:eastAsia="仿宋_GB2312" w:hAnsi="仿宋" w:cs="宋体" w:hint="eastAsia"/>
          <w:bCs/>
          <w:sz w:val="32"/>
          <w:szCs w:val="32"/>
        </w:rPr>
        <w:t>要用于支付第三方公司审计费项目</w:t>
      </w:r>
      <w:r>
        <w:rPr>
          <w:rFonts w:ascii="仿宋_GB2312" w:eastAsia="仿宋_GB2312" w:hAnsi="仿宋" w:cs="宋体" w:hint="eastAsia"/>
          <w:bCs/>
          <w:sz w:val="32"/>
          <w:szCs w:val="32"/>
        </w:rPr>
        <w:t>839.73</w:t>
      </w:r>
      <w:r>
        <w:rPr>
          <w:rFonts w:ascii="仿宋_GB2312" w:eastAsia="仿宋_GB2312" w:hAnsi="仿宋" w:cs="宋体" w:hint="eastAsia"/>
          <w:bCs/>
          <w:sz w:val="32"/>
          <w:szCs w:val="32"/>
        </w:rPr>
        <w:t>万元、经费项目费用支付</w:t>
      </w:r>
      <w:r>
        <w:rPr>
          <w:rFonts w:ascii="仿宋_GB2312" w:eastAsia="仿宋_GB2312" w:hAnsi="仿宋" w:cs="宋体" w:hint="eastAsia"/>
          <w:bCs/>
          <w:sz w:val="32"/>
          <w:szCs w:val="32"/>
        </w:rPr>
        <w:t>839.73</w:t>
      </w:r>
      <w:r>
        <w:rPr>
          <w:rFonts w:ascii="仿宋_GB2312" w:eastAsia="仿宋_GB2312" w:hAnsi="仿宋" w:cs="宋体" w:hint="eastAsia"/>
          <w:bCs/>
          <w:sz w:val="32"/>
          <w:szCs w:val="32"/>
        </w:rPr>
        <w:t>万元，结余</w:t>
      </w:r>
      <w:r>
        <w:rPr>
          <w:rFonts w:ascii="仿宋_GB2312" w:eastAsia="仿宋_GB2312" w:hAnsi="仿宋" w:cs="宋体" w:hint="eastAsia"/>
          <w:bCs/>
          <w:sz w:val="32"/>
          <w:szCs w:val="32"/>
        </w:rPr>
        <w:t>0</w:t>
      </w:r>
      <w:r>
        <w:rPr>
          <w:rFonts w:ascii="仿宋_GB2312" w:eastAsia="仿宋_GB2312" w:hAnsi="仿宋" w:cs="宋体" w:hint="eastAsia"/>
          <w:bCs/>
          <w:sz w:val="32"/>
          <w:szCs w:val="32"/>
        </w:rPr>
        <w:t>万元。</w:t>
      </w:r>
    </w:p>
    <w:p w:rsidR="00186AE7" w:rsidRDefault="003C111F">
      <w:pPr>
        <w:pStyle w:val="2"/>
        <w:numPr>
          <w:ilvl w:val="0"/>
          <w:numId w:val="4"/>
        </w:numPr>
        <w:spacing w:before="0" w:after="0" w:line="560" w:lineRule="exact"/>
        <w:ind w:left="0" w:firstLine="643"/>
      </w:pPr>
      <w:r>
        <w:rPr>
          <w:rFonts w:hint="eastAsia"/>
        </w:rPr>
        <w:lastRenderedPageBreak/>
        <w:t>本次绩效评价的对象及范围</w:t>
      </w:r>
      <w:bookmarkStart w:id="5" w:name="_Toc26401554"/>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本项目性质为过基第三方公司审计费项目支出，保障政府投资项目及时顺利完成及监督国家固定资产投资政策落实情况。主要为各项固定资产投资审计局工作顺利开展。</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为审计工作顺利开展提高了有力保障，解决了开展审计局工作所面临的后顾之忧，有效的提高了工作效率和工作质量。</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资</w:t>
      </w:r>
      <w:r>
        <w:rPr>
          <w:rFonts w:ascii="仿宋_GB2312" w:eastAsia="仿宋_GB2312" w:hAnsi="仿宋" w:cs="宋体" w:hint="eastAsia"/>
          <w:bCs/>
          <w:sz w:val="32"/>
          <w:szCs w:val="32"/>
        </w:rPr>
        <w:t>金使用范围：</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2016</w:t>
      </w:r>
      <w:r>
        <w:rPr>
          <w:rFonts w:ascii="仿宋_GB2312" w:eastAsia="仿宋_GB2312" w:hAnsi="仿宋" w:cs="宋体" w:hint="eastAsia"/>
          <w:bCs/>
          <w:sz w:val="32"/>
          <w:szCs w:val="32"/>
        </w:rPr>
        <w:t>年</w:t>
      </w:r>
      <w:r>
        <w:rPr>
          <w:rFonts w:ascii="仿宋_GB2312" w:eastAsia="仿宋_GB2312" w:hAnsi="仿宋" w:cs="宋体" w:hint="eastAsia"/>
          <w:bCs/>
          <w:sz w:val="32"/>
          <w:szCs w:val="32"/>
        </w:rPr>
        <w:t>10</w:t>
      </w:r>
      <w:r>
        <w:rPr>
          <w:rFonts w:ascii="仿宋_GB2312" w:eastAsia="仿宋_GB2312" w:hAnsi="仿宋" w:cs="宋体" w:hint="eastAsia"/>
          <w:bCs/>
          <w:sz w:val="32"/>
          <w:szCs w:val="32"/>
        </w:rPr>
        <w:t>月至</w:t>
      </w:r>
      <w:r>
        <w:rPr>
          <w:rFonts w:ascii="仿宋_GB2312" w:eastAsia="仿宋_GB2312" w:hAnsi="仿宋" w:cs="宋体" w:hint="eastAsia"/>
          <w:bCs/>
          <w:sz w:val="32"/>
          <w:szCs w:val="32"/>
        </w:rPr>
        <w:t>2019</w:t>
      </w:r>
      <w:r>
        <w:rPr>
          <w:rFonts w:ascii="仿宋_GB2312" w:eastAsia="仿宋_GB2312" w:hAnsi="仿宋" w:cs="宋体" w:hint="eastAsia"/>
          <w:bCs/>
          <w:sz w:val="32"/>
          <w:szCs w:val="32"/>
        </w:rPr>
        <w:t>年</w:t>
      </w:r>
      <w:r>
        <w:rPr>
          <w:rFonts w:ascii="仿宋_GB2312" w:eastAsia="仿宋_GB2312" w:hAnsi="仿宋" w:cs="宋体" w:hint="eastAsia"/>
          <w:bCs/>
          <w:sz w:val="32"/>
          <w:szCs w:val="32"/>
        </w:rPr>
        <w:t>6</w:t>
      </w:r>
      <w:r>
        <w:rPr>
          <w:rFonts w:ascii="仿宋_GB2312" w:eastAsia="仿宋_GB2312" w:hAnsi="仿宋" w:cs="宋体" w:hint="eastAsia"/>
          <w:bCs/>
          <w:sz w:val="32"/>
          <w:szCs w:val="32"/>
        </w:rPr>
        <w:t>月我县国定资产投资项目有</w:t>
      </w:r>
      <w:r>
        <w:rPr>
          <w:rFonts w:ascii="仿宋_GB2312" w:eastAsia="仿宋_GB2312" w:hAnsi="仿宋" w:cs="宋体" w:hint="eastAsia"/>
          <w:bCs/>
          <w:sz w:val="32"/>
          <w:szCs w:val="32"/>
        </w:rPr>
        <w:t>416</w:t>
      </w:r>
      <w:r>
        <w:rPr>
          <w:rFonts w:ascii="仿宋_GB2312" w:eastAsia="仿宋_GB2312" w:hAnsi="仿宋" w:cs="宋体" w:hint="eastAsia"/>
          <w:bCs/>
          <w:sz w:val="32"/>
          <w:szCs w:val="32"/>
        </w:rPr>
        <w:t>个，应付未付审计费</w:t>
      </w:r>
      <w:r>
        <w:rPr>
          <w:rFonts w:ascii="仿宋_GB2312" w:eastAsia="仿宋_GB2312" w:hAnsi="仿宋" w:cs="宋体" w:hint="eastAsia"/>
          <w:bCs/>
          <w:sz w:val="32"/>
          <w:szCs w:val="32"/>
        </w:rPr>
        <w:t>839.79</w:t>
      </w:r>
      <w:r>
        <w:rPr>
          <w:rFonts w:ascii="仿宋_GB2312" w:eastAsia="仿宋_GB2312" w:hAnsi="仿宋" w:cs="宋体" w:hint="eastAsia"/>
          <w:bCs/>
          <w:sz w:val="32"/>
          <w:szCs w:val="32"/>
        </w:rPr>
        <w:t>万元，资金来源为县财政，到位资金</w:t>
      </w:r>
      <w:r>
        <w:rPr>
          <w:rFonts w:ascii="仿宋_GB2312" w:eastAsia="仿宋_GB2312" w:hAnsi="仿宋" w:cs="宋体" w:hint="eastAsia"/>
          <w:bCs/>
          <w:sz w:val="32"/>
          <w:szCs w:val="32"/>
        </w:rPr>
        <w:t>839.79</w:t>
      </w:r>
      <w:r>
        <w:rPr>
          <w:rFonts w:ascii="仿宋_GB2312" w:eastAsia="仿宋_GB2312" w:hAnsi="仿宋" w:cs="宋体" w:hint="eastAsia"/>
          <w:bCs/>
          <w:sz w:val="32"/>
          <w:szCs w:val="32"/>
        </w:rPr>
        <w:t>万元，资金到位率</w:t>
      </w:r>
      <w:r>
        <w:rPr>
          <w:rFonts w:ascii="仿宋_GB2312" w:eastAsia="仿宋_GB2312" w:hAnsi="仿宋" w:cs="宋体" w:hint="eastAsia"/>
          <w:bCs/>
          <w:sz w:val="32"/>
          <w:szCs w:val="32"/>
        </w:rPr>
        <w:t>100%</w:t>
      </w:r>
      <w:r>
        <w:rPr>
          <w:rFonts w:ascii="仿宋_GB2312" w:eastAsia="仿宋_GB2312" w:hAnsi="仿宋" w:cs="宋体" w:hint="eastAsia"/>
          <w:bCs/>
          <w:sz w:val="32"/>
          <w:szCs w:val="32"/>
        </w:rPr>
        <w:t>，支付率</w:t>
      </w:r>
      <w:r>
        <w:rPr>
          <w:rFonts w:ascii="仿宋_GB2312" w:eastAsia="仿宋_GB2312" w:hAnsi="仿宋" w:cs="宋体" w:hint="eastAsia"/>
          <w:bCs/>
          <w:sz w:val="32"/>
          <w:szCs w:val="32"/>
        </w:rPr>
        <w:t>100%</w:t>
      </w:r>
      <w:r>
        <w:rPr>
          <w:rFonts w:ascii="仿宋_GB2312" w:eastAsia="仿宋_GB2312" w:hAnsi="仿宋" w:cs="宋体" w:hint="eastAsia"/>
          <w:bCs/>
          <w:sz w:val="32"/>
          <w:szCs w:val="32"/>
        </w:rPr>
        <w:t>，无结余。</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项目实施及管理情况：</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本项目实际支付资金</w:t>
      </w:r>
      <w:r>
        <w:rPr>
          <w:rFonts w:ascii="仿宋_GB2312" w:eastAsia="仿宋_GB2312" w:hAnsi="仿宋" w:cs="宋体" w:hint="eastAsia"/>
          <w:bCs/>
          <w:sz w:val="32"/>
          <w:szCs w:val="32"/>
        </w:rPr>
        <w:t>839.79</w:t>
      </w:r>
      <w:r>
        <w:rPr>
          <w:rFonts w:ascii="仿宋_GB2312" w:eastAsia="仿宋_GB2312" w:hAnsi="仿宋" w:cs="宋体" w:hint="eastAsia"/>
          <w:bCs/>
          <w:sz w:val="32"/>
          <w:szCs w:val="32"/>
        </w:rPr>
        <w:t>万元，预算执行率</w:t>
      </w:r>
      <w:r>
        <w:rPr>
          <w:rFonts w:ascii="仿宋_GB2312" w:eastAsia="仿宋_GB2312" w:hAnsi="仿宋" w:cs="宋体" w:hint="eastAsia"/>
          <w:bCs/>
          <w:sz w:val="32"/>
          <w:szCs w:val="32"/>
        </w:rPr>
        <w:t>100%</w:t>
      </w:r>
      <w:r>
        <w:rPr>
          <w:rFonts w:ascii="仿宋_GB2312" w:eastAsia="仿宋_GB2312" w:hAnsi="仿宋" w:cs="宋体" w:hint="eastAsia"/>
          <w:bCs/>
          <w:sz w:val="32"/>
          <w:szCs w:val="32"/>
        </w:rPr>
        <w:t>。项目资金主要用于支付第三方中介公司审计费</w:t>
      </w:r>
      <w:r>
        <w:rPr>
          <w:rFonts w:ascii="仿宋_GB2312" w:eastAsia="仿宋_GB2312" w:hAnsi="仿宋" w:cs="宋体" w:hint="eastAsia"/>
          <w:bCs/>
          <w:sz w:val="32"/>
          <w:szCs w:val="32"/>
        </w:rPr>
        <w:t>839.79</w:t>
      </w:r>
      <w:r>
        <w:rPr>
          <w:rFonts w:ascii="仿宋_GB2312" w:eastAsia="仿宋_GB2312" w:hAnsi="仿宋" w:cs="宋体" w:hint="eastAsia"/>
          <w:bCs/>
          <w:sz w:val="32"/>
          <w:szCs w:val="32"/>
        </w:rPr>
        <w:t>万元，结余</w:t>
      </w:r>
      <w:r>
        <w:rPr>
          <w:rFonts w:ascii="仿宋_GB2312" w:eastAsia="仿宋_GB2312" w:hAnsi="仿宋" w:cs="宋体" w:hint="eastAsia"/>
          <w:bCs/>
          <w:sz w:val="32"/>
          <w:szCs w:val="32"/>
        </w:rPr>
        <w:t>0</w:t>
      </w:r>
      <w:r>
        <w:rPr>
          <w:rFonts w:ascii="仿宋_GB2312" w:eastAsia="仿宋_GB2312" w:hAnsi="仿宋" w:cs="宋体" w:hint="eastAsia"/>
          <w:bCs/>
          <w:sz w:val="32"/>
          <w:szCs w:val="32"/>
        </w:rPr>
        <w:t>万元。本项目经济分类主要用于【</w:t>
      </w:r>
      <w:r>
        <w:rPr>
          <w:rFonts w:ascii="仿宋_GB2312" w:eastAsia="仿宋_GB2312" w:hAnsi="仿宋" w:cs="宋体" w:hint="eastAsia"/>
          <w:bCs/>
          <w:sz w:val="32"/>
          <w:szCs w:val="32"/>
        </w:rPr>
        <w:t>302</w:t>
      </w:r>
      <w:r>
        <w:rPr>
          <w:rFonts w:ascii="仿宋_GB2312" w:eastAsia="仿宋_GB2312" w:hAnsi="仿宋" w:cs="宋体" w:hint="eastAsia"/>
          <w:bCs/>
          <w:sz w:val="32"/>
          <w:szCs w:val="32"/>
        </w:rPr>
        <w:t>】商品和服务支出，资金额是</w:t>
      </w:r>
      <w:r>
        <w:rPr>
          <w:rFonts w:ascii="仿宋_GB2312" w:eastAsia="仿宋_GB2312" w:hAnsi="仿宋" w:cs="宋体" w:hint="eastAsia"/>
          <w:bCs/>
          <w:sz w:val="32"/>
          <w:szCs w:val="32"/>
        </w:rPr>
        <w:t>839.79</w:t>
      </w:r>
      <w:r>
        <w:rPr>
          <w:rFonts w:ascii="仿宋_GB2312" w:eastAsia="仿宋_GB2312" w:hAnsi="仿宋" w:cs="宋体" w:hint="eastAsia"/>
          <w:bCs/>
          <w:sz w:val="32"/>
          <w:szCs w:val="32"/>
        </w:rPr>
        <w:t>万元。</w:t>
      </w:r>
    </w:p>
    <w:p w:rsidR="00186AE7" w:rsidRDefault="003C111F">
      <w:pPr>
        <w:widowControl/>
        <w:spacing w:before="0" w:after="0"/>
        <w:ind w:firstLine="640"/>
        <w:jc w:val="left"/>
        <w:rPr>
          <w:rFonts w:ascii="仿宋_GB2312" w:eastAsia="仿宋_GB2312" w:hAnsi="仿宋" w:cs="宋体"/>
          <w:bCs/>
          <w:sz w:val="32"/>
          <w:szCs w:val="32"/>
        </w:rPr>
      </w:pPr>
      <w:r>
        <w:rPr>
          <w:rFonts w:ascii="仿宋_GB2312" w:eastAsia="仿宋_GB2312" w:hAnsi="仿宋" w:cs="宋体" w:hint="eastAsia"/>
          <w:bCs/>
          <w:sz w:val="32"/>
          <w:szCs w:val="32"/>
        </w:rPr>
        <w:t>根据中央和自治区项目资金管理办法的要求，叶城县审计局严格按照项目资金规定的专项资金支持的项目条件和</w:t>
      </w:r>
      <w:r>
        <w:rPr>
          <w:rFonts w:ascii="仿宋_GB2312" w:eastAsia="仿宋_GB2312" w:hAnsi="仿宋" w:cs="宋体" w:hint="eastAsia"/>
          <w:bCs/>
          <w:sz w:val="32"/>
          <w:szCs w:val="32"/>
        </w:rPr>
        <w:t>范围要求，严格按照有关规定使用管理项目资金。</w:t>
      </w:r>
    </w:p>
    <w:p w:rsidR="00186AE7" w:rsidRDefault="003C111F">
      <w:pPr>
        <w:pStyle w:val="2"/>
        <w:numPr>
          <w:ilvl w:val="0"/>
          <w:numId w:val="4"/>
        </w:numPr>
        <w:spacing w:before="0" w:after="0" w:line="560" w:lineRule="exact"/>
        <w:ind w:left="0" w:firstLine="643"/>
      </w:pPr>
      <w:r>
        <w:rPr>
          <w:rFonts w:hint="eastAsia"/>
        </w:rPr>
        <w:t>绩效评价原则</w:t>
      </w:r>
      <w:bookmarkEnd w:id="5"/>
    </w:p>
    <w:p w:rsidR="00186AE7" w:rsidRDefault="003C111F">
      <w:pPr>
        <w:pStyle w:val="ac"/>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186AE7" w:rsidRDefault="003C111F">
      <w:pPr>
        <w:pStyle w:val="ac"/>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科学公正。绩效评价应当运用科学合理的方法，按照</w:t>
      </w:r>
      <w:r>
        <w:rPr>
          <w:rFonts w:ascii="仿宋_GB2312" w:eastAsia="仿宋_GB2312" w:hAnsi="仿宋" w:cs="宋体" w:hint="eastAsia"/>
          <w:sz w:val="32"/>
          <w:szCs w:val="32"/>
        </w:rPr>
        <w:lastRenderedPageBreak/>
        <w:t>规范的程序，对项目绩效进行客观、公正的反映。</w:t>
      </w:r>
    </w:p>
    <w:p w:rsidR="00186AE7" w:rsidRDefault="003C111F">
      <w:pPr>
        <w:pStyle w:val="ac"/>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统筹兼顾。单位自评、部门评价和财政评价应职责明确，各有侧重，相互衔接。单位自评应由项目单位自主实施，即“谁支出、谁自评”。部门评价和财政评价应在单位自评的基础上开展。</w:t>
      </w:r>
    </w:p>
    <w:p w:rsidR="00186AE7" w:rsidRDefault="003C111F">
      <w:pPr>
        <w:pStyle w:val="ac"/>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激励约束。绩效评价结果应与预算安排、政策调整、改进管理实质性挂钩，体现奖优罚劣和激励相容导向，有效要安排、低效要压减、无效要问责。</w:t>
      </w:r>
    </w:p>
    <w:p w:rsidR="00186AE7" w:rsidRDefault="003C111F">
      <w:pPr>
        <w:pStyle w:val="ac"/>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4.</w:t>
      </w:r>
      <w:r>
        <w:rPr>
          <w:rFonts w:ascii="仿宋_GB2312" w:eastAsia="仿宋_GB2312" w:hAnsi="仿宋" w:cs="宋体" w:hint="eastAsia"/>
          <w:sz w:val="32"/>
          <w:szCs w:val="32"/>
        </w:rPr>
        <w:t>公开透明。绩效评价结果应依法依规公开，并自觉接受社会监督。</w:t>
      </w:r>
    </w:p>
    <w:p w:rsidR="00186AE7" w:rsidRDefault="003C111F">
      <w:pPr>
        <w:pStyle w:val="ac"/>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根据以上原则</w:t>
      </w:r>
      <w:r>
        <w:rPr>
          <w:rFonts w:ascii="仿宋_GB2312" w:eastAsia="仿宋_GB2312" w:hAnsi="仿宋" w:cs="宋体" w:hint="eastAsia"/>
          <w:sz w:val="32"/>
          <w:szCs w:val="32"/>
        </w:rPr>
        <w:t>,</w:t>
      </w:r>
      <w:r>
        <w:rPr>
          <w:rFonts w:ascii="仿宋_GB2312" w:eastAsia="仿宋_GB2312" w:hAnsi="仿宋" w:cs="宋体" w:hint="eastAsia"/>
          <w:sz w:val="32"/>
          <w:szCs w:val="32"/>
        </w:rPr>
        <w:t>绩效评价应遵循如下要求</w:t>
      </w:r>
      <w:r>
        <w:rPr>
          <w:rFonts w:ascii="仿宋_GB2312" w:eastAsia="仿宋_GB2312" w:hAnsi="仿宋" w:cs="宋体" w:hint="eastAsia"/>
          <w:sz w:val="32"/>
          <w:szCs w:val="32"/>
        </w:rPr>
        <w:t>:</w:t>
      </w:r>
    </w:p>
    <w:p w:rsidR="00186AE7" w:rsidRDefault="003C111F">
      <w:pPr>
        <w:pStyle w:val="ac"/>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1</w:t>
      </w:r>
      <w:r>
        <w:rPr>
          <w:rFonts w:ascii="仿宋_GB2312" w:eastAsia="仿宋_GB2312" w:hAnsi="仿宋" w:cs="宋体" w:hint="eastAsia"/>
          <w:sz w:val="32"/>
          <w:szCs w:val="32"/>
        </w:rPr>
        <w:t>）在数据采集时</w:t>
      </w:r>
      <w:r>
        <w:rPr>
          <w:rFonts w:ascii="仿宋_GB2312" w:eastAsia="仿宋_GB2312" w:hAnsi="仿宋" w:cs="宋体" w:hint="eastAsia"/>
          <w:sz w:val="32"/>
          <w:szCs w:val="32"/>
        </w:rPr>
        <w:t>,</w:t>
      </w:r>
      <w:r>
        <w:rPr>
          <w:rFonts w:ascii="仿宋_GB2312" w:eastAsia="仿宋_GB2312" w:hAnsi="仿宋" w:cs="宋体" w:hint="eastAsia"/>
          <w:sz w:val="32"/>
          <w:szCs w:val="32"/>
        </w:rPr>
        <w:t>采取客观数据</w:t>
      </w:r>
      <w:r>
        <w:rPr>
          <w:rFonts w:ascii="仿宋_GB2312" w:eastAsia="仿宋_GB2312" w:hAnsi="仿宋" w:cs="宋体" w:hint="eastAsia"/>
          <w:sz w:val="32"/>
          <w:szCs w:val="32"/>
        </w:rPr>
        <w:t>,</w:t>
      </w:r>
      <w:r>
        <w:rPr>
          <w:rFonts w:ascii="仿宋_GB2312" w:eastAsia="仿宋_GB2312" w:hAnsi="仿宋" w:cs="宋体" w:hint="eastAsia"/>
          <w:sz w:val="32"/>
          <w:szCs w:val="32"/>
        </w:rPr>
        <w:t>主管部门审查、社会中介组织复查</w:t>
      </w:r>
      <w:r>
        <w:rPr>
          <w:rFonts w:ascii="仿宋_GB2312" w:eastAsia="仿宋_GB2312" w:hAnsi="仿宋" w:cs="宋体" w:hint="eastAsia"/>
          <w:sz w:val="32"/>
          <w:szCs w:val="32"/>
        </w:rPr>
        <w:t>,</w:t>
      </w:r>
      <w:r>
        <w:rPr>
          <w:rFonts w:ascii="仿宋_GB2312" w:eastAsia="仿宋_GB2312" w:hAnsi="仿宋" w:cs="宋体" w:hint="eastAsia"/>
          <w:sz w:val="32"/>
          <w:szCs w:val="32"/>
        </w:rPr>
        <w:t>与问卷调查相结合的形式</w:t>
      </w:r>
      <w:r>
        <w:rPr>
          <w:rFonts w:ascii="仿宋_GB2312" w:eastAsia="仿宋_GB2312" w:hAnsi="仿宋" w:cs="宋体" w:hint="eastAsia"/>
          <w:sz w:val="32"/>
          <w:szCs w:val="32"/>
        </w:rPr>
        <w:t>,</w:t>
      </w:r>
      <w:r>
        <w:rPr>
          <w:rFonts w:ascii="仿宋_GB2312" w:eastAsia="仿宋_GB2312" w:hAnsi="仿宋" w:cs="宋体" w:hint="eastAsia"/>
          <w:sz w:val="32"/>
          <w:szCs w:val="32"/>
        </w:rPr>
        <w:t>以保证各项指标的真实性。</w:t>
      </w:r>
    </w:p>
    <w:p w:rsidR="00186AE7" w:rsidRDefault="003C111F">
      <w:pPr>
        <w:pStyle w:val="ac"/>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保证评价结果的真实性、公正性</w:t>
      </w:r>
      <w:r>
        <w:rPr>
          <w:rFonts w:ascii="仿宋_GB2312" w:eastAsia="仿宋_GB2312" w:hAnsi="仿宋" w:cs="宋体" w:hint="eastAsia"/>
          <w:sz w:val="32"/>
          <w:szCs w:val="32"/>
        </w:rPr>
        <w:t>,</w:t>
      </w:r>
      <w:r>
        <w:rPr>
          <w:rFonts w:ascii="仿宋_GB2312" w:eastAsia="仿宋_GB2312" w:hAnsi="仿宋" w:cs="宋体" w:hint="eastAsia"/>
          <w:sz w:val="32"/>
          <w:szCs w:val="32"/>
        </w:rPr>
        <w:t>提高评价报告的公信力。</w:t>
      </w:r>
    </w:p>
    <w:p w:rsidR="00186AE7" w:rsidRDefault="003C111F">
      <w:pPr>
        <w:pStyle w:val="ac"/>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绩教评价报告应当简明扼要</w:t>
      </w:r>
      <w:r>
        <w:rPr>
          <w:rFonts w:ascii="仿宋_GB2312" w:eastAsia="仿宋_GB2312" w:hAnsi="仿宋" w:cs="宋体" w:hint="eastAsia"/>
          <w:sz w:val="32"/>
          <w:szCs w:val="32"/>
        </w:rPr>
        <w:t>,</w:t>
      </w:r>
      <w:r>
        <w:rPr>
          <w:rFonts w:ascii="仿宋_GB2312" w:eastAsia="仿宋_GB2312" w:hAnsi="仿宋" w:cs="宋体" w:hint="eastAsia"/>
          <w:sz w:val="32"/>
          <w:szCs w:val="32"/>
        </w:rPr>
        <w:t>除了对绩效评价的过程、结果描述外</w:t>
      </w:r>
      <w:r>
        <w:rPr>
          <w:rFonts w:ascii="仿宋_GB2312" w:eastAsia="仿宋_GB2312" w:hAnsi="仿宋" w:cs="宋体" w:hint="eastAsia"/>
          <w:sz w:val="32"/>
          <w:szCs w:val="32"/>
        </w:rPr>
        <w:t>,</w:t>
      </w:r>
      <w:r>
        <w:rPr>
          <w:rFonts w:ascii="仿宋_GB2312" w:eastAsia="仿宋_GB2312" w:hAnsi="仿宋" w:cs="宋体" w:hint="eastAsia"/>
          <w:sz w:val="32"/>
          <w:szCs w:val="32"/>
        </w:rPr>
        <w:t>还应总结经验</w:t>
      </w:r>
      <w:r>
        <w:rPr>
          <w:rFonts w:ascii="仿宋_GB2312" w:eastAsia="仿宋_GB2312" w:hAnsi="仿宋" w:cs="宋体" w:hint="eastAsia"/>
          <w:sz w:val="32"/>
          <w:szCs w:val="32"/>
        </w:rPr>
        <w:t>,</w:t>
      </w:r>
      <w:r>
        <w:rPr>
          <w:rFonts w:ascii="仿宋_GB2312" w:eastAsia="仿宋_GB2312" w:hAnsi="仿宋" w:cs="宋体" w:hint="eastAsia"/>
          <w:sz w:val="32"/>
          <w:szCs w:val="32"/>
        </w:rPr>
        <w:t>指出问题</w:t>
      </w:r>
      <w:r>
        <w:rPr>
          <w:rFonts w:ascii="仿宋_GB2312" w:eastAsia="仿宋_GB2312" w:hAnsi="仿宋" w:cs="宋体" w:hint="eastAsia"/>
          <w:sz w:val="32"/>
          <w:szCs w:val="32"/>
        </w:rPr>
        <w:t>,</w:t>
      </w:r>
      <w:r>
        <w:rPr>
          <w:rFonts w:ascii="仿宋_GB2312" w:eastAsia="仿宋_GB2312" w:hAnsi="仿宋" w:cs="宋体" w:hint="eastAsia"/>
          <w:sz w:val="32"/>
          <w:szCs w:val="32"/>
        </w:rPr>
        <w:t>并就共性问题提出可操作性改进建议。</w:t>
      </w:r>
    </w:p>
    <w:p w:rsidR="00186AE7" w:rsidRDefault="003C111F">
      <w:pPr>
        <w:pStyle w:val="2"/>
        <w:numPr>
          <w:ilvl w:val="0"/>
          <w:numId w:val="4"/>
        </w:numPr>
        <w:spacing w:before="0" w:after="0" w:line="560" w:lineRule="exact"/>
        <w:ind w:left="0" w:firstLine="643"/>
      </w:pPr>
      <w:r>
        <w:rPr>
          <w:rFonts w:hint="eastAsia"/>
        </w:rPr>
        <w:t>本项目绩效评价体系</w:t>
      </w:r>
    </w:p>
    <w:p w:rsidR="00186AE7" w:rsidRDefault="003C111F">
      <w:pPr>
        <w:pStyle w:val="ac"/>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遵循“科学性、规范性、客观性和公正性”的绩效评价原则</w:t>
      </w:r>
      <w:r>
        <w:rPr>
          <w:rFonts w:ascii="仿宋_GB2312" w:eastAsia="仿宋_GB2312" w:hAnsi="仿宋" w:cs="宋体" w:hint="eastAsia"/>
          <w:sz w:val="32"/>
          <w:szCs w:val="32"/>
        </w:rPr>
        <w:t>,</w:t>
      </w:r>
      <w:r>
        <w:rPr>
          <w:rFonts w:ascii="仿宋_GB2312" w:eastAsia="仿宋_GB2312" w:hAnsi="仿宋" w:cs="宋体" w:hint="eastAsia"/>
          <w:sz w:val="32"/>
          <w:szCs w:val="32"/>
        </w:rPr>
        <w:t>根据财政部制定的《项目支出绩效评价共</w:t>
      </w:r>
      <w:r>
        <w:rPr>
          <w:rFonts w:ascii="仿宋_GB2312" w:eastAsia="仿宋_GB2312" w:hAnsi="仿宋" w:cs="宋体" w:hint="eastAsia"/>
          <w:sz w:val="32"/>
          <w:szCs w:val="32"/>
        </w:rPr>
        <w:t>性指标体系框架》</w:t>
      </w:r>
      <w:r>
        <w:rPr>
          <w:rFonts w:ascii="仿宋_GB2312" w:eastAsia="仿宋_GB2312" w:hAnsi="仿宋" w:cs="宋体" w:hint="eastAsia"/>
          <w:sz w:val="32"/>
          <w:szCs w:val="32"/>
        </w:rPr>
        <w:t>,</w:t>
      </w:r>
      <w:r>
        <w:rPr>
          <w:rFonts w:ascii="仿宋_GB2312" w:eastAsia="仿宋_GB2312" w:hAnsi="仿宋" w:cs="宋体" w:hint="eastAsia"/>
          <w:sz w:val="32"/>
          <w:szCs w:val="32"/>
        </w:rPr>
        <w:t>结合全年伙食费项目特性、单位实际情况</w:t>
      </w:r>
      <w:r>
        <w:rPr>
          <w:rFonts w:ascii="仿宋_GB2312" w:eastAsia="仿宋_GB2312" w:hAnsi="仿宋" w:cs="宋体" w:hint="eastAsia"/>
          <w:sz w:val="32"/>
          <w:szCs w:val="32"/>
        </w:rPr>
        <w:t>,</w:t>
      </w:r>
      <w:r>
        <w:rPr>
          <w:rFonts w:ascii="仿宋_GB2312" w:eastAsia="仿宋_GB2312" w:hAnsi="仿宋" w:cs="宋体" w:hint="eastAsia"/>
          <w:sz w:val="32"/>
          <w:szCs w:val="32"/>
        </w:rPr>
        <w:t>本项目按</w:t>
      </w:r>
      <w:r>
        <w:rPr>
          <w:rFonts w:ascii="仿宋_GB2312" w:eastAsia="仿宋_GB2312" w:hAnsi="仿宋" w:cs="宋体" w:hint="eastAsia"/>
          <w:sz w:val="32"/>
          <w:szCs w:val="32"/>
        </w:rPr>
        <w:lastRenderedPageBreak/>
        <w:t>照财预</w:t>
      </w:r>
      <w:r>
        <w:rPr>
          <w:rFonts w:ascii="宋体" w:eastAsia="宋体" w:hAnsi="宋体" w:cs="宋体" w:hint="eastAsia"/>
          <w:sz w:val="32"/>
          <w:szCs w:val="32"/>
        </w:rPr>
        <w:t>﹝</w:t>
      </w:r>
      <w:r>
        <w:rPr>
          <w:rFonts w:ascii="仿宋_GB2312" w:eastAsia="仿宋_GB2312" w:hAnsi="仿宋" w:cs="宋体" w:hint="eastAsia"/>
          <w:sz w:val="32"/>
          <w:szCs w:val="32"/>
        </w:rPr>
        <w:t>2020</w:t>
      </w:r>
      <w:r>
        <w:rPr>
          <w:rFonts w:ascii="宋体" w:eastAsia="宋体" w:hAnsi="宋体" w:cs="宋体" w:hint="eastAsia"/>
          <w:sz w:val="32"/>
          <w:szCs w:val="32"/>
        </w:rPr>
        <w:t>﹞</w:t>
      </w:r>
      <w:r>
        <w:rPr>
          <w:rFonts w:ascii="仿宋_GB2312" w:eastAsia="仿宋_GB2312" w:hAnsi="仿宋" w:cs="宋体" w:hint="eastAsia"/>
          <w:sz w:val="32"/>
          <w:szCs w:val="32"/>
        </w:rPr>
        <w:t>10</w:t>
      </w:r>
      <w:r>
        <w:rPr>
          <w:rFonts w:ascii="仿宋_GB2312" w:eastAsia="仿宋_GB2312" w:hAnsi="仿宋" w:cs="宋体" w:hint="eastAsia"/>
          <w:sz w:val="32"/>
          <w:szCs w:val="32"/>
        </w:rPr>
        <w:t>号文件制定评价指标体系。</w:t>
      </w:r>
    </w:p>
    <w:p w:rsidR="00186AE7" w:rsidRDefault="003C111F">
      <w:pPr>
        <w:pStyle w:val="ac"/>
        <w:spacing w:before="0" w:after="0"/>
        <w:ind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我单位选取共性指标：决策中一级指标</w:t>
      </w:r>
      <w:r>
        <w:rPr>
          <w:rFonts w:ascii="仿宋_GB2312" w:eastAsia="仿宋_GB2312" w:hAnsi="仿宋_GB2312" w:cs="仿宋_GB2312" w:hint="eastAsia"/>
          <w:spacing w:val="-4"/>
          <w:sz w:val="32"/>
          <w:szCs w:val="32"/>
        </w:rPr>
        <w:t>1</w:t>
      </w:r>
      <w:r>
        <w:rPr>
          <w:rFonts w:ascii="仿宋_GB2312" w:eastAsia="仿宋_GB2312" w:hAnsi="仿宋_GB2312" w:cs="仿宋_GB2312" w:hint="eastAsia"/>
          <w:spacing w:val="-4"/>
          <w:sz w:val="32"/>
          <w:szCs w:val="32"/>
        </w:rPr>
        <w:t>个，二级指标</w:t>
      </w:r>
      <w:r>
        <w:rPr>
          <w:rFonts w:ascii="仿宋_GB2312" w:eastAsia="仿宋_GB2312" w:hAnsi="仿宋_GB2312" w:cs="仿宋_GB2312" w:hint="eastAsia"/>
          <w:spacing w:val="-4"/>
          <w:sz w:val="32"/>
          <w:szCs w:val="32"/>
        </w:rPr>
        <w:t>2</w:t>
      </w:r>
      <w:r>
        <w:rPr>
          <w:rFonts w:ascii="仿宋_GB2312" w:eastAsia="仿宋_GB2312" w:hAnsi="仿宋_GB2312" w:cs="仿宋_GB2312" w:hint="eastAsia"/>
          <w:spacing w:val="-4"/>
          <w:sz w:val="32"/>
          <w:szCs w:val="32"/>
        </w:rPr>
        <w:t>个，三级指标</w:t>
      </w:r>
      <w:r>
        <w:rPr>
          <w:rFonts w:ascii="仿宋_GB2312" w:eastAsia="仿宋_GB2312" w:hAnsi="仿宋_GB2312" w:cs="仿宋_GB2312" w:hint="eastAsia"/>
          <w:spacing w:val="-4"/>
          <w:sz w:val="32"/>
          <w:szCs w:val="32"/>
        </w:rPr>
        <w:t>3</w:t>
      </w:r>
      <w:r>
        <w:rPr>
          <w:rFonts w:ascii="仿宋_GB2312" w:eastAsia="仿宋_GB2312" w:hAnsi="仿宋_GB2312" w:cs="仿宋_GB2312" w:hint="eastAsia"/>
          <w:spacing w:val="-4"/>
          <w:sz w:val="32"/>
          <w:szCs w:val="32"/>
        </w:rPr>
        <w:t>个，分别是资金使用合规性、管理制度健全性、制度执行有效性。</w:t>
      </w:r>
    </w:p>
    <w:p w:rsidR="00186AE7" w:rsidRDefault="003C111F">
      <w:pPr>
        <w:spacing w:before="0" w:after="0"/>
        <w:ind w:firstLine="640"/>
        <w:rPr>
          <w:rFonts w:ascii="仿宋_GB2312" w:eastAsia="仿宋_GB2312" w:hAnsi="仿宋_GB2312" w:cs="仿宋_GB2312"/>
          <w:spacing w:val="-4"/>
          <w:sz w:val="32"/>
          <w:szCs w:val="32"/>
        </w:rPr>
      </w:pPr>
      <w:r>
        <w:rPr>
          <w:rFonts w:ascii="仿宋_GB2312" w:eastAsia="仿宋_GB2312" w:hAnsi="仿宋" w:cs="宋体" w:hint="eastAsia"/>
          <w:sz w:val="32"/>
          <w:szCs w:val="32"/>
        </w:rPr>
        <w:t>过程中一级指标</w:t>
      </w:r>
      <w:r>
        <w:rPr>
          <w:rFonts w:ascii="仿宋_GB2312" w:eastAsia="仿宋_GB2312" w:hAnsi="仿宋" w:cs="宋体"/>
          <w:sz w:val="32"/>
          <w:szCs w:val="32"/>
        </w:rPr>
        <w:t>1</w:t>
      </w:r>
      <w:r>
        <w:rPr>
          <w:rFonts w:ascii="仿宋_GB2312" w:eastAsia="仿宋_GB2312" w:hAnsi="仿宋" w:cs="宋体" w:hint="eastAsia"/>
          <w:sz w:val="32"/>
          <w:szCs w:val="32"/>
        </w:rPr>
        <w:t>个，二级指标</w:t>
      </w:r>
      <w:r>
        <w:rPr>
          <w:rFonts w:ascii="仿宋_GB2312" w:eastAsia="仿宋_GB2312" w:hAnsi="仿宋" w:cs="宋体"/>
          <w:sz w:val="32"/>
          <w:szCs w:val="32"/>
        </w:rPr>
        <w:t>2</w:t>
      </w:r>
      <w:r>
        <w:rPr>
          <w:rFonts w:ascii="仿宋_GB2312" w:eastAsia="仿宋_GB2312" w:hAnsi="仿宋" w:cs="宋体" w:hint="eastAsia"/>
          <w:sz w:val="32"/>
          <w:szCs w:val="32"/>
        </w:rPr>
        <w:t>个，三级指标</w:t>
      </w:r>
      <w:r>
        <w:rPr>
          <w:rFonts w:ascii="仿宋_GB2312" w:eastAsia="仿宋_GB2312" w:hAnsi="仿宋" w:cs="宋体"/>
          <w:sz w:val="32"/>
          <w:szCs w:val="32"/>
        </w:rPr>
        <w:t>5</w:t>
      </w:r>
      <w:r>
        <w:rPr>
          <w:rFonts w:ascii="仿宋_GB2312" w:eastAsia="仿宋_GB2312" w:hAnsi="仿宋" w:cs="宋体" w:hint="eastAsia"/>
          <w:sz w:val="32"/>
          <w:szCs w:val="32"/>
        </w:rPr>
        <w:t>个，分别是资金到位率、预算执行率、资金使用合规性、管理制度健全性、制度执行有效性。</w:t>
      </w:r>
    </w:p>
    <w:p w:rsidR="00186AE7" w:rsidRDefault="003C111F">
      <w:pPr>
        <w:pStyle w:val="2"/>
        <w:keepNext w:val="0"/>
        <w:keepLines w:val="0"/>
        <w:numPr>
          <w:ilvl w:val="0"/>
          <w:numId w:val="4"/>
        </w:numPr>
        <w:spacing w:before="0" w:after="0" w:line="560" w:lineRule="exact"/>
        <w:ind w:left="0" w:firstLine="643"/>
      </w:pPr>
      <w:bookmarkStart w:id="6" w:name="_Toc26401555"/>
      <w:r>
        <w:rPr>
          <w:rFonts w:hint="eastAsia"/>
        </w:rPr>
        <w:t>绩效评价方法</w:t>
      </w:r>
      <w:bookmarkEnd w:id="6"/>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1</w:t>
      </w:r>
      <w:r>
        <w:rPr>
          <w:rFonts w:ascii="仿宋_GB2312" w:eastAsia="仿宋_GB2312" w:hAnsi="仿宋" w:cs="宋体" w:hint="eastAsia"/>
          <w:sz w:val="32"/>
          <w:szCs w:val="32"/>
        </w:rPr>
        <w:t>）数据采集方法及过程</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本项目主要采用查阅相关文件政策、会计凭证等资料，发放数据统计表格，以填报的方式采集项目资金支出情况、项目完成情况及项目成本构成等数据资料；并通过访谈、社会调查掌握具体情况，对采集的数据做详细的分析和统计。</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2</w:t>
      </w:r>
      <w:r>
        <w:rPr>
          <w:rFonts w:ascii="仿宋_GB2312" w:eastAsia="仿宋_GB2312" w:hAnsi="仿宋" w:cs="宋体" w:hint="eastAsia"/>
          <w:sz w:val="32"/>
          <w:szCs w:val="32"/>
        </w:rPr>
        <w:t>）资金使用情况检查方法及过程</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进行实地调研，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项目不存在资金截留、挪用的情况；资</w:t>
      </w:r>
      <w:r>
        <w:rPr>
          <w:rFonts w:ascii="仿宋_GB2312" w:eastAsia="仿宋_GB2312" w:hAnsi="仿宋" w:cs="宋体" w:hint="eastAsia"/>
          <w:sz w:val="32"/>
          <w:szCs w:val="32"/>
        </w:rPr>
        <w:t>金用于规定的使用范围，资金使用合规。</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3</w:t>
      </w:r>
      <w:r>
        <w:rPr>
          <w:rFonts w:ascii="仿宋_GB2312" w:eastAsia="仿宋_GB2312" w:hAnsi="仿宋" w:cs="宋体" w:hint="eastAsia"/>
          <w:sz w:val="32"/>
          <w:szCs w:val="32"/>
        </w:rPr>
        <w:t>）实地调研的方法</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项目评价组根据项目实施过程及指标评价需求判断，针对项目进行实地调研考察，对工作人员进行</w:t>
      </w:r>
      <w:r>
        <w:rPr>
          <w:rFonts w:ascii="仿宋_GB2312" w:eastAsia="仿宋_GB2312" w:hAnsi="仿宋" w:cs="宋体"/>
          <w:sz w:val="32"/>
          <w:szCs w:val="32"/>
        </w:rPr>
        <w:t>问卷调查法</w:t>
      </w:r>
      <w:r>
        <w:rPr>
          <w:rFonts w:ascii="仿宋_GB2312" w:eastAsia="仿宋_GB2312" w:hAnsi="仿宋" w:cs="宋体" w:hint="eastAsia"/>
          <w:sz w:val="32"/>
          <w:szCs w:val="32"/>
        </w:rPr>
        <w:t>，通</w:t>
      </w:r>
      <w:r>
        <w:rPr>
          <w:rFonts w:ascii="仿宋_GB2312" w:eastAsia="仿宋_GB2312" w:hAnsi="仿宋" w:cs="宋体" w:hint="eastAsia"/>
          <w:sz w:val="32"/>
          <w:szCs w:val="32"/>
        </w:rPr>
        <w:lastRenderedPageBreak/>
        <w:t>过</w:t>
      </w:r>
      <w:r>
        <w:rPr>
          <w:rFonts w:ascii="仿宋_GB2312" w:eastAsia="仿宋_GB2312" w:hAnsi="仿宋" w:cs="宋体"/>
          <w:sz w:val="32"/>
          <w:szCs w:val="32"/>
        </w:rPr>
        <w:t>设计不同形式的调查问卷</w:t>
      </w:r>
      <w:r>
        <w:rPr>
          <w:rFonts w:ascii="仿宋_GB2312" w:eastAsia="仿宋_GB2312" w:hAnsi="仿宋" w:cs="宋体"/>
          <w:sz w:val="32"/>
          <w:szCs w:val="32"/>
        </w:rPr>
        <w:t>,</w:t>
      </w:r>
      <w:r>
        <w:rPr>
          <w:rFonts w:ascii="仿宋_GB2312" w:eastAsia="仿宋_GB2312" w:hAnsi="仿宋" w:cs="宋体"/>
          <w:sz w:val="32"/>
          <w:szCs w:val="32"/>
        </w:rPr>
        <w:t>在外事办</w:t>
      </w:r>
      <w:r>
        <w:rPr>
          <w:rFonts w:ascii="仿宋_GB2312" w:eastAsia="仿宋_GB2312" w:hAnsi="仿宋" w:cs="宋体" w:hint="eastAsia"/>
          <w:sz w:val="32"/>
          <w:szCs w:val="32"/>
        </w:rPr>
        <w:t>工作人员</w:t>
      </w:r>
      <w:r>
        <w:rPr>
          <w:rFonts w:ascii="仿宋_GB2312" w:eastAsia="仿宋_GB2312" w:hAnsi="仿宋" w:cs="宋体"/>
          <w:sz w:val="32"/>
          <w:szCs w:val="32"/>
        </w:rPr>
        <w:t>内发放</w:t>
      </w:r>
      <w:r>
        <w:rPr>
          <w:rFonts w:ascii="仿宋_GB2312" w:eastAsia="仿宋_GB2312" w:hAnsi="仿宋" w:cs="宋体"/>
          <w:sz w:val="32"/>
          <w:szCs w:val="32"/>
        </w:rPr>
        <w:t>,</w:t>
      </w:r>
      <w:r>
        <w:rPr>
          <w:rFonts w:ascii="仿宋_GB2312" w:eastAsia="仿宋_GB2312" w:hAnsi="仿宋" w:cs="宋体" w:hint="eastAsia"/>
          <w:sz w:val="32"/>
          <w:szCs w:val="32"/>
        </w:rPr>
        <w:t>在限期内</w:t>
      </w:r>
      <w:r>
        <w:rPr>
          <w:rFonts w:ascii="仿宋_GB2312" w:eastAsia="仿宋_GB2312" w:hAnsi="仿宋" w:cs="宋体"/>
          <w:sz w:val="32"/>
          <w:szCs w:val="32"/>
        </w:rPr>
        <w:t>收集、分析调查问卷</w:t>
      </w:r>
      <w:r>
        <w:rPr>
          <w:rFonts w:ascii="仿宋_GB2312" w:eastAsia="仿宋_GB2312" w:hAnsi="仿宋" w:cs="宋体"/>
          <w:sz w:val="32"/>
          <w:szCs w:val="32"/>
        </w:rPr>
        <w:t>,</w:t>
      </w:r>
      <w:r>
        <w:rPr>
          <w:rFonts w:ascii="仿宋_GB2312" w:eastAsia="仿宋_GB2312" w:hAnsi="仿宋" w:cs="宋体"/>
          <w:sz w:val="32"/>
          <w:szCs w:val="32"/>
        </w:rPr>
        <w:t>进行评价和判断的方法。</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4</w:t>
      </w:r>
      <w:r>
        <w:rPr>
          <w:rFonts w:ascii="仿宋_GB2312" w:eastAsia="仿宋_GB2312" w:hAnsi="仿宋" w:cs="宋体" w:hint="eastAsia"/>
          <w:sz w:val="32"/>
          <w:szCs w:val="32"/>
        </w:rPr>
        <w:t>）撰写报告情况</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项目评价组根据绩效评价的原理，对收集的数据汇总和分析，撰写绩效评价报告。</w:t>
      </w:r>
    </w:p>
    <w:p w:rsidR="00186AE7" w:rsidRDefault="003C111F">
      <w:pPr>
        <w:pStyle w:val="2"/>
        <w:keepNext w:val="0"/>
        <w:keepLines w:val="0"/>
        <w:numPr>
          <w:ilvl w:val="0"/>
          <w:numId w:val="4"/>
        </w:numPr>
        <w:spacing w:before="0" w:after="0" w:line="560" w:lineRule="exact"/>
        <w:ind w:left="0" w:firstLine="643"/>
      </w:pPr>
      <w:r>
        <w:rPr>
          <w:rFonts w:hint="eastAsia"/>
        </w:rPr>
        <w:t>评价标准</w:t>
      </w:r>
    </w:p>
    <w:p w:rsidR="00186AE7" w:rsidRDefault="003C111F">
      <w:pPr>
        <w:pStyle w:val="2"/>
        <w:keepNext w:val="0"/>
        <w:keepLines w:val="0"/>
        <w:numPr>
          <w:ilvl w:val="0"/>
          <w:numId w:val="0"/>
        </w:numPr>
        <w:spacing w:before="0" w:after="0" w:line="560" w:lineRule="exact"/>
        <w:ind w:firstLineChars="200" w:firstLine="640"/>
        <w:rPr>
          <w:b w:val="0"/>
          <w:bCs w:val="0"/>
        </w:rPr>
      </w:pPr>
      <w:r>
        <w:rPr>
          <w:rFonts w:hint="eastAsia"/>
          <w:b w:val="0"/>
          <w:bCs w:val="0"/>
        </w:rPr>
        <w:t>项目评价标准采用计划标</w:t>
      </w:r>
      <w:r>
        <w:rPr>
          <w:rFonts w:hint="eastAsia"/>
          <w:b w:val="0"/>
          <w:bCs w:val="0"/>
        </w:rPr>
        <w:t>准</w:t>
      </w:r>
      <w:r>
        <w:rPr>
          <w:rFonts w:hint="eastAsia"/>
          <w:b w:val="0"/>
          <w:bCs w:val="0"/>
        </w:rPr>
        <w:t>，</w:t>
      </w:r>
      <w:r>
        <w:rPr>
          <w:rFonts w:hint="eastAsia"/>
          <w:b w:val="0"/>
          <w:bCs w:val="0"/>
        </w:rPr>
        <w:t>第三方审计公司按协议上面的相关要求对政府投资的项目进行审计并出具审计报告，我单位按项目送审价计算审计费并付给各第三方审计公司。</w:t>
      </w:r>
    </w:p>
    <w:p w:rsidR="00186AE7" w:rsidRDefault="003C111F">
      <w:pPr>
        <w:pStyle w:val="2"/>
        <w:keepNext w:val="0"/>
        <w:keepLines w:val="0"/>
        <w:numPr>
          <w:ilvl w:val="0"/>
          <w:numId w:val="4"/>
        </w:numPr>
        <w:spacing w:before="0" w:after="0" w:line="560" w:lineRule="exact"/>
        <w:ind w:left="0" w:firstLine="643"/>
      </w:pPr>
      <w:r>
        <w:rPr>
          <w:rFonts w:hint="eastAsia"/>
        </w:rPr>
        <w:t>绩效评价工作过程</w:t>
      </w:r>
    </w:p>
    <w:p w:rsidR="00186AE7" w:rsidRDefault="003C111F">
      <w:pPr>
        <w:pStyle w:val="2"/>
        <w:keepNext w:val="0"/>
        <w:keepLines w:val="0"/>
        <w:numPr>
          <w:ilvl w:val="0"/>
          <w:numId w:val="0"/>
        </w:numPr>
        <w:spacing w:line="560" w:lineRule="exact"/>
        <w:ind w:firstLineChars="200" w:firstLine="640"/>
        <w:outlineLvl w:val="9"/>
        <w:rPr>
          <w:b w:val="0"/>
          <w:bCs w:val="0"/>
        </w:rPr>
      </w:pPr>
      <w:r>
        <w:rPr>
          <w:rFonts w:hint="eastAsia"/>
          <w:b w:val="0"/>
          <w:bCs w:val="0"/>
        </w:rPr>
        <w:t>1.</w:t>
      </w:r>
      <w:r>
        <w:rPr>
          <w:rFonts w:hint="eastAsia"/>
          <w:b w:val="0"/>
          <w:bCs w:val="0"/>
        </w:rPr>
        <w:t>本次评价成立了评价工作组，成员如下：</w:t>
      </w:r>
    </w:p>
    <w:tbl>
      <w:tblPr>
        <w:tblStyle w:val="a9"/>
        <w:tblW w:w="8526" w:type="dxa"/>
        <w:jc w:val="center"/>
        <w:tblLayout w:type="fixed"/>
        <w:tblLook w:val="04A0"/>
      </w:tblPr>
      <w:tblGrid>
        <w:gridCol w:w="2841"/>
        <w:gridCol w:w="2842"/>
        <w:gridCol w:w="2843"/>
      </w:tblGrid>
      <w:tr w:rsidR="00186AE7">
        <w:trPr>
          <w:jc w:val="center"/>
        </w:trPr>
        <w:tc>
          <w:tcPr>
            <w:tcW w:w="2841" w:type="dxa"/>
            <w:vAlign w:val="center"/>
          </w:tcPr>
          <w:p w:rsidR="00186AE7" w:rsidRDefault="003C111F">
            <w:pPr>
              <w:pStyle w:val="2"/>
              <w:keepNext w:val="0"/>
              <w:keepLines w:val="0"/>
              <w:numPr>
                <w:ilvl w:val="0"/>
                <w:numId w:val="0"/>
              </w:numPr>
              <w:spacing w:line="240" w:lineRule="atLeast"/>
              <w:jc w:val="center"/>
              <w:rPr>
                <w:b w:val="0"/>
                <w:bCs w:val="0"/>
              </w:rPr>
            </w:pPr>
            <w:r>
              <w:rPr>
                <w:rFonts w:hint="eastAsia"/>
                <w:b w:val="0"/>
                <w:bCs w:val="0"/>
              </w:rPr>
              <w:t>评价人</w:t>
            </w:r>
          </w:p>
        </w:tc>
        <w:tc>
          <w:tcPr>
            <w:tcW w:w="2842" w:type="dxa"/>
            <w:vAlign w:val="center"/>
          </w:tcPr>
          <w:p w:rsidR="00186AE7" w:rsidRDefault="003C111F">
            <w:pPr>
              <w:pStyle w:val="2"/>
              <w:keepNext w:val="0"/>
              <w:keepLines w:val="0"/>
              <w:numPr>
                <w:ilvl w:val="0"/>
                <w:numId w:val="0"/>
              </w:numPr>
              <w:spacing w:line="240" w:lineRule="atLeast"/>
              <w:jc w:val="center"/>
              <w:rPr>
                <w:b w:val="0"/>
                <w:bCs w:val="0"/>
              </w:rPr>
            </w:pPr>
            <w:r>
              <w:rPr>
                <w:rFonts w:hint="eastAsia"/>
                <w:b w:val="0"/>
                <w:bCs w:val="0"/>
              </w:rPr>
              <w:t>职责</w:t>
            </w:r>
          </w:p>
        </w:tc>
        <w:tc>
          <w:tcPr>
            <w:tcW w:w="2843" w:type="dxa"/>
            <w:vAlign w:val="center"/>
          </w:tcPr>
          <w:p w:rsidR="00186AE7" w:rsidRDefault="003C111F">
            <w:pPr>
              <w:pStyle w:val="2"/>
              <w:keepNext w:val="0"/>
              <w:keepLines w:val="0"/>
              <w:numPr>
                <w:ilvl w:val="0"/>
                <w:numId w:val="0"/>
              </w:numPr>
              <w:spacing w:line="240" w:lineRule="atLeast"/>
              <w:jc w:val="center"/>
              <w:rPr>
                <w:b w:val="0"/>
                <w:bCs w:val="0"/>
              </w:rPr>
            </w:pPr>
            <w:r>
              <w:rPr>
                <w:rFonts w:hint="eastAsia"/>
                <w:b w:val="0"/>
                <w:bCs w:val="0"/>
              </w:rPr>
              <w:t>职称</w:t>
            </w:r>
          </w:p>
        </w:tc>
      </w:tr>
      <w:tr w:rsidR="00186AE7">
        <w:trPr>
          <w:jc w:val="center"/>
        </w:trPr>
        <w:tc>
          <w:tcPr>
            <w:tcW w:w="2841" w:type="dxa"/>
            <w:vAlign w:val="center"/>
          </w:tcPr>
          <w:p w:rsidR="00186AE7" w:rsidRDefault="003C111F">
            <w:pPr>
              <w:pStyle w:val="2"/>
              <w:keepNext w:val="0"/>
              <w:keepLines w:val="0"/>
              <w:numPr>
                <w:ilvl w:val="0"/>
                <w:numId w:val="0"/>
              </w:numPr>
              <w:spacing w:line="240" w:lineRule="atLeast"/>
              <w:jc w:val="center"/>
              <w:rPr>
                <w:b w:val="0"/>
                <w:bCs w:val="0"/>
              </w:rPr>
            </w:pPr>
            <w:r>
              <w:rPr>
                <w:b w:val="0"/>
                <w:bCs w:val="0"/>
              </w:rPr>
              <w:t>卢旸</w:t>
            </w:r>
          </w:p>
        </w:tc>
        <w:tc>
          <w:tcPr>
            <w:tcW w:w="2842" w:type="dxa"/>
            <w:vAlign w:val="center"/>
          </w:tcPr>
          <w:p w:rsidR="00186AE7" w:rsidRDefault="003C111F">
            <w:pPr>
              <w:pStyle w:val="2"/>
              <w:keepNext w:val="0"/>
              <w:keepLines w:val="0"/>
              <w:numPr>
                <w:ilvl w:val="0"/>
                <w:numId w:val="0"/>
              </w:numPr>
              <w:spacing w:line="240" w:lineRule="atLeast"/>
              <w:jc w:val="center"/>
              <w:rPr>
                <w:b w:val="0"/>
                <w:bCs w:val="0"/>
              </w:rPr>
            </w:pPr>
            <w:r>
              <w:rPr>
                <w:rFonts w:hint="eastAsia"/>
                <w:b w:val="0"/>
                <w:bCs w:val="0"/>
              </w:rPr>
              <w:t>评价组组长</w:t>
            </w:r>
          </w:p>
        </w:tc>
        <w:tc>
          <w:tcPr>
            <w:tcW w:w="2843" w:type="dxa"/>
            <w:vAlign w:val="center"/>
          </w:tcPr>
          <w:p w:rsidR="00186AE7" w:rsidRDefault="003C111F">
            <w:pPr>
              <w:pStyle w:val="2"/>
              <w:keepNext w:val="0"/>
              <w:keepLines w:val="0"/>
              <w:numPr>
                <w:ilvl w:val="0"/>
                <w:numId w:val="0"/>
              </w:numPr>
              <w:spacing w:line="240" w:lineRule="atLeast"/>
              <w:jc w:val="center"/>
              <w:rPr>
                <w:b w:val="0"/>
                <w:bCs w:val="0"/>
              </w:rPr>
            </w:pPr>
            <w:r>
              <w:rPr>
                <w:b w:val="0"/>
                <w:bCs w:val="0"/>
              </w:rPr>
              <w:t>副局长</w:t>
            </w:r>
          </w:p>
        </w:tc>
      </w:tr>
      <w:tr w:rsidR="00186AE7">
        <w:trPr>
          <w:jc w:val="center"/>
        </w:trPr>
        <w:tc>
          <w:tcPr>
            <w:tcW w:w="2841" w:type="dxa"/>
            <w:vAlign w:val="center"/>
          </w:tcPr>
          <w:p w:rsidR="00186AE7" w:rsidRDefault="003C111F">
            <w:pPr>
              <w:pStyle w:val="2"/>
              <w:keepNext w:val="0"/>
              <w:keepLines w:val="0"/>
              <w:numPr>
                <w:ilvl w:val="0"/>
                <w:numId w:val="0"/>
              </w:numPr>
              <w:spacing w:line="240" w:lineRule="atLeast"/>
              <w:jc w:val="center"/>
              <w:rPr>
                <w:b w:val="0"/>
                <w:bCs w:val="0"/>
              </w:rPr>
            </w:pPr>
            <w:r>
              <w:rPr>
                <w:b w:val="0"/>
                <w:bCs w:val="0"/>
              </w:rPr>
              <w:t>张艳芳</w:t>
            </w:r>
          </w:p>
        </w:tc>
        <w:tc>
          <w:tcPr>
            <w:tcW w:w="2842" w:type="dxa"/>
            <w:vAlign w:val="center"/>
          </w:tcPr>
          <w:p w:rsidR="00186AE7" w:rsidRDefault="003C111F">
            <w:pPr>
              <w:pStyle w:val="2"/>
              <w:keepNext w:val="0"/>
              <w:keepLines w:val="0"/>
              <w:numPr>
                <w:ilvl w:val="0"/>
                <w:numId w:val="0"/>
              </w:numPr>
              <w:spacing w:line="240" w:lineRule="atLeast"/>
              <w:jc w:val="center"/>
              <w:rPr>
                <w:b w:val="0"/>
                <w:bCs w:val="0"/>
              </w:rPr>
            </w:pPr>
            <w:r>
              <w:rPr>
                <w:rFonts w:hint="eastAsia"/>
                <w:b w:val="0"/>
                <w:bCs w:val="0"/>
              </w:rPr>
              <w:t>评价组成员</w:t>
            </w:r>
          </w:p>
        </w:tc>
        <w:tc>
          <w:tcPr>
            <w:tcW w:w="2843" w:type="dxa"/>
            <w:vAlign w:val="center"/>
          </w:tcPr>
          <w:p w:rsidR="00186AE7" w:rsidRDefault="003C111F">
            <w:pPr>
              <w:pStyle w:val="2"/>
              <w:keepNext w:val="0"/>
              <w:keepLines w:val="0"/>
              <w:numPr>
                <w:ilvl w:val="0"/>
                <w:numId w:val="0"/>
              </w:numPr>
              <w:spacing w:line="240" w:lineRule="atLeast"/>
              <w:jc w:val="center"/>
              <w:rPr>
                <w:b w:val="0"/>
                <w:bCs w:val="0"/>
              </w:rPr>
            </w:pPr>
            <w:r>
              <w:rPr>
                <w:b w:val="0"/>
                <w:bCs w:val="0"/>
              </w:rPr>
              <w:t>三级主任科员</w:t>
            </w:r>
          </w:p>
        </w:tc>
      </w:tr>
      <w:tr w:rsidR="00186AE7">
        <w:trPr>
          <w:jc w:val="center"/>
        </w:trPr>
        <w:tc>
          <w:tcPr>
            <w:tcW w:w="2841" w:type="dxa"/>
            <w:vAlign w:val="center"/>
          </w:tcPr>
          <w:p w:rsidR="00186AE7" w:rsidRDefault="003C111F">
            <w:pPr>
              <w:pStyle w:val="2"/>
              <w:keepNext w:val="0"/>
              <w:keepLines w:val="0"/>
              <w:numPr>
                <w:ilvl w:val="0"/>
                <w:numId w:val="0"/>
              </w:numPr>
              <w:spacing w:line="240" w:lineRule="atLeast"/>
              <w:jc w:val="center"/>
              <w:rPr>
                <w:b w:val="0"/>
                <w:bCs w:val="0"/>
              </w:rPr>
            </w:pPr>
            <w:r>
              <w:rPr>
                <w:b w:val="0"/>
                <w:bCs w:val="0"/>
              </w:rPr>
              <w:t>查晓龙</w:t>
            </w:r>
          </w:p>
        </w:tc>
        <w:tc>
          <w:tcPr>
            <w:tcW w:w="2842" w:type="dxa"/>
            <w:vAlign w:val="center"/>
          </w:tcPr>
          <w:p w:rsidR="00186AE7" w:rsidRDefault="003C111F">
            <w:pPr>
              <w:pStyle w:val="2"/>
              <w:keepNext w:val="0"/>
              <w:keepLines w:val="0"/>
              <w:numPr>
                <w:ilvl w:val="0"/>
                <w:numId w:val="0"/>
              </w:numPr>
              <w:spacing w:line="240" w:lineRule="atLeast"/>
              <w:jc w:val="center"/>
              <w:rPr>
                <w:b w:val="0"/>
                <w:bCs w:val="0"/>
              </w:rPr>
            </w:pPr>
            <w:r>
              <w:rPr>
                <w:rFonts w:hint="eastAsia"/>
                <w:b w:val="0"/>
                <w:bCs w:val="0"/>
              </w:rPr>
              <w:t>评价组成员</w:t>
            </w:r>
          </w:p>
        </w:tc>
        <w:tc>
          <w:tcPr>
            <w:tcW w:w="2843" w:type="dxa"/>
            <w:vAlign w:val="center"/>
          </w:tcPr>
          <w:p w:rsidR="00186AE7" w:rsidRDefault="003C111F">
            <w:pPr>
              <w:pStyle w:val="2"/>
              <w:keepNext w:val="0"/>
              <w:keepLines w:val="0"/>
              <w:numPr>
                <w:ilvl w:val="0"/>
                <w:numId w:val="0"/>
              </w:numPr>
              <w:spacing w:line="240" w:lineRule="atLeast"/>
              <w:jc w:val="center"/>
              <w:rPr>
                <w:b w:val="0"/>
                <w:bCs w:val="0"/>
              </w:rPr>
            </w:pPr>
            <w:r>
              <w:rPr>
                <w:b w:val="0"/>
                <w:bCs w:val="0"/>
              </w:rPr>
              <w:t>科员</w:t>
            </w:r>
          </w:p>
        </w:tc>
      </w:tr>
    </w:tbl>
    <w:p w:rsidR="00186AE7" w:rsidRDefault="003C111F">
      <w:pPr>
        <w:pStyle w:val="2"/>
        <w:keepNext w:val="0"/>
        <w:keepLines w:val="0"/>
        <w:numPr>
          <w:ilvl w:val="0"/>
          <w:numId w:val="0"/>
        </w:numPr>
        <w:spacing w:before="0" w:after="0" w:line="560" w:lineRule="exact"/>
        <w:ind w:firstLineChars="200" w:firstLine="640"/>
        <w:outlineLvl w:val="9"/>
        <w:rPr>
          <w:b w:val="0"/>
          <w:bCs w:val="0"/>
        </w:rPr>
      </w:pPr>
      <w:r>
        <w:rPr>
          <w:rFonts w:hAnsi="仿宋" w:cs="宋体" w:hint="eastAsia"/>
          <w:b w:val="0"/>
          <w:bCs w:val="0"/>
        </w:rPr>
        <w:t>本次评价设计了评价方案、评价指标体系，通过资料分析、调研、访谈满意度调查等方式形成评价结论，在与项目单位沟通后确定评价意见，并出具评价报告。</w:t>
      </w:r>
      <w:r>
        <w:rPr>
          <w:rFonts w:hint="eastAsia"/>
          <w:b w:val="0"/>
          <w:bCs w:val="0"/>
        </w:rPr>
        <w:t xml:space="preserve">　</w:t>
      </w:r>
    </w:p>
    <w:p w:rsidR="00186AE7" w:rsidRDefault="003C111F" w:rsidP="00874815">
      <w:pPr>
        <w:spacing w:before="0" w:after="0"/>
        <w:ind w:leftChars="200" w:left="420" w:firstLineChars="100" w:firstLine="321"/>
        <w:rPr>
          <w:rFonts w:ascii="仿宋_GB2312" w:eastAsia="仿宋_GB2312" w:hAnsi="仿宋" w:cs="宋体"/>
          <w:b/>
          <w:bCs/>
          <w:sz w:val="32"/>
          <w:szCs w:val="32"/>
        </w:rPr>
      </w:pPr>
      <w:r>
        <w:rPr>
          <w:rFonts w:ascii="仿宋_GB2312" w:eastAsia="仿宋_GB2312" w:hAnsi="仿宋" w:cs="宋体" w:hint="eastAsia"/>
          <w:b/>
          <w:bCs/>
          <w:sz w:val="32"/>
          <w:szCs w:val="32"/>
        </w:rPr>
        <w:t>2.</w:t>
      </w:r>
      <w:r>
        <w:rPr>
          <w:rFonts w:ascii="仿宋_GB2312" w:eastAsia="仿宋_GB2312" w:hAnsi="仿宋" w:cs="宋体" w:hint="eastAsia"/>
          <w:b/>
          <w:bCs/>
          <w:sz w:val="32"/>
          <w:szCs w:val="32"/>
        </w:rPr>
        <w:t>数据采集方法及过程</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sz w:val="32"/>
          <w:szCs w:val="32"/>
        </w:rPr>
        <w:t>本次绩效评价数据包括定性和定量两种数据</w:t>
      </w:r>
      <w:r>
        <w:rPr>
          <w:rFonts w:ascii="仿宋_GB2312" w:eastAsia="仿宋_GB2312" w:hAnsi="仿宋" w:cs="宋体"/>
          <w:sz w:val="32"/>
          <w:szCs w:val="32"/>
        </w:rPr>
        <w:t>,</w:t>
      </w:r>
      <w:r>
        <w:rPr>
          <w:rFonts w:ascii="仿宋_GB2312" w:eastAsia="仿宋_GB2312" w:hAnsi="仿宋" w:cs="宋体"/>
          <w:sz w:val="32"/>
          <w:szCs w:val="32"/>
        </w:rPr>
        <w:t>定性数据主要通过实地考察、面对面访谈</w:t>
      </w:r>
      <w:r>
        <w:rPr>
          <w:rFonts w:ascii="仿宋_GB2312" w:eastAsia="仿宋_GB2312" w:hAnsi="仿宋" w:cs="宋体"/>
          <w:sz w:val="32"/>
          <w:szCs w:val="32"/>
        </w:rPr>
        <w:t>,</w:t>
      </w:r>
      <w:r>
        <w:rPr>
          <w:rFonts w:ascii="仿宋_GB2312" w:eastAsia="仿宋_GB2312" w:hAnsi="仿宋" w:cs="宋体"/>
          <w:sz w:val="32"/>
          <w:szCs w:val="32"/>
        </w:rPr>
        <w:t>问卷调研等社会调查的方</w:t>
      </w:r>
      <w:r>
        <w:rPr>
          <w:rFonts w:ascii="仿宋_GB2312" w:eastAsia="仿宋_GB2312" w:hAnsi="仿宋" w:cs="宋体"/>
          <w:sz w:val="32"/>
          <w:szCs w:val="32"/>
        </w:rPr>
        <w:lastRenderedPageBreak/>
        <w:t>式来采集。</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sz w:val="32"/>
          <w:szCs w:val="32"/>
        </w:rPr>
        <w:t>定量数据的采集主要通过被评价单位填报数据和实地采集数据相结合的方式</w:t>
      </w:r>
      <w:r>
        <w:rPr>
          <w:rFonts w:ascii="仿宋_GB2312" w:eastAsia="仿宋_GB2312" w:hAnsi="仿宋" w:cs="宋体"/>
          <w:sz w:val="32"/>
          <w:szCs w:val="32"/>
        </w:rPr>
        <w:t>,</w:t>
      </w:r>
      <w:r>
        <w:rPr>
          <w:rFonts w:ascii="仿宋_GB2312" w:eastAsia="仿宋_GB2312" w:hAnsi="仿宋" w:cs="宋体"/>
          <w:sz w:val="32"/>
          <w:szCs w:val="32"/>
        </w:rPr>
        <w:t>形成数据采集两条线</w:t>
      </w:r>
      <w:r>
        <w:rPr>
          <w:rFonts w:ascii="仿宋_GB2312" w:eastAsia="仿宋_GB2312" w:hAnsi="仿宋" w:cs="宋体"/>
          <w:sz w:val="32"/>
          <w:szCs w:val="32"/>
        </w:rPr>
        <w:t>,</w:t>
      </w:r>
      <w:r>
        <w:rPr>
          <w:rFonts w:ascii="仿宋_GB2312" w:eastAsia="仿宋_GB2312" w:hAnsi="仿宋" w:cs="宋体"/>
          <w:sz w:val="32"/>
          <w:szCs w:val="32"/>
        </w:rPr>
        <w:t>有效保证数据的真实性和可靠性</w:t>
      </w:r>
      <w:r>
        <w:rPr>
          <w:rFonts w:ascii="仿宋_GB2312" w:eastAsia="仿宋_GB2312" w:hAnsi="仿宋" w:cs="宋体"/>
          <w:sz w:val="32"/>
          <w:szCs w:val="32"/>
        </w:rPr>
        <w:t>,</w:t>
      </w:r>
      <w:r>
        <w:rPr>
          <w:rFonts w:ascii="仿宋_GB2312" w:eastAsia="仿宋_GB2312" w:hAnsi="仿宋" w:cs="宋体"/>
          <w:sz w:val="32"/>
          <w:szCs w:val="32"/>
        </w:rPr>
        <w:t>此外</w:t>
      </w:r>
      <w:r>
        <w:rPr>
          <w:rFonts w:ascii="仿宋_GB2312" w:eastAsia="仿宋_GB2312" w:hAnsi="仿宋" w:cs="宋体"/>
          <w:sz w:val="32"/>
          <w:szCs w:val="32"/>
        </w:rPr>
        <w:t>,</w:t>
      </w:r>
      <w:r>
        <w:rPr>
          <w:rFonts w:ascii="仿宋_GB2312" w:eastAsia="仿宋_GB2312" w:hAnsi="仿宋" w:cs="宋体"/>
          <w:sz w:val="32"/>
          <w:szCs w:val="32"/>
        </w:rPr>
        <w:t>我们会对所有数据进行全面审核和复核</w:t>
      </w:r>
      <w:r>
        <w:rPr>
          <w:rFonts w:ascii="仿宋_GB2312" w:eastAsia="仿宋_GB2312" w:hAnsi="仿宋" w:cs="宋体"/>
          <w:sz w:val="32"/>
          <w:szCs w:val="32"/>
        </w:rPr>
        <w:t>,</w:t>
      </w:r>
      <w:r>
        <w:rPr>
          <w:rFonts w:ascii="仿宋_GB2312" w:eastAsia="仿宋_GB2312" w:hAnsi="仿宋" w:cs="宋体"/>
          <w:sz w:val="32"/>
          <w:szCs w:val="32"/>
        </w:rPr>
        <w:t>并对重要数据进行实地采集。</w:t>
      </w:r>
    </w:p>
    <w:p w:rsidR="00186AE7" w:rsidRDefault="003C111F">
      <w:pPr>
        <w:spacing w:before="0" w:after="0"/>
        <w:ind w:firstLine="643"/>
        <w:rPr>
          <w:rFonts w:ascii="仿宋_GB2312" w:eastAsia="仿宋_GB2312" w:hAnsi="仿宋" w:cs="宋体"/>
          <w:b/>
          <w:bCs/>
          <w:sz w:val="32"/>
          <w:szCs w:val="32"/>
        </w:rPr>
      </w:pPr>
      <w:r>
        <w:rPr>
          <w:rFonts w:ascii="仿宋_GB2312" w:eastAsia="仿宋_GB2312" w:hAnsi="仿宋" w:cs="宋体" w:hint="eastAsia"/>
          <w:b/>
          <w:bCs/>
          <w:sz w:val="32"/>
          <w:szCs w:val="32"/>
        </w:rPr>
        <w:t>3.</w:t>
      </w:r>
      <w:r>
        <w:rPr>
          <w:rFonts w:ascii="仿宋_GB2312" w:eastAsia="仿宋_GB2312" w:hAnsi="仿宋" w:cs="宋体" w:hint="eastAsia"/>
          <w:b/>
          <w:bCs/>
          <w:sz w:val="32"/>
          <w:szCs w:val="32"/>
        </w:rPr>
        <w:t>绩效评价实施过程</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项目组在前期调研的基础上</w:t>
      </w:r>
      <w:r>
        <w:rPr>
          <w:rFonts w:ascii="仿宋_GB2312" w:eastAsia="仿宋_GB2312" w:hAnsi="仿宋" w:cs="宋体" w:hint="eastAsia"/>
          <w:sz w:val="32"/>
          <w:szCs w:val="32"/>
        </w:rPr>
        <w:t>,</w:t>
      </w:r>
      <w:r>
        <w:rPr>
          <w:rFonts w:ascii="仿宋_GB2312" w:eastAsia="仿宋_GB2312" w:hAnsi="仿宋" w:cs="宋体" w:hint="eastAsia"/>
          <w:sz w:val="32"/>
          <w:szCs w:val="32"/>
        </w:rPr>
        <w:t>完成了项目绩效评价工作方案</w:t>
      </w:r>
      <w:r>
        <w:rPr>
          <w:rFonts w:ascii="仿宋_GB2312" w:eastAsia="仿宋_GB2312" w:hAnsi="仿宋" w:cs="宋体" w:hint="eastAsia"/>
          <w:sz w:val="32"/>
          <w:szCs w:val="32"/>
        </w:rPr>
        <w:t>,</w:t>
      </w:r>
      <w:r>
        <w:rPr>
          <w:rFonts w:ascii="仿宋_GB2312" w:eastAsia="仿宋_GB2312" w:hAnsi="仿宋" w:cs="宋体" w:hint="eastAsia"/>
          <w:sz w:val="32"/>
          <w:szCs w:val="32"/>
        </w:rPr>
        <w:t>明确了评价的目的、方法、指标体系、评价标准、合规性检查方案、访谈方案等。在此之后</w:t>
      </w:r>
      <w:r>
        <w:rPr>
          <w:rFonts w:ascii="仿宋_GB2312" w:eastAsia="仿宋_GB2312" w:hAnsi="仿宋" w:cs="宋体" w:hint="eastAsia"/>
          <w:sz w:val="32"/>
          <w:szCs w:val="32"/>
        </w:rPr>
        <w:t>,</w:t>
      </w:r>
      <w:r>
        <w:rPr>
          <w:rFonts w:ascii="仿宋_GB2312" w:eastAsia="仿宋_GB2312" w:hAnsi="仿宋" w:cs="宋体" w:hint="eastAsia"/>
          <w:sz w:val="32"/>
          <w:szCs w:val="32"/>
        </w:rPr>
        <w:t>项目组严格按照工作方案</w:t>
      </w:r>
      <w:r>
        <w:rPr>
          <w:rFonts w:ascii="仿宋_GB2312" w:eastAsia="仿宋_GB2312" w:hAnsi="仿宋" w:cs="宋体" w:hint="eastAsia"/>
          <w:sz w:val="32"/>
          <w:szCs w:val="32"/>
        </w:rPr>
        <w:t>,</w:t>
      </w:r>
      <w:r>
        <w:rPr>
          <w:rFonts w:ascii="仿宋_GB2312" w:eastAsia="仿宋_GB2312" w:hAnsi="仿宋" w:cs="宋体" w:hint="eastAsia"/>
          <w:sz w:val="32"/>
          <w:szCs w:val="32"/>
        </w:rPr>
        <w:t>经过了数据采集、问卷调查、访谈</w:t>
      </w:r>
      <w:r>
        <w:rPr>
          <w:rFonts w:ascii="仿宋_GB2312" w:eastAsia="仿宋_GB2312" w:hAnsi="仿宋" w:cs="宋体" w:hint="eastAsia"/>
          <w:sz w:val="32"/>
          <w:szCs w:val="32"/>
        </w:rPr>
        <w:t>、数据分析和报告撰写等环节</w:t>
      </w:r>
      <w:r>
        <w:rPr>
          <w:rFonts w:ascii="仿宋_GB2312" w:eastAsia="仿宋_GB2312" w:hAnsi="仿宋" w:cs="宋体" w:hint="eastAsia"/>
          <w:sz w:val="32"/>
          <w:szCs w:val="32"/>
        </w:rPr>
        <w:t>,</w:t>
      </w:r>
      <w:r>
        <w:rPr>
          <w:rFonts w:ascii="仿宋_GB2312" w:eastAsia="仿宋_GB2312" w:hAnsi="仿宋" w:cs="宋体" w:hint="eastAsia"/>
          <w:sz w:val="32"/>
          <w:szCs w:val="32"/>
        </w:rPr>
        <w:t>顺利完成了绩效评价工作。</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w:t>
      </w:r>
      <w:r>
        <w:rPr>
          <w:rFonts w:ascii="仿宋_GB2312" w:eastAsia="仿宋_GB2312" w:hAnsi="仿宋" w:cs="宋体" w:hint="eastAsia"/>
          <w:sz w:val="32"/>
          <w:szCs w:val="32"/>
        </w:rPr>
        <w:t>.</w:t>
      </w:r>
      <w:r>
        <w:rPr>
          <w:rFonts w:ascii="仿宋_GB2312" w:eastAsia="仿宋_GB2312" w:hAnsi="仿宋" w:cs="宋体" w:hint="eastAsia"/>
          <w:sz w:val="32"/>
          <w:szCs w:val="32"/>
        </w:rPr>
        <w:t>问卷调查</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sz w:val="32"/>
          <w:szCs w:val="32"/>
        </w:rPr>
        <w:t>201</w:t>
      </w:r>
      <w:r>
        <w:rPr>
          <w:rFonts w:ascii="仿宋_GB2312" w:eastAsia="仿宋_GB2312" w:hAnsi="仿宋" w:cs="宋体" w:hint="eastAsia"/>
          <w:sz w:val="32"/>
          <w:szCs w:val="32"/>
        </w:rPr>
        <w:t>9</w:t>
      </w:r>
      <w:r>
        <w:rPr>
          <w:rFonts w:ascii="仿宋_GB2312" w:eastAsia="仿宋_GB2312" w:hAnsi="仿宋" w:cs="宋体"/>
          <w:sz w:val="32"/>
          <w:szCs w:val="32"/>
        </w:rPr>
        <w:t>年</w:t>
      </w:r>
      <w:r>
        <w:rPr>
          <w:rFonts w:ascii="仿宋_GB2312" w:eastAsia="仿宋_GB2312" w:hAnsi="仿宋" w:cs="宋体" w:hint="eastAsia"/>
          <w:sz w:val="32"/>
          <w:szCs w:val="32"/>
        </w:rPr>
        <w:t>05</w:t>
      </w:r>
      <w:r>
        <w:rPr>
          <w:rFonts w:ascii="仿宋_GB2312" w:eastAsia="仿宋_GB2312" w:hAnsi="仿宋" w:cs="宋体"/>
          <w:sz w:val="32"/>
          <w:szCs w:val="32"/>
        </w:rPr>
        <w:t>月</w:t>
      </w:r>
      <w:r>
        <w:rPr>
          <w:rFonts w:ascii="仿宋_GB2312" w:eastAsia="仿宋_GB2312" w:hAnsi="仿宋" w:cs="宋体" w:hint="eastAsia"/>
          <w:sz w:val="32"/>
          <w:szCs w:val="32"/>
        </w:rPr>
        <w:t>01</w:t>
      </w:r>
      <w:r>
        <w:rPr>
          <w:rFonts w:ascii="仿宋_GB2312" w:eastAsia="仿宋_GB2312" w:hAnsi="仿宋" w:cs="宋体"/>
          <w:sz w:val="32"/>
          <w:szCs w:val="32"/>
        </w:rPr>
        <w:t>日</w:t>
      </w:r>
      <w:r>
        <w:rPr>
          <w:rFonts w:ascii="仿宋_GB2312" w:eastAsia="仿宋_GB2312" w:hAnsi="仿宋" w:cs="宋体"/>
          <w:sz w:val="32"/>
          <w:szCs w:val="32"/>
        </w:rPr>
        <w:t>-201</w:t>
      </w:r>
      <w:r>
        <w:rPr>
          <w:rFonts w:ascii="仿宋_GB2312" w:eastAsia="仿宋_GB2312" w:hAnsi="仿宋" w:cs="宋体" w:hint="eastAsia"/>
          <w:sz w:val="32"/>
          <w:szCs w:val="32"/>
        </w:rPr>
        <w:t>9</w:t>
      </w:r>
      <w:r>
        <w:rPr>
          <w:rFonts w:ascii="仿宋_GB2312" w:eastAsia="仿宋_GB2312" w:hAnsi="仿宋" w:cs="宋体"/>
          <w:sz w:val="32"/>
          <w:szCs w:val="32"/>
        </w:rPr>
        <w:t>年</w:t>
      </w:r>
      <w:r>
        <w:rPr>
          <w:rFonts w:ascii="仿宋_GB2312" w:eastAsia="仿宋_GB2312" w:hAnsi="仿宋" w:cs="宋体" w:hint="eastAsia"/>
          <w:sz w:val="32"/>
          <w:szCs w:val="32"/>
        </w:rPr>
        <w:t>10</w:t>
      </w:r>
      <w:r>
        <w:rPr>
          <w:rFonts w:ascii="仿宋_GB2312" w:eastAsia="仿宋_GB2312" w:hAnsi="仿宋" w:cs="宋体"/>
          <w:sz w:val="32"/>
          <w:szCs w:val="32"/>
        </w:rPr>
        <w:t>月</w:t>
      </w:r>
      <w:r>
        <w:rPr>
          <w:rFonts w:ascii="仿宋_GB2312" w:eastAsia="仿宋_GB2312" w:hAnsi="仿宋" w:cs="宋体" w:hint="eastAsia"/>
          <w:sz w:val="32"/>
          <w:szCs w:val="32"/>
        </w:rPr>
        <w:t>01</w:t>
      </w:r>
      <w:r>
        <w:rPr>
          <w:rFonts w:ascii="仿宋_GB2312" w:eastAsia="仿宋_GB2312" w:hAnsi="仿宋" w:cs="宋体"/>
          <w:sz w:val="32"/>
          <w:szCs w:val="32"/>
        </w:rPr>
        <w:t>日</w:t>
      </w:r>
      <w:r>
        <w:rPr>
          <w:rFonts w:ascii="仿宋_GB2312" w:eastAsia="仿宋_GB2312" w:hAnsi="仿宋" w:cs="宋体"/>
          <w:sz w:val="32"/>
          <w:szCs w:val="32"/>
        </w:rPr>
        <w:t>,</w:t>
      </w:r>
      <w:r>
        <w:rPr>
          <w:rFonts w:ascii="仿宋_GB2312" w:eastAsia="仿宋_GB2312" w:hAnsi="仿宋" w:cs="宋体"/>
          <w:sz w:val="32"/>
          <w:szCs w:val="32"/>
        </w:rPr>
        <w:t>项目组对</w:t>
      </w:r>
      <w:r>
        <w:rPr>
          <w:rFonts w:ascii="仿宋_GB2312" w:eastAsia="仿宋_GB2312" w:hAnsi="仿宋" w:cs="宋体" w:hint="eastAsia"/>
          <w:sz w:val="32"/>
          <w:szCs w:val="32"/>
        </w:rPr>
        <w:t>416</w:t>
      </w:r>
      <w:r>
        <w:rPr>
          <w:rFonts w:ascii="仿宋_GB2312" w:eastAsia="仿宋_GB2312" w:hAnsi="仿宋" w:cs="宋体" w:hint="eastAsia"/>
          <w:sz w:val="32"/>
          <w:szCs w:val="32"/>
        </w:rPr>
        <w:t>个政府投资</w:t>
      </w:r>
      <w:r>
        <w:rPr>
          <w:rFonts w:ascii="仿宋_GB2312" w:eastAsia="仿宋_GB2312" w:hAnsi="仿宋" w:cs="宋体"/>
          <w:sz w:val="32"/>
          <w:szCs w:val="32"/>
        </w:rPr>
        <w:t>项目进行问卷调查。向各行业部门及甲方进行问卷调查</w:t>
      </w:r>
      <w:r>
        <w:rPr>
          <w:rFonts w:ascii="仿宋_GB2312" w:eastAsia="仿宋_GB2312" w:hAnsi="仿宋" w:cs="宋体" w:hint="eastAsia"/>
          <w:sz w:val="32"/>
          <w:szCs w:val="32"/>
        </w:rPr>
        <w:t>，再</w:t>
      </w:r>
      <w:r>
        <w:rPr>
          <w:rFonts w:ascii="仿宋_GB2312" w:eastAsia="仿宋_GB2312" w:hAnsi="仿宋" w:cs="宋体"/>
          <w:sz w:val="32"/>
          <w:szCs w:val="32"/>
        </w:rPr>
        <w:t>通过问卷录入、分析、整理后</w:t>
      </w:r>
      <w:r>
        <w:rPr>
          <w:rFonts w:ascii="仿宋_GB2312" w:eastAsia="仿宋_GB2312" w:hAnsi="仿宋" w:cs="宋体"/>
          <w:sz w:val="32"/>
          <w:szCs w:val="32"/>
        </w:rPr>
        <w:t>,</w:t>
      </w:r>
      <w:r>
        <w:rPr>
          <w:rFonts w:ascii="仿宋_GB2312" w:eastAsia="仿宋_GB2312" w:hAnsi="仿宋" w:cs="宋体"/>
          <w:sz w:val="32"/>
          <w:szCs w:val="32"/>
        </w:rPr>
        <w:t>形成社会调查满意度报告</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w:t>
      </w:r>
      <w:r>
        <w:rPr>
          <w:rFonts w:ascii="仿宋_GB2312" w:eastAsia="仿宋_GB2312" w:hAnsi="仿宋" w:cs="宋体" w:hint="eastAsia"/>
          <w:sz w:val="32"/>
          <w:szCs w:val="32"/>
        </w:rPr>
        <w:t>.</w:t>
      </w:r>
      <w:r>
        <w:rPr>
          <w:rFonts w:ascii="仿宋_GB2312" w:eastAsia="仿宋_GB2312" w:hAnsi="仿宋" w:cs="宋体" w:hint="eastAsia"/>
          <w:sz w:val="32"/>
          <w:szCs w:val="32"/>
        </w:rPr>
        <w:t>访谈</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sz w:val="32"/>
          <w:szCs w:val="32"/>
        </w:rPr>
        <w:t>201</w:t>
      </w:r>
      <w:r>
        <w:rPr>
          <w:rFonts w:ascii="仿宋_GB2312" w:eastAsia="仿宋_GB2312" w:hAnsi="仿宋" w:cs="宋体" w:hint="eastAsia"/>
          <w:sz w:val="32"/>
          <w:szCs w:val="32"/>
        </w:rPr>
        <w:t>9</w:t>
      </w:r>
      <w:r>
        <w:rPr>
          <w:rFonts w:ascii="仿宋_GB2312" w:eastAsia="仿宋_GB2312" w:hAnsi="仿宋" w:cs="宋体"/>
          <w:sz w:val="32"/>
          <w:szCs w:val="32"/>
        </w:rPr>
        <w:t>年</w:t>
      </w:r>
      <w:r>
        <w:rPr>
          <w:rFonts w:ascii="仿宋_GB2312" w:eastAsia="仿宋_GB2312" w:hAnsi="仿宋" w:cs="宋体" w:hint="eastAsia"/>
          <w:sz w:val="32"/>
          <w:szCs w:val="32"/>
        </w:rPr>
        <w:t>05</w:t>
      </w:r>
      <w:r>
        <w:rPr>
          <w:rFonts w:ascii="仿宋_GB2312" w:eastAsia="仿宋_GB2312" w:hAnsi="仿宋" w:cs="宋体"/>
          <w:sz w:val="32"/>
          <w:szCs w:val="32"/>
        </w:rPr>
        <w:t>月</w:t>
      </w:r>
      <w:r>
        <w:rPr>
          <w:rFonts w:ascii="仿宋_GB2312" w:eastAsia="仿宋_GB2312" w:hAnsi="仿宋" w:cs="宋体" w:hint="eastAsia"/>
          <w:sz w:val="32"/>
          <w:szCs w:val="32"/>
        </w:rPr>
        <w:t>01</w:t>
      </w:r>
      <w:r>
        <w:rPr>
          <w:rFonts w:ascii="仿宋_GB2312" w:eastAsia="仿宋_GB2312" w:hAnsi="仿宋" w:cs="宋体"/>
          <w:sz w:val="32"/>
          <w:szCs w:val="32"/>
        </w:rPr>
        <w:t>日</w:t>
      </w:r>
      <w:r>
        <w:rPr>
          <w:rFonts w:ascii="仿宋_GB2312" w:eastAsia="仿宋_GB2312" w:hAnsi="仿宋" w:cs="宋体"/>
          <w:sz w:val="32"/>
          <w:szCs w:val="32"/>
        </w:rPr>
        <w:t>-201</w:t>
      </w:r>
      <w:r>
        <w:rPr>
          <w:rFonts w:ascii="仿宋_GB2312" w:eastAsia="仿宋_GB2312" w:hAnsi="仿宋" w:cs="宋体" w:hint="eastAsia"/>
          <w:sz w:val="32"/>
          <w:szCs w:val="32"/>
        </w:rPr>
        <w:t>9</w:t>
      </w:r>
      <w:r>
        <w:rPr>
          <w:rFonts w:ascii="仿宋_GB2312" w:eastAsia="仿宋_GB2312" w:hAnsi="仿宋" w:cs="宋体"/>
          <w:sz w:val="32"/>
          <w:szCs w:val="32"/>
        </w:rPr>
        <w:t>年</w:t>
      </w:r>
      <w:r>
        <w:rPr>
          <w:rFonts w:ascii="仿宋_GB2312" w:eastAsia="仿宋_GB2312" w:hAnsi="仿宋" w:cs="宋体" w:hint="eastAsia"/>
          <w:sz w:val="32"/>
          <w:szCs w:val="32"/>
        </w:rPr>
        <w:t>10</w:t>
      </w:r>
      <w:r>
        <w:rPr>
          <w:rFonts w:ascii="仿宋_GB2312" w:eastAsia="仿宋_GB2312" w:hAnsi="仿宋" w:cs="宋体"/>
          <w:sz w:val="32"/>
          <w:szCs w:val="32"/>
        </w:rPr>
        <w:t>月</w:t>
      </w:r>
      <w:r>
        <w:rPr>
          <w:rFonts w:ascii="仿宋_GB2312" w:eastAsia="仿宋_GB2312" w:hAnsi="仿宋" w:cs="宋体" w:hint="eastAsia"/>
          <w:sz w:val="32"/>
          <w:szCs w:val="32"/>
        </w:rPr>
        <w:t>01</w:t>
      </w:r>
      <w:r>
        <w:rPr>
          <w:rFonts w:ascii="仿宋_GB2312" w:eastAsia="仿宋_GB2312" w:hAnsi="仿宋" w:cs="宋体"/>
          <w:sz w:val="32"/>
          <w:szCs w:val="32"/>
        </w:rPr>
        <w:t>日</w:t>
      </w:r>
      <w:r>
        <w:rPr>
          <w:rFonts w:ascii="仿宋_GB2312" w:eastAsia="仿宋_GB2312" w:hAnsi="仿宋" w:cs="宋体"/>
          <w:sz w:val="32"/>
          <w:szCs w:val="32"/>
        </w:rPr>
        <w:t>,</w:t>
      </w:r>
      <w:r>
        <w:rPr>
          <w:rFonts w:ascii="仿宋_GB2312" w:eastAsia="仿宋_GB2312" w:hAnsi="仿宋" w:cs="宋体"/>
          <w:sz w:val="32"/>
          <w:szCs w:val="32"/>
        </w:rPr>
        <w:t>针对第三方审计项目开展情况、管理措施和项目管理的经验、困难与建议等问题进行访问和了解</w:t>
      </w:r>
      <w:r>
        <w:rPr>
          <w:rFonts w:ascii="仿宋_GB2312" w:eastAsia="仿宋_GB2312" w:hAnsi="仿宋" w:cs="宋体"/>
          <w:sz w:val="32"/>
          <w:szCs w:val="32"/>
        </w:rPr>
        <w:t>,</w:t>
      </w:r>
      <w:r>
        <w:rPr>
          <w:rFonts w:ascii="仿宋_GB2312" w:eastAsia="仿宋_GB2312" w:hAnsi="仿宋" w:cs="宋体"/>
          <w:sz w:val="32"/>
          <w:szCs w:val="32"/>
        </w:rPr>
        <w:t>项目组开展了访谈工作。访谈对象主要包括</w:t>
      </w:r>
      <w:r>
        <w:rPr>
          <w:rFonts w:ascii="仿宋_GB2312" w:eastAsia="仿宋_GB2312" w:hAnsi="仿宋" w:cs="宋体"/>
          <w:sz w:val="32"/>
          <w:szCs w:val="32"/>
        </w:rPr>
        <w:t>:</w:t>
      </w:r>
      <w:r>
        <w:rPr>
          <w:rFonts w:ascii="仿宋_GB2312" w:eastAsia="仿宋_GB2312" w:hAnsi="仿宋" w:cs="宋体"/>
          <w:sz w:val="32"/>
          <w:szCs w:val="32"/>
        </w:rPr>
        <w:t>甲方、行业主管部门、部分村委会的负责人。访谈方式包括电话访谈和上门访谈。最后项目</w:t>
      </w:r>
      <w:r>
        <w:rPr>
          <w:rFonts w:ascii="仿宋_GB2312" w:eastAsia="仿宋_GB2312" w:hAnsi="仿宋" w:cs="宋体"/>
          <w:sz w:val="32"/>
          <w:szCs w:val="32"/>
        </w:rPr>
        <w:t>组集中撰写了访谈报告。</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lastRenderedPageBreak/>
        <w:t>3</w:t>
      </w:r>
      <w:r>
        <w:rPr>
          <w:rFonts w:ascii="仿宋_GB2312" w:eastAsia="仿宋_GB2312" w:hAnsi="仿宋" w:cs="宋体" w:hint="eastAsia"/>
          <w:sz w:val="32"/>
          <w:szCs w:val="32"/>
        </w:rPr>
        <w:t>）</w:t>
      </w:r>
      <w:r>
        <w:rPr>
          <w:rFonts w:ascii="仿宋_GB2312" w:eastAsia="仿宋_GB2312" w:hAnsi="仿宋" w:cs="宋体" w:hint="eastAsia"/>
          <w:sz w:val="32"/>
          <w:szCs w:val="32"/>
        </w:rPr>
        <w:t>.</w:t>
      </w:r>
      <w:r>
        <w:rPr>
          <w:rFonts w:ascii="仿宋_GB2312" w:eastAsia="仿宋_GB2312" w:hAnsi="仿宋" w:cs="宋体" w:hint="eastAsia"/>
          <w:sz w:val="32"/>
          <w:szCs w:val="32"/>
        </w:rPr>
        <w:t>数据分析及撰写报告</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sz w:val="32"/>
          <w:szCs w:val="32"/>
        </w:rPr>
        <w:t>201</w:t>
      </w:r>
      <w:r>
        <w:rPr>
          <w:rFonts w:ascii="仿宋_GB2312" w:eastAsia="仿宋_GB2312" w:hAnsi="仿宋" w:cs="宋体" w:hint="eastAsia"/>
          <w:sz w:val="32"/>
          <w:szCs w:val="32"/>
        </w:rPr>
        <w:t>9</w:t>
      </w:r>
      <w:r>
        <w:rPr>
          <w:rFonts w:ascii="仿宋_GB2312" w:eastAsia="仿宋_GB2312" w:hAnsi="仿宋" w:cs="宋体"/>
          <w:sz w:val="32"/>
          <w:szCs w:val="32"/>
        </w:rPr>
        <w:t>年</w:t>
      </w:r>
      <w:r>
        <w:rPr>
          <w:rFonts w:ascii="仿宋_GB2312" w:eastAsia="仿宋_GB2312" w:hAnsi="仿宋" w:cs="宋体" w:hint="eastAsia"/>
          <w:sz w:val="32"/>
          <w:szCs w:val="32"/>
        </w:rPr>
        <w:t>05</w:t>
      </w:r>
      <w:r>
        <w:rPr>
          <w:rFonts w:ascii="仿宋_GB2312" w:eastAsia="仿宋_GB2312" w:hAnsi="仿宋" w:cs="宋体"/>
          <w:sz w:val="32"/>
          <w:szCs w:val="32"/>
        </w:rPr>
        <w:t>月</w:t>
      </w:r>
      <w:r>
        <w:rPr>
          <w:rFonts w:ascii="仿宋_GB2312" w:eastAsia="仿宋_GB2312" w:hAnsi="仿宋" w:cs="宋体" w:hint="eastAsia"/>
          <w:sz w:val="32"/>
          <w:szCs w:val="32"/>
        </w:rPr>
        <w:t>01</w:t>
      </w:r>
      <w:r>
        <w:rPr>
          <w:rFonts w:ascii="仿宋_GB2312" w:eastAsia="仿宋_GB2312" w:hAnsi="仿宋" w:cs="宋体"/>
          <w:sz w:val="32"/>
          <w:szCs w:val="32"/>
        </w:rPr>
        <w:t>日</w:t>
      </w:r>
      <w:r>
        <w:rPr>
          <w:rFonts w:ascii="仿宋_GB2312" w:eastAsia="仿宋_GB2312" w:hAnsi="仿宋" w:cs="宋体"/>
          <w:sz w:val="32"/>
          <w:szCs w:val="32"/>
        </w:rPr>
        <w:t>-201</w:t>
      </w:r>
      <w:r>
        <w:rPr>
          <w:rFonts w:ascii="仿宋_GB2312" w:eastAsia="仿宋_GB2312" w:hAnsi="仿宋" w:cs="宋体" w:hint="eastAsia"/>
          <w:sz w:val="32"/>
          <w:szCs w:val="32"/>
        </w:rPr>
        <w:t>9</w:t>
      </w:r>
      <w:r>
        <w:rPr>
          <w:rFonts w:ascii="仿宋_GB2312" w:eastAsia="仿宋_GB2312" w:hAnsi="仿宋" w:cs="宋体"/>
          <w:sz w:val="32"/>
          <w:szCs w:val="32"/>
        </w:rPr>
        <w:t>年</w:t>
      </w:r>
      <w:r>
        <w:rPr>
          <w:rFonts w:ascii="仿宋_GB2312" w:eastAsia="仿宋_GB2312" w:hAnsi="仿宋" w:cs="宋体" w:hint="eastAsia"/>
          <w:sz w:val="32"/>
          <w:szCs w:val="32"/>
        </w:rPr>
        <w:t>10</w:t>
      </w:r>
      <w:r>
        <w:rPr>
          <w:rFonts w:ascii="仿宋_GB2312" w:eastAsia="仿宋_GB2312" w:hAnsi="仿宋" w:cs="宋体"/>
          <w:sz w:val="32"/>
          <w:szCs w:val="32"/>
        </w:rPr>
        <w:t>月</w:t>
      </w:r>
      <w:r>
        <w:rPr>
          <w:rFonts w:ascii="仿宋_GB2312" w:eastAsia="仿宋_GB2312" w:hAnsi="仿宋" w:cs="宋体" w:hint="eastAsia"/>
          <w:sz w:val="32"/>
          <w:szCs w:val="32"/>
        </w:rPr>
        <w:t>01</w:t>
      </w:r>
      <w:r>
        <w:rPr>
          <w:rFonts w:ascii="仿宋_GB2312" w:eastAsia="仿宋_GB2312" w:hAnsi="仿宋" w:cs="宋体"/>
          <w:sz w:val="32"/>
          <w:szCs w:val="32"/>
        </w:rPr>
        <w:t>日</w:t>
      </w:r>
      <w:r>
        <w:rPr>
          <w:rFonts w:ascii="仿宋_GB2312" w:eastAsia="仿宋_GB2312" w:hAnsi="仿宋" w:cs="宋体"/>
          <w:sz w:val="32"/>
          <w:szCs w:val="32"/>
        </w:rPr>
        <w:t>,</w:t>
      </w:r>
      <w:r>
        <w:rPr>
          <w:rFonts w:ascii="仿宋_GB2312" w:eastAsia="仿宋_GB2312" w:hAnsi="仿宋" w:cs="宋体"/>
          <w:sz w:val="32"/>
          <w:szCs w:val="32"/>
        </w:rPr>
        <w:t>项目组根据绩效评价的原理和规范</w:t>
      </w:r>
      <w:r>
        <w:rPr>
          <w:rFonts w:ascii="仿宋_GB2312" w:eastAsia="仿宋_GB2312" w:hAnsi="仿宋" w:cs="宋体"/>
          <w:sz w:val="32"/>
          <w:szCs w:val="32"/>
        </w:rPr>
        <w:t>,</w:t>
      </w:r>
      <w:r>
        <w:rPr>
          <w:rFonts w:ascii="仿宋_GB2312" w:eastAsia="仿宋_GB2312" w:hAnsi="仿宋" w:cs="宋体"/>
          <w:sz w:val="32"/>
          <w:szCs w:val="32"/>
        </w:rPr>
        <w:t>对采集的数据进行甄别、分析和评分</w:t>
      </w:r>
      <w:r>
        <w:rPr>
          <w:rFonts w:ascii="仿宋_GB2312" w:eastAsia="仿宋_GB2312" w:hAnsi="仿宋" w:cs="宋体"/>
          <w:sz w:val="32"/>
          <w:szCs w:val="32"/>
        </w:rPr>
        <w:t>,</w:t>
      </w:r>
      <w:r>
        <w:rPr>
          <w:rFonts w:ascii="仿宋_GB2312" w:eastAsia="仿宋_GB2312" w:hAnsi="仿宋" w:cs="宋体"/>
          <w:sz w:val="32"/>
          <w:szCs w:val="32"/>
        </w:rPr>
        <w:t>并提炼结论撰写报告</w:t>
      </w:r>
      <w:r>
        <w:rPr>
          <w:rFonts w:ascii="仿宋_GB2312" w:eastAsia="仿宋_GB2312" w:hAnsi="仿宋" w:cs="宋体"/>
          <w:sz w:val="32"/>
          <w:szCs w:val="32"/>
        </w:rPr>
        <w:t>,</w:t>
      </w:r>
      <w:r>
        <w:rPr>
          <w:rFonts w:ascii="仿宋_GB2312" w:eastAsia="仿宋_GB2312" w:hAnsi="仿宋" w:cs="宋体"/>
          <w:sz w:val="32"/>
          <w:szCs w:val="32"/>
        </w:rPr>
        <w:t>在规定时间内上报委托方</w:t>
      </w:r>
      <w:r>
        <w:rPr>
          <w:rFonts w:ascii="仿宋_GB2312" w:eastAsia="仿宋_GB2312" w:hAnsi="仿宋" w:cs="宋体"/>
          <w:sz w:val="32"/>
          <w:szCs w:val="32"/>
        </w:rPr>
        <w:t>,</w:t>
      </w:r>
      <w:r>
        <w:rPr>
          <w:rFonts w:ascii="仿宋_GB2312" w:eastAsia="仿宋_GB2312" w:hAnsi="仿宋" w:cs="宋体"/>
          <w:sz w:val="32"/>
          <w:szCs w:val="32"/>
        </w:rPr>
        <w:t>由委托方组织相关专家对报告进行评审。</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sz w:val="32"/>
          <w:szCs w:val="32"/>
        </w:rPr>
        <w:t>20</w:t>
      </w:r>
      <w:r>
        <w:rPr>
          <w:rFonts w:ascii="仿宋_GB2312" w:eastAsia="仿宋_GB2312" w:hAnsi="仿宋" w:cs="宋体" w:hint="eastAsia"/>
          <w:sz w:val="32"/>
          <w:szCs w:val="32"/>
        </w:rPr>
        <w:t>20</w:t>
      </w:r>
      <w:r>
        <w:rPr>
          <w:rFonts w:ascii="仿宋_GB2312" w:eastAsia="仿宋_GB2312" w:hAnsi="仿宋" w:cs="宋体" w:hint="eastAsia"/>
          <w:sz w:val="32"/>
          <w:szCs w:val="32"/>
        </w:rPr>
        <w:t>年</w:t>
      </w:r>
      <w:r>
        <w:rPr>
          <w:rFonts w:ascii="仿宋_GB2312" w:eastAsia="仿宋_GB2312" w:hAnsi="仿宋" w:cs="宋体" w:hint="eastAsia"/>
          <w:sz w:val="32"/>
          <w:szCs w:val="32"/>
        </w:rPr>
        <w:t>3</w:t>
      </w:r>
      <w:r>
        <w:rPr>
          <w:rFonts w:ascii="仿宋_GB2312" w:eastAsia="仿宋_GB2312" w:hAnsi="仿宋" w:cs="宋体" w:hint="eastAsia"/>
          <w:sz w:val="32"/>
          <w:szCs w:val="32"/>
        </w:rPr>
        <w:t>月</w:t>
      </w:r>
      <w:r>
        <w:rPr>
          <w:rFonts w:ascii="仿宋_GB2312" w:eastAsia="仿宋_GB2312" w:hAnsi="仿宋" w:cs="宋体" w:hint="eastAsia"/>
          <w:sz w:val="32"/>
          <w:szCs w:val="32"/>
        </w:rPr>
        <w:t>30</w:t>
      </w:r>
      <w:r>
        <w:rPr>
          <w:rFonts w:ascii="仿宋_GB2312" w:eastAsia="仿宋_GB2312" w:hAnsi="仿宋" w:cs="宋体" w:hint="eastAsia"/>
          <w:sz w:val="32"/>
          <w:szCs w:val="32"/>
        </w:rPr>
        <w:t>日</w:t>
      </w:r>
      <w:r>
        <w:rPr>
          <w:rFonts w:ascii="仿宋_GB2312" w:eastAsia="仿宋_GB2312" w:hAnsi="仿宋" w:cs="宋体"/>
          <w:sz w:val="32"/>
          <w:szCs w:val="32"/>
        </w:rPr>
        <w:t>，项目组根据绩效评价的原理和规范，对采集的数据进行处理、分析和评分，并提炼结论撰写报告。</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 xml:space="preserve">在完成绩效评价报告编制的基础上，与相关利益者沟通后形成绩效评价终稿的工作。　　</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将绩效评价的经验总结与管理建议推广到相关行业或部门。</w:t>
      </w:r>
      <w:bookmarkStart w:id="7" w:name="_Toc26401558"/>
    </w:p>
    <w:p w:rsidR="00186AE7" w:rsidRDefault="003C111F">
      <w:pPr>
        <w:spacing w:before="0" w:after="0"/>
        <w:ind w:firstLine="640"/>
        <w:rPr>
          <w:rFonts w:ascii="黑体" w:eastAsia="黑体" w:hAnsi="黑体" w:cs="黑体"/>
          <w:sz w:val="32"/>
          <w:szCs w:val="32"/>
        </w:rPr>
      </w:pPr>
      <w:r>
        <w:rPr>
          <w:rFonts w:ascii="黑体" w:eastAsia="黑体" w:hAnsi="黑体" w:cs="黑体" w:hint="eastAsia"/>
          <w:sz w:val="32"/>
          <w:szCs w:val="32"/>
        </w:rPr>
        <w:t>三、综合评价情况及评价结论</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经评价组通过实地调研、资料分析等方式，采用综合分析法、成本效益分析法、问卷调查法等对项目的决策、管理、绩效进行的综合评价分析。项目得分为</w:t>
      </w:r>
      <w:r>
        <w:rPr>
          <w:rFonts w:ascii="仿宋_GB2312" w:eastAsia="仿宋_GB2312" w:hAnsi="仿宋" w:cs="宋体" w:hint="eastAsia"/>
          <w:sz w:val="32"/>
          <w:szCs w:val="32"/>
        </w:rPr>
        <w:t>9</w:t>
      </w:r>
      <w:r>
        <w:rPr>
          <w:rFonts w:ascii="仿宋_GB2312" w:eastAsia="仿宋_GB2312" w:hAnsi="仿宋" w:cs="宋体" w:hint="eastAsia"/>
          <w:sz w:val="32"/>
          <w:szCs w:val="32"/>
        </w:rPr>
        <w:t>6</w:t>
      </w:r>
      <w:bookmarkStart w:id="8" w:name="_GoBack"/>
      <w:bookmarkEnd w:id="8"/>
      <w:r>
        <w:rPr>
          <w:rFonts w:ascii="仿宋_GB2312" w:eastAsia="仿宋_GB2312" w:hAnsi="仿宋" w:cs="宋体" w:hint="eastAsia"/>
          <w:sz w:val="32"/>
          <w:szCs w:val="32"/>
        </w:rPr>
        <w:t>分，评价结果为优。</w:t>
      </w:r>
    </w:p>
    <w:p w:rsidR="00186AE7" w:rsidRDefault="003C111F" w:rsidP="00874815">
      <w:pPr>
        <w:pStyle w:val="11"/>
        <w:spacing w:before="0" w:after="0" w:line="560" w:lineRule="exact"/>
        <w:ind w:leftChars="200" w:left="420" w:firstLineChars="0" w:firstLine="0"/>
      </w:pPr>
      <w:r>
        <w:rPr>
          <w:rFonts w:hint="eastAsia"/>
        </w:rPr>
        <w:t>四、</w:t>
      </w:r>
      <w:r>
        <w:rPr>
          <w:rFonts w:hint="eastAsia"/>
        </w:rPr>
        <w:t>绩效评价指标分析</w:t>
      </w:r>
      <w:bookmarkEnd w:id="7"/>
    </w:p>
    <w:p w:rsidR="00186AE7" w:rsidRDefault="003C111F">
      <w:pPr>
        <w:pStyle w:val="ac"/>
        <w:numPr>
          <w:ilvl w:val="0"/>
          <w:numId w:val="5"/>
        </w:numPr>
        <w:spacing w:before="0" w:after="0"/>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186AE7" w:rsidRDefault="003C111F">
      <w:pPr>
        <w:pStyle w:val="ad"/>
        <w:numPr>
          <w:ilvl w:val="0"/>
          <w:numId w:val="6"/>
        </w:numPr>
        <w:spacing w:before="0" w:after="0" w:line="560" w:lineRule="exact"/>
        <w:ind w:firstLine="640"/>
        <w:rPr>
          <w:rFonts w:ascii="仿宋_GB2312" w:hAnsi="仿宋" w:cs="宋体"/>
          <w:sz w:val="32"/>
          <w:szCs w:val="32"/>
        </w:rPr>
      </w:pPr>
      <w:r>
        <w:rPr>
          <w:rFonts w:ascii="仿宋_GB2312" w:hAnsi="仿宋" w:cs="宋体" w:hint="eastAsia"/>
          <w:sz w:val="32"/>
          <w:szCs w:val="32"/>
        </w:rPr>
        <w:t>决策依据</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本项目县财经领导小组会议研究决定，本项目资金严格按照叶城县财政资金管理制度支付资金；资金支付由本单位分管县领导、叶城县财政局等各级部门审批审核，保障第三方中介审计费费项目，不断提升审计局服务能力。</w:t>
      </w:r>
    </w:p>
    <w:p w:rsidR="00186AE7" w:rsidRDefault="003C111F">
      <w:pPr>
        <w:numPr>
          <w:ilvl w:val="0"/>
          <w:numId w:val="6"/>
        </w:num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lastRenderedPageBreak/>
        <w:t>决策程序</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根据县财经领导小组会议研究决定，此项目负责成员前期研读政策文件、了解类似项目投入使用情况等，并召开工作会议分析讨论，最后确定预算明细及金额，预算编制经过科学论证、有明确标准，资金额度与年度目标是否相适应，与地方实际标准相适应。最后由叶城县审计局申请，经过多次讨论，并按要求将相关算申请材料报送县政府、财政局对申报项目进行研讨、分析。</w:t>
      </w:r>
    </w:p>
    <w:p w:rsidR="00186AE7" w:rsidRDefault="003C111F">
      <w:pPr>
        <w:numPr>
          <w:ilvl w:val="0"/>
          <w:numId w:val="6"/>
        </w:num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目标设置</w:t>
      </w:r>
    </w:p>
    <w:p w:rsidR="00186AE7" w:rsidRDefault="003C111F">
      <w:pPr>
        <w:spacing w:before="0" w:after="0"/>
        <w:ind w:firstLine="640"/>
        <w:rPr>
          <w:rFonts w:eastAsia="仿宋_GB2312"/>
        </w:rPr>
      </w:pPr>
      <w:r>
        <w:rPr>
          <w:rFonts w:ascii="仿宋_GB2312" w:eastAsia="仿宋_GB2312" w:hAnsi="仿宋" w:cs="宋体"/>
          <w:sz w:val="32"/>
          <w:szCs w:val="32"/>
        </w:rPr>
        <w:t>该项目前期项目单位已设置了明确、量化的绩效目标，但其部分绩效指标的设置不够细化，经评价小组与</w:t>
      </w:r>
      <w:r>
        <w:rPr>
          <w:rFonts w:ascii="仿宋_GB2312" w:eastAsia="仿宋_GB2312" w:hAnsi="仿宋" w:cs="宋体" w:hint="eastAsia"/>
          <w:sz w:val="32"/>
          <w:szCs w:val="32"/>
        </w:rPr>
        <w:t>叶城县绩效第三方进行咨询商议</w:t>
      </w:r>
      <w:r>
        <w:rPr>
          <w:rFonts w:ascii="仿宋_GB2312" w:eastAsia="仿宋_GB2312" w:hAnsi="仿宋" w:cs="宋体"/>
          <w:sz w:val="32"/>
          <w:szCs w:val="32"/>
        </w:rPr>
        <w:t>，将原有的绩效目标和绩效指标根据项目实际开展情况</w:t>
      </w:r>
      <w:r>
        <w:rPr>
          <w:rFonts w:ascii="仿宋_GB2312" w:eastAsia="仿宋_GB2312" w:hAnsi="仿宋" w:cs="宋体"/>
          <w:sz w:val="32"/>
          <w:szCs w:val="32"/>
        </w:rPr>
        <w:t>进一步细化，将绩效目标细分，精准设置绩效指标及准确指标值的表述</w:t>
      </w:r>
      <w:r>
        <w:rPr>
          <w:rFonts w:ascii="仿宋_GB2312" w:eastAsia="仿宋_GB2312" w:hAnsi="仿宋" w:cs="宋体" w:hint="eastAsia"/>
          <w:sz w:val="32"/>
          <w:szCs w:val="32"/>
        </w:rPr>
        <w:t>。</w:t>
      </w:r>
    </w:p>
    <w:p w:rsidR="00186AE7" w:rsidRDefault="003C111F">
      <w:pPr>
        <w:pStyle w:val="ac"/>
        <w:numPr>
          <w:ilvl w:val="0"/>
          <w:numId w:val="5"/>
        </w:numPr>
        <w:spacing w:before="0" w:after="0"/>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186AE7" w:rsidRDefault="003C111F">
      <w:pPr>
        <w:numPr>
          <w:ilvl w:val="0"/>
          <w:numId w:val="7"/>
        </w:num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资金管理</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本项目资金严格按照叶城县有关财政资金管理制度支付资金；资金支付由本单位分管县领导、叶城县财政局等各级部门审批审核；资金的支付有完整的审批程序和手续符合制度要求；不存在截留、挤占、挪用、虚列支出等情况。</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2</w:t>
      </w:r>
      <w:r>
        <w:rPr>
          <w:rFonts w:ascii="仿宋_GB2312" w:eastAsia="仿宋_GB2312" w:hAnsi="仿宋" w:cs="宋体" w:hint="eastAsia"/>
          <w:sz w:val="32"/>
          <w:szCs w:val="32"/>
        </w:rPr>
        <w:t>）组织实施</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叶城县审计局在项目管理上总体情况较好。该项目预算资金安排</w:t>
      </w:r>
      <w:r>
        <w:rPr>
          <w:rFonts w:ascii="仿宋_GB2312" w:eastAsia="仿宋_GB2312" w:hAnsi="仿宋" w:cs="宋体" w:hint="eastAsia"/>
          <w:sz w:val="32"/>
          <w:szCs w:val="32"/>
        </w:rPr>
        <w:t>839.79</w:t>
      </w:r>
      <w:r>
        <w:rPr>
          <w:rFonts w:ascii="仿宋_GB2312" w:eastAsia="仿宋_GB2312" w:hAnsi="仿宋" w:cs="宋体" w:hint="eastAsia"/>
          <w:sz w:val="32"/>
          <w:szCs w:val="32"/>
        </w:rPr>
        <w:t>万元，项目实际使用资金</w:t>
      </w:r>
      <w:r>
        <w:rPr>
          <w:rFonts w:ascii="仿宋_GB2312" w:eastAsia="仿宋_GB2312" w:hAnsi="仿宋" w:cs="宋体" w:hint="eastAsia"/>
          <w:sz w:val="32"/>
          <w:szCs w:val="32"/>
        </w:rPr>
        <w:t>839.79</w:t>
      </w:r>
      <w:r>
        <w:rPr>
          <w:rFonts w:ascii="仿宋_GB2312" w:eastAsia="仿宋_GB2312" w:hAnsi="仿宋" w:cs="宋体" w:hint="eastAsia"/>
          <w:sz w:val="32"/>
          <w:szCs w:val="32"/>
        </w:rPr>
        <w:t>万元，</w:t>
      </w:r>
      <w:r>
        <w:rPr>
          <w:rFonts w:ascii="仿宋_GB2312" w:eastAsia="仿宋_GB2312" w:hAnsi="仿宋" w:cs="宋体" w:hint="eastAsia"/>
          <w:sz w:val="32"/>
          <w:szCs w:val="32"/>
        </w:rPr>
        <w:lastRenderedPageBreak/>
        <w:t>资金按照规定制度及时支付到位。为保证资金的高效、合规使用，叶城县审计局制定并依据项目实施方</w:t>
      </w:r>
      <w:r>
        <w:rPr>
          <w:rFonts w:ascii="仿宋_GB2312" w:eastAsia="仿宋_GB2312" w:hAnsi="仿宋" w:cs="宋体" w:hint="eastAsia"/>
          <w:sz w:val="32"/>
          <w:szCs w:val="32"/>
        </w:rPr>
        <w:t>案，有效促进了第三方中介审计费项目资金支出管理工作。</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从制度建设看：制定了相应的管理制度。</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从过程控制部分看：严格按照资金支出的管理办法，对审批过程和流程进行了统一和规范，确保项目高质量完成。</w:t>
      </w:r>
    </w:p>
    <w:p w:rsidR="00186AE7" w:rsidRDefault="003C111F">
      <w:pPr>
        <w:pStyle w:val="ac"/>
        <w:numPr>
          <w:ilvl w:val="0"/>
          <w:numId w:val="5"/>
        </w:numPr>
        <w:spacing w:before="0" w:after="0"/>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本项目县财经领导小组会议研究决定，本项目资金严格按照叶城县财政资金管理制度支付资金；资金支付由本单位分管县领导、叶城县财政局等各级部门审批审核，不断提升审计服务能力。</w:t>
      </w:r>
    </w:p>
    <w:tbl>
      <w:tblPr>
        <w:tblW w:w="7680" w:type="dxa"/>
        <w:tblLayout w:type="fixed"/>
        <w:tblCellMar>
          <w:left w:w="0" w:type="dxa"/>
          <w:right w:w="0" w:type="dxa"/>
        </w:tblCellMar>
        <w:tblLook w:val="04A0"/>
      </w:tblPr>
      <w:tblGrid>
        <w:gridCol w:w="1170"/>
        <w:gridCol w:w="1170"/>
        <w:gridCol w:w="3150"/>
        <w:gridCol w:w="1095"/>
        <w:gridCol w:w="1095"/>
      </w:tblGrid>
      <w:tr w:rsidR="00186AE7">
        <w:trPr>
          <w:trHeight w:val="500"/>
        </w:trPr>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一级指标</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二级指标</w:t>
            </w:r>
          </w:p>
        </w:tc>
        <w:tc>
          <w:tcPr>
            <w:tcW w:w="3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三级指标</w:t>
            </w:r>
          </w:p>
        </w:tc>
        <w:tc>
          <w:tcPr>
            <w:tcW w:w="109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年度指标值</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实际完成值</w:t>
            </w:r>
          </w:p>
        </w:tc>
      </w:tr>
      <w:tr w:rsidR="00186AE7">
        <w:trPr>
          <w:trHeight w:val="500"/>
        </w:trPr>
        <w:tc>
          <w:tcPr>
            <w:tcW w:w="117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项目完成指标</w:t>
            </w:r>
          </w:p>
        </w:tc>
        <w:tc>
          <w:tcPr>
            <w:tcW w:w="117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数量指标</w:t>
            </w:r>
          </w:p>
        </w:tc>
        <w:tc>
          <w:tcPr>
            <w:tcW w:w="3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审计项目数量（个）</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416</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416</w:t>
            </w:r>
          </w:p>
        </w:tc>
      </w:tr>
      <w:tr w:rsidR="00186AE7">
        <w:trPr>
          <w:trHeight w:val="500"/>
        </w:trPr>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86AE7" w:rsidRDefault="00186AE7" w:rsidP="00874815">
            <w:pPr>
              <w:ind w:firstLine="360"/>
              <w:jc w:val="center"/>
              <w:rPr>
                <w:rFonts w:ascii="宋体" w:eastAsia="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质量指标</w:t>
            </w:r>
          </w:p>
        </w:tc>
        <w:tc>
          <w:tcPr>
            <w:tcW w:w="3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项目审计合格率（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186AE7">
        <w:trPr>
          <w:trHeight w:val="500"/>
        </w:trPr>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86AE7" w:rsidRDefault="00186AE7" w:rsidP="00874815">
            <w:pPr>
              <w:ind w:firstLine="360"/>
              <w:jc w:val="center"/>
              <w:rPr>
                <w:rFonts w:ascii="宋体" w:eastAsia="宋体" w:hAnsi="宋体" w:cs="宋体"/>
                <w:color w:val="000000"/>
                <w:sz w:val="18"/>
                <w:szCs w:val="18"/>
              </w:rPr>
            </w:pPr>
          </w:p>
        </w:tc>
        <w:tc>
          <w:tcPr>
            <w:tcW w:w="117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时效指标</w:t>
            </w:r>
          </w:p>
        </w:tc>
        <w:tc>
          <w:tcPr>
            <w:tcW w:w="3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项目审计完成及时率（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186AE7">
        <w:trPr>
          <w:trHeight w:val="500"/>
        </w:trPr>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86AE7" w:rsidRDefault="00186AE7" w:rsidP="00874815">
            <w:pPr>
              <w:ind w:firstLine="360"/>
              <w:jc w:val="center"/>
              <w:rPr>
                <w:rFonts w:ascii="宋体" w:eastAsia="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成本指标</w:t>
            </w:r>
          </w:p>
        </w:tc>
        <w:tc>
          <w:tcPr>
            <w:tcW w:w="3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项目审计成本费用（万元）</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839.79</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839.79</w:t>
            </w:r>
          </w:p>
        </w:tc>
      </w:tr>
    </w:tbl>
    <w:p w:rsidR="00186AE7" w:rsidRDefault="00186AE7">
      <w:pPr>
        <w:spacing w:before="0" w:after="0"/>
        <w:ind w:firstLineChars="0" w:firstLine="0"/>
        <w:rPr>
          <w:rFonts w:ascii="仿宋_GB2312" w:eastAsia="仿宋_GB2312" w:hAnsi="仿宋" w:cs="宋体"/>
          <w:sz w:val="32"/>
          <w:szCs w:val="32"/>
        </w:rPr>
      </w:pPr>
    </w:p>
    <w:p w:rsidR="00186AE7" w:rsidRDefault="003C111F">
      <w:pPr>
        <w:pStyle w:val="ac"/>
        <w:numPr>
          <w:ilvl w:val="0"/>
          <w:numId w:val="5"/>
        </w:numPr>
        <w:spacing w:before="0" w:after="0"/>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项目效益情况</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lastRenderedPageBreak/>
        <w:t>项目的建设周期为</w:t>
      </w:r>
      <w:r>
        <w:rPr>
          <w:rFonts w:ascii="仿宋_GB2312" w:eastAsia="仿宋_GB2312" w:hAnsi="仿宋" w:cs="宋体" w:hint="eastAsia"/>
          <w:sz w:val="32"/>
          <w:szCs w:val="32"/>
        </w:rPr>
        <w:t>12</w:t>
      </w:r>
      <w:r>
        <w:rPr>
          <w:rFonts w:ascii="仿宋_GB2312" w:eastAsia="仿宋_GB2312" w:hAnsi="仿宋" w:cs="宋体" w:hint="eastAsia"/>
          <w:sz w:val="32"/>
          <w:szCs w:val="32"/>
        </w:rPr>
        <w:t>个月，持续影响范围广大且深远，提升干部工作积极性预期指标值有效提升，实际完成值有效提升，指标完成状况</w:t>
      </w:r>
      <w:r>
        <w:rPr>
          <w:rFonts w:ascii="仿宋_GB2312" w:eastAsia="仿宋_GB2312" w:hAnsi="仿宋" w:cs="宋体" w:hint="eastAsia"/>
          <w:sz w:val="32"/>
          <w:szCs w:val="32"/>
        </w:rPr>
        <w:t>100%</w:t>
      </w:r>
      <w:r>
        <w:rPr>
          <w:rFonts w:ascii="仿宋_GB2312" w:eastAsia="仿宋_GB2312" w:hAnsi="仿宋" w:cs="宋体" w:hint="eastAsia"/>
          <w:sz w:val="32"/>
          <w:szCs w:val="32"/>
        </w:rPr>
        <w:t>提高了审计工作的积极性，</w:t>
      </w:r>
      <w:r>
        <w:rPr>
          <w:rFonts w:ascii="仿宋_GB2312" w:eastAsia="仿宋_GB2312" w:hAnsi="仿宋" w:cs="宋体" w:hint="eastAsia"/>
          <w:sz w:val="32"/>
          <w:szCs w:val="32"/>
        </w:rPr>
        <w:t>2019</w:t>
      </w:r>
      <w:r>
        <w:rPr>
          <w:rFonts w:ascii="仿宋_GB2312" w:eastAsia="仿宋_GB2312" w:hAnsi="仿宋" w:cs="宋体" w:hint="eastAsia"/>
          <w:sz w:val="32"/>
          <w:szCs w:val="32"/>
        </w:rPr>
        <w:t>年县审计局在压力中前行，在改革中奋进，再创历史新高。</w:t>
      </w:r>
    </w:p>
    <w:tbl>
      <w:tblPr>
        <w:tblW w:w="7680" w:type="dxa"/>
        <w:tblLayout w:type="fixed"/>
        <w:tblCellMar>
          <w:left w:w="0" w:type="dxa"/>
          <w:right w:w="0" w:type="dxa"/>
        </w:tblCellMar>
        <w:tblLook w:val="04A0"/>
      </w:tblPr>
      <w:tblGrid>
        <w:gridCol w:w="1170"/>
        <w:gridCol w:w="1170"/>
        <w:gridCol w:w="3150"/>
        <w:gridCol w:w="1095"/>
        <w:gridCol w:w="1095"/>
      </w:tblGrid>
      <w:tr w:rsidR="00186AE7">
        <w:trPr>
          <w:trHeight w:val="500"/>
        </w:trPr>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一级指标</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二级指标</w:t>
            </w:r>
          </w:p>
        </w:tc>
        <w:tc>
          <w:tcPr>
            <w:tcW w:w="3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三级指标</w:t>
            </w:r>
          </w:p>
        </w:tc>
        <w:tc>
          <w:tcPr>
            <w:tcW w:w="109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年度指标值</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实际完成值</w:t>
            </w:r>
          </w:p>
        </w:tc>
      </w:tr>
      <w:tr w:rsidR="00186AE7">
        <w:trPr>
          <w:trHeight w:val="500"/>
        </w:trPr>
        <w:tc>
          <w:tcPr>
            <w:tcW w:w="11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项目效果指标</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经济效益指标</w:t>
            </w:r>
          </w:p>
        </w:tc>
        <w:tc>
          <w:tcPr>
            <w:tcW w:w="3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加强国投项目审计，保障财政资金安全（</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186AE7">
        <w:trPr>
          <w:trHeight w:val="500"/>
        </w:trPr>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186AE7" w:rsidP="00874815">
            <w:pPr>
              <w:ind w:firstLine="360"/>
              <w:jc w:val="center"/>
              <w:rPr>
                <w:rFonts w:ascii="宋体" w:eastAsia="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社会效益指标</w:t>
            </w:r>
          </w:p>
        </w:tc>
        <w:tc>
          <w:tcPr>
            <w:tcW w:w="3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保障项目及时投入使用</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有效保障</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90%</w:t>
            </w:r>
          </w:p>
        </w:tc>
      </w:tr>
      <w:tr w:rsidR="00186AE7">
        <w:trPr>
          <w:trHeight w:val="500"/>
        </w:trPr>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186AE7" w:rsidP="00874815">
            <w:pPr>
              <w:ind w:firstLine="360"/>
              <w:jc w:val="center"/>
              <w:rPr>
                <w:rFonts w:ascii="宋体" w:eastAsia="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生态效益指标</w:t>
            </w:r>
          </w:p>
        </w:tc>
        <w:tc>
          <w:tcPr>
            <w:tcW w:w="3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186AE7" w:rsidP="00874815">
            <w:pPr>
              <w:ind w:firstLine="360"/>
              <w:jc w:val="left"/>
              <w:rPr>
                <w:rFonts w:ascii="宋体" w:eastAsia="宋体" w:hAnsi="宋体" w:cs="宋体"/>
                <w:color w:val="000000"/>
                <w:sz w:val="18"/>
                <w:szCs w:val="18"/>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186AE7" w:rsidP="00874815">
            <w:pPr>
              <w:ind w:firstLine="360"/>
              <w:jc w:val="center"/>
              <w:rPr>
                <w:rFonts w:ascii="宋体" w:eastAsia="宋体" w:hAnsi="宋体" w:cs="宋体"/>
                <w:color w:val="000000"/>
                <w:sz w:val="18"/>
                <w:szCs w:val="18"/>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186AE7" w:rsidP="00874815">
            <w:pPr>
              <w:ind w:firstLine="360"/>
              <w:jc w:val="center"/>
              <w:rPr>
                <w:rFonts w:ascii="宋体" w:eastAsia="宋体" w:hAnsi="宋体" w:cs="宋体"/>
                <w:color w:val="000000"/>
                <w:sz w:val="18"/>
                <w:szCs w:val="18"/>
              </w:rPr>
            </w:pPr>
          </w:p>
        </w:tc>
      </w:tr>
      <w:tr w:rsidR="00186AE7">
        <w:trPr>
          <w:trHeight w:val="500"/>
        </w:trPr>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186AE7" w:rsidP="00874815">
            <w:pPr>
              <w:ind w:firstLine="360"/>
              <w:jc w:val="center"/>
              <w:rPr>
                <w:rFonts w:ascii="宋体" w:eastAsia="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可持续影响指标</w:t>
            </w:r>
          </w:p>
        </w:tc>
        <w:tc>
          <w:tcPr>
            <w:tcW w:w="3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经费保障使用年限（年）</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r>
      <w:tr w:rsidR="00186AE7">
        <w:trPr>
          <w:trHeight w:val="500"/>
        </w:trPr>
        <w:tc>
          <w:tcPr>
            <w:tcW w:w="117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满意度指标</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满意度指标</w:t>
            </w:r>
          </w:p>
        </w:tc>
        <w:tc>
          <w:tcPr>
            <w:tcW w:w="3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项目单位满意度（</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90%</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6AE7" w:rsidRDefault="003C111F" w:rsidP="00874815">
            <w:pPr>
              <w:widowControl/>
              <w:ind w:firstLine="36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95%</w:t>
            </w:r>
          </w:p>
        </w:tc>
      </w:tr>
    </w:tbl>
    <w:p w:rsidR="00186AE7" w:rsidRDefault="00186AE7" w:rsidP="00874815">
      <w:pPr>
        <w:spacing w:before="0" w:after="0"/>
        <w:ind w:firstLine="640"/>
        <w:rPr>
          <w:rFonts w:ascii="仿宋_GB2312" w:eastAsia="仿宋_GB2312" w:hAnsi="仿宋" w:cs="宋体"/>
          <w:sz w:val="32"/>
          <w:szCs w:val="32"/>
        </w:rPr>
      </w:pPr>
    </w:p>
    <w:p w:rsidR="00186AE7" w:rsidRDefault="003C111F" w:rsidP="00874815">
      <w:pPr>
        <w:pStyle w:val="11"/>
        <w:spacing w:before="0" w:after="0" w:line="560" w:lineRule="exact"/>
        <w:ind w:leftChars="200" w:left="420" w:firstLineChars="100" w:firstLine="321"/>
      </w:pPr>
      <w:r>
        <w:rPr>
          <w:rFonts w:ascii="黑体" w:hAnsi="黑体" w:hint="eastAsia"/>
        </w:rPr>
        <w:t>五、</w:t>
      </w:r>
      <w:r>
        <w:rPr>
          <w:rFonts w:ascii="黑体" w:hAnsi="黑体" w:hint="eastAsia"/>
        </w:rPr>
        <w:t>主要经验及做法、存在的问题及原因分析</w:t>
      </w:r>
    </w:p>
    <w:p w:rsidR="00186AE7" w:rsidRDefault="003C111F">
      <w:pPr>
        <w:pStyle w:val="2"/>
        <w:numPr>
          <w:ilvl w:val="0"/>
          <w:numId w:val="8"/>
        </w:numPr>
        <w:spacing w:before="0" w:after="0" w:line="560" w:lineRule="exact"/>
        <w:ind w:left="0" w:firstLine="643"/>
      </w:pPr>
      <w:r>
        <w:rPr>
          <w:rFonts w:hint="eastAsia"/>
        </w:rPr>
        <w:t>主要经验及做法</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严格按照会计人员集中核算工作管理制度、财务收支审</w:t>
      </w:r>
      <w:r>
        <w:rPr>
          <w:rFonts w:ascii="仿宋_GB2312" w:eastAsia="仿宋_GB2312" w:hAnsi="仿宋" w:cs="宋体" w:hint="eastAsia"/>
          <w:sz w:val="32"/>
          <w:szCs w:val="32"/>
        </w:rPr>
        <w:lastRenderedPageBreak/>
        <w:t>批制度、财务稽核制度、财务牵制制度、会计主管岗位职责等制度规定进行资金管理，确保审计局工作顺利进行，提高审计工作质量，使人民群众更加满意。</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（二）</w:t>
      </w:r>
      <w:r>
        <w:rPr>
          <w:rFonts w:ascii="仿宋_GB2312" w:eastAsia="仿宋_GB2312" w:hAnsiTheme="majorHAnsi" w:cs="Times New Roman" w:hint="eastAsia"/>
          <w:b/>
          <w:bCs/>
          <w:sz w:val="32"/>
          <w:szCs w:val="32"/>
        </w:rPr>
        <w:t>存在的问题</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无</w:t>
      </w:r>
      <w:r>
        <w:rPr>
          <w:rFonts w:ascii="仿宋_GB2312" w:eastAsia="仿宋_GB2312" w:hAnsi="仿宋" w:cs="宋体" w:hint="eastAsia"/>
          <w:sz w:val="32"/>
          <w:szCs w:val="32"/>
        </w:rPr>
        <w:t>。</w:t>
      </w:r>
    </w:p>
    <w:p w:rsidR="00186AE7" w:rsidRDefault="003C111F">
      <w:pPr>
        <w:pStyle w:val="11"/>
        <w:spacing w:before="0" w:after="0" w:line="560" w:lineRule="exact"/>
        <w:ind w:firstLine="643"/>
        <w:rPr>
          <w:rFonts w:ascii="黑体" w:hAnsi="黑体"/>
        </w:rPr>
      </w:pPr>
      <w:r>
        <w:rPr>
          <w:rFonts w:ascii="黑体" w:hAnsi="黑体" w:hint="eastAsia"/>
        </w:rPr>
        <w:t>六、有关建议</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无</w:t>
      </w:r>
      <w:r>
        <w:rPr>
          <w:rFonts w:ascii="仿宋_GB2312" w:eastAsia="仿宋_GB2312" w:hAnsi="仿宋" w:cs="宋体" w:hint="eastAsia"/>
          <w:sz w:val="32"/>
          <w:szCs w:val="32"/>
        </w:rPr>
        <w:t>。</w:t>
      </w:r>
    </w:p>
    <w:p w:rsidR="00186AE7" w:rsidRDefault="003C111F">
      <w:pPr>
        <w:pStyle w:val="11"/>
        <w:spacing w:before="0" w:after="0" w:line="560" w:lineRule="exact"/>
        <w:ind w:firstLine="643"/>
        <w:rPr>
          <w:rFonts w:ascii="黑体" w:hAnsi="黑体"/>
        </w:rPr>
      </w:pPr>
      <w:r>
        <w:rPr>
          <w:rFonts w:ascii="黑体" w:hAnsi="黑体" w:hint="eastAsia"/>
        </w:rPr>
        <w:t>七、其他需要说明的问题</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无其他需要说明的问题</w:t>
      </w:r>
      <w:r>
        <w:rPr>
          <w:rFonts w:ascii="仿宋_GB2312" w:eastAsia="仿宋_GB2312" w:hAnsi="仿宋" w:cs="宋体" w:hint="eastAsia"/>
          <w:sz w:val="32"/>
          <w:szCs w:val="32"/>
        </w:rPr>
        <w:t>。</w:t>
      </w:r>
    </w:p>
    <w:p w:rsidR="00186AE7" w:rsidRDefault="00186AE7">
      <w:pPr>
        <w:spacing w:before="0" w:after="0"/>
        <w:ind w:firstLine="640"/>
        <w:rPr>
          <w:rFonts w:ascii="仿宋_GB2312" w:eastAsia="仿宋_GB2312" w:hAnsi="仿宋" w:cs="宋体"/>
          <w:sz w:val="32"/>
          <w:szCs w:val="32"/>
        </w:rPr>
      </w:pPr>
    </w:p>
    <w:p w:rsidR="00186AE7" w:rsidRDefault="00186AE7">
      <w:pPr>
        <w:spacing w:before="0" w:after="0"/>
        <w:ind w:firstLine="640"/>
        <w:rPr>
          <w:rFonts w:ascii="仿宋_GB2312" w:eastAsia="仿宋_GB2312" w:hAnsi="仿宋" w:cs="宋体"/>
          <w:sz w:val="32"/>
          <w:szCs w:val="32"/>
        </w:rPr>
      </w:pPr>
    </w:p>
    <w:p w:rsidR="00186AE7" w:rsidRDefault="00186AE7">
      <w:pPr>
        <w:spacing w:before="0" w:after="0"/>
        <w:ind w:firstLine="640"/>
        <w:rPr>
          <w:rFonts w:ascii="仿宋_GB2312" w:eastAsia="仿宋_GB2312" w:hAnsi="仿宋" w:cs="宋体"/>
          <w:sz w:val="32"/>
          <w:szCs w:val="32"/>
        </w:rPr>
      </w:pP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1</w:t>
      </w:r>
      <w:r>
        <w:rPr>
          <w:rFonts w:ascii="仿宋_GB2312" w:eastAsia="仿宋_GB2312" w:hAnsi="仿宋" w:cs="宋体" w:hint="eastAsia"/>
          <w:sz w:val="32"/>
          <w:szCs w:val="32"/>
        </w:rPr>
        <w:t>：喀什地区叶城县第三方审计费项目支出绩效目标申报表</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2</w:t>
      </w:r>
      <w:r>
        <w:rPr>
          <w:rFonts w:ascii="仿宋_GB2312" w:eastAsia="仿宋_GB2312" w:hAnsi="仿宋" w:cs="宋体" w:hint="eastAsia"/>
          <w:sz w:val="32"/>
          <w:szCs w:val="32"/>
        </w:rPr>
        <w:t>：喀什地区叶城县第三方审计费项目支出绩效自评表</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3</w:t>
      </w:r>
      <w:r>
        <w:rPr>
          <w:rFonts w:ascii="仿宋_GB2312" w:eastAsia="仿宋_GB2312" w:hAnsi="仿宋" w:cs="宋体" w:hint="eastAsia"/>
          <w:sz w:val="32"/>
          <w:szCs w:val="32"/>
        </w:rPr>
        <w:t>：喀什地区叶城县第三方审计费项目支出绩效评价指标体系</w:t>
      </w:r>
    </w:p>
    <w:p w:rsidR="00186AE7" w:rsidRDefault="003C111F">
      <w:pPr>
        <w:spacing w:before="0" w:after="0"/>
        <w:ind w:firstLine="64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4</w:t>
      </w:r>
      <w:r>
        <w:rPr>
          <w:rFonts w:ascii="仿宋_GB2312" w:eastAsia="仿宋_GB2312" w:hAnsi="仿宋" w:cs="宋体" w:hint="eastAsia"/>
          <w:sz w:val="32"/>
          <w:szCs w:val="32"/>
        </w:rPr>
        <w:t>：喀什地区部门支出绩效评价评分表</w:t>
      </w:r>
    </w:p>
    <w:sectPr w:rsidR="00186AE7" w:rsidSect="00186AE7">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111F" w:rsidRDefault="003C111F" w:rsidP="00874815">
      <w:pPr>
        <w:spacing w:before="0" w:after="0" w:line="240" w:lineRule="auto"/>
        <w:ind w:firstLine="420"/>
      </w:pPr>
      <w:r>
        <w:separator/>
      </w:r>
    </w:p>
  </w:endnote>
  <w:endnote w:type="continuationSeparator" w:id="1">
    <w:p w:rsidR="003C111F" w:rsidRDefault="003C111F" w:rsidP="00874815">
      <w:pPr>
        <w:spacing w:before="0" w:after="0" w:line="240" w:lineRule="auto"/>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宋体"/>
    <w:charset w:val="86"/>
    <w:family w:val="auto"/>
    <w:pitch w:val="default"/>
    <w:sig w:usb0="00000000" w:usb1="00000000"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方正小标宋简体">
    <w:altName w:val="黑体"/>
    <w:panose1 w:val="02010601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AE7" w:rsidRDefault="00186AE7">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AE7" w:rsidRDefault="00186AE7">
    <w:pPr>
      <w:pStyle w:val="a6"/>
      <w:ind w:firstLine="360"/>
      <w:jc w:val="center"/>
    </w:pPr>
  </w:p>
  <w:p w:rsidR="00186AE7" w:rsidRDefault="00186AE7">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AE7" w:rsidRDefault="00186AE7">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111F" w:rsidRDefault="003C111F" w:rsidP="00874815">
      <w:pPr>
        <w:spacing w:before="0" w:after="0" w:line="240" w:lineRule="auto"/>
        <w:ind w:firstLine="420"/>
      </w:pPr>
      <w:r>
        <w:separator/>
      </w:r>
    </w:p>
  </w:footnote>
  <w:footnote w:type="continuationSeparator" w:id="1">
    <w:p w:rsidR="003C111F" w:rsidRDefault="003C111F" w:rsidP="00874815">
      <w:pPr>
        <w:spacing w:before="0" w:after="0" w:line="240" w:lineRule="auto"/>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AE7" w:rsidRDefault="00186AE7">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AE7" w:rsidRDefault="00186AE7">
    <w:pPr>
      <w:autoSpaceDE w:val="0"/>
      <w:autoSpaceDN w:val="0"/>
      <w:spacing w:line="14" w:lineRule="auto"/>
      <w:ind w:firstLine="560"/>
      <w:jc w:val="left"/>
      <w:rPr>
        <w:rFonts w:ascii="仿宋" w:eastAsia="仿宋" w:hAnsi="仿宋" w:cs="仿宋"/>
        <w:sz w:val="20"/>
        <w:szCs w:val="28"/>
        <w:lang w:val="zh-CN" w:bidi="zh-CN"/>
      </w:rPr>
    </w:pPr>
    <w:r w:rsidRPr="00186AE7">
      <w:rPr>
        <w:rFonts w:ascii="仿宋" w:eastAsia="仿宋" w:hAnsi="仿宋" w:cs="仿宋"/>
        <w:sz w:val="28"/>
        <w:szCs w:val="28"/>
        <w:lang w:val="zh-CN" w:bidi="zh-CN"/>
      </w:rPr>
      <w:pict>
        <v:line id="_x0000_s1026" style="position:absolute;left:0;text-align:left;z-index:-255918080;mso-position-horizontal-relative:page;mso-position-vertical-relative:page" from="90pt,57.5pt" to="505.3pt,57.5pt" o:gfxdata="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qwAA5NQAAAAMAQAADwAAAAAAAAAB&#10;ACAAAAAiAAAAZHJzL2Rvd25yZXYueG1sUEsBAhQAFAAAAAgAh07iQLUagLvbAQAAlgMAAA4AAAAA&#10;AAAAAQAgAAAAIwEAAGRycy9lMm9Eb2MueG1sUEsFBgAAAAAGAAYAWQEAAHAFAAAAAA==&#10;" strokeweight=".72pt">
          <w10:wrap anchorx="page" anchory="page"/>
        </v:line>
      </w:pict>
    </w:r>
    <w:r w:rsidRPr="00186AE7">
      <w:rPr>
        <w:rFonts w:ascii="仿宋" w:eastAsia="仿宋" w:hAnsi="仿宋" w:cs="仿宋"/>
        <w:sz w:val="28"/>
        <w:szCs w:val="28"/>
        <w:lang w:val="zh-CN" w:bidi="zh-CN"/>
      </w:rPr>
      <w:pict>
        <v:shapetype id="_x0000_t202" coordsize="21600,21600" o:spt="202" path="m,l,21600r21600,l21600,xe">
          <v:stroke joinstyle="miter"/>
          <v:path gradientshapeok="t" o:connecttype="rect"/>
        </v:shapetype>
        <v:shape id="_x0000_s1027" type="#_x0000_t202" style="position:absolute;left:0;text-align:left;margin-left:270.65pt;margin-top:43.1pt;width:236.5pt;height:12.45pt;z-index:-255917056;mso-position-horizontal-relative:page;mso-position-vertical-relative:page" o:gfxdata="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FLOGZHZAAAACwEAAA8AAAAAAAAA&#10;AQAgAAAAIgAAAGRycy9kb3ducmV2LnhtbFBLAQIUABQAAAAIAIdO4kAm8LZungEAACQDAAAOAAAA&#10;AAAAAAEAIAAAACgBAABkcnMvZTJvRG9jLnhtbFBLBQYAAAAABgAGAFkBAAA4BQAAAAA=&#10;" filled="f" stroked="f">
          <v:textbox inset="0,0,0,0">
            <w:txbxContent>
              <w:p w:rsidR="00186AE7" w:rsidRDefault="00186AE7">
                <w:pPr>
                  <w:autoSpaceDE w:val="0"/>
                  <w:autoSpaceDN w:val="0"/>
                  <w:spacing w:line="249" w:lineRule="exact"/>
                  <w:ind w:firstLine="422"/>
                  <w:jc w:val="left"/>
                  <w:rPr>
                    <w:rFonts w:ascii="仿宋" w:eastAsia="仿宋" w:hAnsi="仿宋" w:cs="仿宋"/>
                    <w:b/>
                    <w:kern w:val="0"/>
                    <w:szCs w:val="22"/>
                    <w:lang w:val="zh-CN" w:bidi="zh-CN"/>
                  </w:rPr>
                </w:pP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AE7" w:rsidRDefault="00186AE7">
    <w:pPr>
      <w:pStyle w:val="a7"/>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0F8EBA"/>
    <w:multiLevelType w:val="singleLevel"/>
    <w:tmpl w:val="9A0F8EBA"/>
    <w:lvl w:ilvl="0">
      <w:start w:val="1"/>
      <w:numFmt w:val="decimal"/>
      <w:suff w:val="nothing"/>
      <w:lvlText w:val="（%1）"/>
      <w:lvlJc w:val="left"/>
    </w:lvl>
  </w:abstractNum>
  <w:abstractNum w:abstractNumId="1">
    <w:nsid w:val="F5D7B307"/>
    <w:multiLevelType w:val="singleLevel"/>
    <w:tmpl w:val="F5D7B307"/>
    <w:lvl w:ilvl="0">
      <w:start w:val="1"/>
      <w:numFmt w:val="decimal"/>
      <w:suff w:val="nothing"/>
      <w:lvlText w:val="（%1）"/>
      <w:lvlJc w:val="left"/>
    </w:lvl>
  </w:abstractNum>
  <w:abstractNum w:abstractNumId="2">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4451D54"/>
    <w:multiLevelType w:val="multilevel"/>
    <w:tmpl w:val="54451D54"/>
    <w:lvl w:ilvl="0">
      <w:start w:val="1"/>
      <w:numFmt w:val="decimal"/>
      <w:lvlText w:val="%1．"/>
      <w:lvlJc w:val="left"/>
      <w:pPr>
        <w:ind w:left="1065" w:hanging="420"/>
      </w:pPr>
      <w:rPr>
        <w:rFonts w:hint="eastAsia"/>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5">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6">
    <w:nsid w:val="6757463D"/>
    <w:multiLevelType w:val="multilevel"/>
    <w:tmpl w:val="6757463D"/>
    <w:lvl w:ilvl="0">
      <w:start w:val="1"/>
      <w:numFmt w:val="chineseCountingThousand"/>
      <w:lvlText w:val="%1、"/>
      <w:lvlJc w:val="left"/>
      <w:pPr>
        <w:ind w:left="1063" w:hanging="420"/>
      </w:pPr>
      <w:rPr>
        <w:rFonts w:hint="eastAsia"/>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2"/>
  </w:num>
  <w:num w:numId="2">
    <w:abstractNumId w:val="6"/>
  </w:num>
  <w:num w:numId="3">
    <w:abstractNumId w:val="4"/>
  </w:num>
  <w:num w:numId="4">
    <w:abstractNumId w:val="3"/>
  </w:num>
  <w:num w:numId="5">
    <w:abstractNumId w:val="5"/>
  </w:num>
  <w:num w:numId="6">
    <w:abstractNumId w:val="0"/>
  </w:num>
  <w:num w:numId="7">
    <w:abstractNumId w:val="1"/>
  </w:num>
  <w:num w:numId="8">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0"/>
  <w:drawingGridHorizontalSpacing w:val="210"/>
  <w:drawingGridVerticalSpacing w:val="158"/>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75715"/>
    <w:rsid w:val="00022413"/>
    <w:rsid w:val="00037F93"/>
    <w:rsid w:val="00042126"/>
    <w:rsid w:val="000616FE"/>
    <w:rsid w:val="000B6566"/>
    <w:rsid w:val="000E0C7B"/>
    <w:rsid w:val="000F2007"/>
    <w:rsid w:val="00100A64"/>
    <w:rsid w:val="00100AA9"/>
    <w:rsid w:val="001143D6"/>
    <w:rsid w:val="00116781"/>
    <w:rsid w:val="0012798F"/>
    <w:rsid w:val="00132553"/>
    <w:rsid w:val="00151AF1"/>
    <w:rsid w:val="00174F3A"/>
    <w:rsid w:val="0018169D"/>
    <w:rsid w:val="00186AE7"/>
    <w:rsid w:val="00193649"/>
    <w:rsid w:val="0019720C"/>
    <w:rsid w:val="001A1902"/>
    <w:rsid w:val="001A4FFA"/>
    <w:rsid w:val="001B5B44"/>
    <w:rsid w:val="001D5FF2"/>
    <w:rsid w:val="001D6F2E"/>
    <w:rsid w:val="00203FB6"/>
    <w:rsid w:val="00205A70"/>
    <w:rsid w:val="00233ECE"/>
    <w:rsid w:val="00280665"/>
    <w:rsid w:val="00285E48"/>
    <w:rsid w:val="002A1BF4"/>
    <w:rsid w:val="002B110E"/>
    <w:rsid w:val="002B3A72"/>
    <w:rsid w:val="002C6231"/>
    <w:rsid w:val="002E2316"/>
    <w:rsid w:val="002F7CDC"/>
    <w:rsid w:val="00324E56"/>
    <w:rsid w:val="00331AF1"/>
    <w:rsid w:val="003468D7"/>
    <w:rsid w:val="00363E52"/>
    <w:rsid w:val="00382736"/>
    <w:rsid w:val="003A04D1"/>
    <w:rsid w:val="003C111F"/>
    <w:rsid w:val="003C327E"/>
    <w:rsid w:val="003C4B3D"/>
    <w:rsid w:val="003C6E7F"/>
    <w:rsid w:val="003E0E95"/>
    <w:rsid w:val="003F1C70"/>
    <w:rsid w:val="003F2E47"/>
    <w:rsid w:val="00403544"/>
    <w:rsid w:val="004115AA"/>
    <w:rsid w:val="00434C92"/>
    <w:rsid w:val="004355E1"/>
    <w:rsid w:val="00443C47"/>
    <w:rsid w:val="00452560"/>
    <w:rsid w:val="00467DBB"/>
    <w:rsid w:val="004A0587"/>
    <w:rsid w:val="004C56AB"/>
    <w:rsid w:val="004D088E"/>
    <w:rsid w:val="004D4F06"/>
    <w:rsid w:val="005225F1"/>
    <w:rsid w:val="00531253"/>
    <w:rsid w:val="00540B36"/>
    <w:rsid w:val="005545A4"/>
    <w:rsid w:val="00563E06"/>
    <w:rsid w:val="0058554B"/>
    <w:rsid w:val="00596DDF"/>
    <w:rsid w:val="005B6EAB"/>
    <w:rsid w:val="005D7AC7"/>
    <w:rsid w:val="005F1F9D"/>
    <w:rsid w:val="00630E69"/>
    <w:rsid w:val="006362B2"/>
    <w:rsid w:val="00637C1C"/>
    <w:rsid w:val="0065420A"/>
    <w:rsid w:val="006869EC"/>
    <w:rsid w:val="00694A44"/>
    <w:rsid w:val="006D0AA4"/>
    <w:rsid w:val="006F2513"/>
    <w:rsid w:val="006F64CB"/>
    <w:rsid w:val="0071759F"/>
    <w:rsid w:val="00722033"/>
    <w:rsid w:val="007253B3"/>
    <w:rsid w:val="00731D46"/>
    <w:rsid w:val="00734BAD"/>
    <w:rsid w:val="00752C57"/>
    <w:rsid w:val="00781733"/>
    <w:rsid w:val="007C5CF9"/>
    <w:rsid w:val="007D340B"/>
    <w:rsid w:val="007D685A"/>
    <w:rsid w:val="007E6392"/>
    <w:rsid w:val="007F3C25"/>
    <w:rsid w:val="00811F2D"/>
    <w:rsid w:val="00815938"/>
    <w:rsid w:val="008226BA"/>
    <w:rsid w:val="00827DA6"/>
    <w:rsid w:val="00835103"/>
    <w:rsid w:val="00854416"/>
    <w:rsid w:val="00866F54"/>
    <w:rsid w:val="00874815"/>
    <w:rsid w:val="00883FF2"/>
    <w:rsid w:val="0089293E"/>
    <w:rsid w:val="00893E6C"/>
    <w:rsid w:val="008B5EE6"/>
    <w:rsid w:val="008D47A5"/>
    <w:rsid w:val="008D7BC7"/>
    <w:rsid w:val="0090104C"/>
    <w:rsid w:val="0095126C"/>
    <w:rsid w:val="00982B10"/>
    <w:rsid w:val="009C0267"/>
    <w:rsid w:val="009E5354"/>
    <w:rsid w:val="009F40BA"/>
    <w:rsid w:val="00A10F1E"/>
    <w:rsid w:val="00A12A0C"/>
    <w:rsid w:val="00A365D5"/>
    <w:rsid w:val="00A41DB8"/>
    <w:rsid w:val="00A43094"/>
    <w:rsid w:val="00A53361"/>
    <w:rsid w:val="00A5786D"/>
    <w:rsid w:val="00A60191"/>
    <w:rsid w:val="00A81609"/>
    <w:rsid w:val="00A85237"/>
    <w:rsid w:val="00AB07C5"/>
    <w:rsid w:val="00AD1D42"/>
    <w:rsid w:val="00AE1FDF"/>
    <w:rsid w:val="00AE3042"/>
    <w:rsid w:val="00B03B29"/>
    <w:rsid w:val="00B16C8F"/>
    <w:rsid w:val="00B26226"/>
    <w:rsid w:val="00B32FA4"/>
    <w:rsid w:val="00B36F46"/>
    <w:rsid w:val="00B47B13"/>
    <w:rsid w:val="00B53BE4"/>
    <w:rsid w:val="00B6063F"/>
    <w:rsid w:val="00B80A7D"/>
    <w:rsid w:val="00B9042A"/>
    <w:rsid w:val="00BA0855"/>
    <w:rsid w:val="00BA65AD"/>
    <w:rsid w:val="00BC7696"/>
    <w:rsid w:val="00C2671D"/>
    <w:rsid w:val="00C563AA"/>
    <w:rsid w:val="00C71FF0"/>
    <w:rsid w:val="00C77259"/>
    <w:rsid w:val="00C97E2D"/>
    <w:rsid w:val="00CA623B"/>
    <w:rsid w:val="00D043D7"/>
    <w:rsid w:val="00D117FB"/>
    <w:rsid w:val="00D23C2E"/>
    <w:rsid w:val="00D36385"/>
    <w:rsid w:val="00D61EC8"/>
    <w:rsid w:val="00D93516"/>
    <w:rsid w:val="00DA7F4C"/>
    <w:rsid w:val="00DC3118"/>
    <w:rsid w:val="00DC5F94"/>
    <w:rsid w:val="00DE152F"/>
    <w:rsid w:val="00DE293B"/>
    <w:rsid w:val="00E00F32"/>
    <w:rsid w:val="00E05626"/>
    <w:rsid w:val="00E25B2F"/>
    <w:rsid w:val="00E272CC"/>
    <w:rsid w:val="00E373A5"/>
    <w:rsid w:val="00E66A4D"/>
    <w:rsid w:val="00E72B1C"/>
    <w:rsid w:val="00E96169"/>
    <w:rsid w:val="00F0780F"/>
    <w:rsid w:val="00F16D54"/>
    <w:rsid w:val="00F5463C"/>
    <w:rsid w:val="00F6015C"/>
    <w:rsid w:val="00F62142"/>
    <w:rsid w:val="00F75715"/>
    <w:rsid w:val="00F82FE0"/>
    <w:rsid w:val="00FA2440"/>
    <w:rsid w:val="00FB2E2F"/>
    <w:rsid w:val="00FB6B32"/>
    <w:rsid w:val="00FD300A"/>
    <w:rsid w:val="00FF137F"/>
    <w:rsid w:val="00FF6959"/>
    <w:rsid w:val="00FF6C14"/>
    <w:rsid w:val="01770FE7"/>
    <w:rsid w:val="01BE6316"/>
    <w:rsid w:val="03B32E91"/>
    <w:rsid w:val="08BF3CCB"/>
    <w:rsid w:val="167F2DB9"/>
    <w:rsid w:val="16A64CB6"/>
    <w:rsid w:val="217F35A7"/>
    <w:rsid w:val="24E73B1F"/>
    <w:rsid w:val="26F03C06"/>
    <w:rsid w:val="27003108"/>
    <w:rsid w:val="28B05F2C"/>
    <w:rsid w:val="2A547683"/>
    <w:rsid w:val="2AEA0BFE"/>
    <w:rsid w:val="2D07609B"/>
    <w:rsid w:val="2F8765EB"/>
    <w:rsid w:val="34AE0083"/>
    <w:rsid w:val="35B54899"/>
    <w:rsid w:val="403C2E63"/>
    <w:rsid w:val="4161349C"/>
    <w:rsid w:val="42E20386"/>
    <w:rsid w:val="48E85024"/>
    <w:rsid w:val="5362643E"/>
    <w:rsid w:val="57964064"/>
    <w:rsid w:val="5A4B13C8"/>
    <w:rsid w:val="5CFA0DD0"/>
    <w:rsid w:val="5E901EE1"/>
    <w:rsid w:val="5F280DFD"/>
    <w:rsid w:val="62AD63D1"/>
    <w:rsid w:val="667765BF"/>
    <w:rsid w:val="67AC7233"/>
    <w:rsid w:val="67DA0516"/>
    <w:rsid w:val="6F084152"/>
    <w:rsid w:val="6F5059CE"/>
    <w:rsid w:val="71FF21D4"/>
    <w:rsid w:val="7775238E"/>
    <w:rsid w:val="7A8638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186AE7"/>
    <w:pPr>
      <w:widowControl w:val="0"/>
      <w:spacing w:before="120" w:after="120" w:line="560" w:lineRule="exact"/>
      <w:ind w:firstLineChars="200" w:firstLine="20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rsid w:val="00186AE7"/>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rsid w:val="00186AE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186AE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186AE7"/>
    <w:pPr>
      <w:jc w:val="left"/>
    </w:pPr>
  </w:style>
  <w:style w:type="paragraph" w:styleId="a4">
    <w:name w:val="Body Text"/>
    <w:basedOn w:val="a"/>
    <w:uiPriority w:val="1"/>
    <w:qFormat/>
    <w:rsid w:val="00186AE7"/>
    <w:rPr>
      <w:rFonts w:ascii="仿宋" w:eastAsia="仿宋" w:hAnsi="仿宋" w:cs="仿宋"/>
      <w:sz w:val="28"/>
      <w:szCs w:val="28"/>
      <w:lang w:val="zh-CN" w:bidi="zh-CN"/>
    </w:rPr>
  </w:style>
  <w:style w:type="paragraph" w:styleId="30">
    <w:name w:val="toc 3"/>
    <w:basedOn w:val="a"/>
    <w:next w:val="a"/>
    <w:uiPriority w:val="39"/>
    <w:semiHidden/>
    <w:unhideWhenUsed/>
    <w:qFormat/>
    <w:rsid w:val="00186AE7"/>
    <w:rPr>
      <w:rFonts w:eastAsia="仿宋_GB2312"/>
      <w:sz w:val="28"/>
    </w:rPr>
  </w:style>
  <w:style w:type="paragraph" w:styleId="a5">
    <w:name w:val="Balloon Text"/>
    <w:basedOn w:val="a"/>
    <w:link w:val="Char"/>
    <w:uiPriority w:val="99"/>
    <w:semiHidden/>
    <w:unhideWhenUsed/>
    <w:qFormat/>
    <w:rsid w:val="00186AE7"/>
    <w:rPr>
      <w:sz w:val="18"/>
      <w:szCs w:val="18"/>
    </w:rPr>
  </w:style>
  <w:style w:type="paragraph" w:styleId="a6">
    <w:name w:val="footer"/>
    <w:basedOn w:val="a"/>
    <w:link w:val="Char0"/>
    <w:uiPriority w:val="99"/>
    <w:unhideWhenUsed/>
    <w:qFormat/>
    <w:rsid w:val="00186AE7"/>
    <w:pPr>
      <w:tabs>
        <w:tab w:val="center" w:pos="4153"/>
        <w:tab w:val="right" w:pos="8306"/>
      </w:tabs>
      <w:snapToGrid w:val="0"/>
      <w:jc w:val="left"/>
    </w:pPr>
    <w:rPr>
      <w:sz w:val="18"/>
      <w:szCs w:val="18"/>
    </w:rPr>
  </w:style>
  <w:style w:type="paragraph" w:styleId="a7">
    <w:name w:val="header"/>
    <w:basedOn w:val="a"/>
    <w:link w:val="Char1"/>
    <w:uiPriority w:val="99"/>
    <w:unhideWhenUsed/>
    <w:qFormat/>
    <w:rsid w:val="00186AE7"/>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186AE7"/>
    <w:rPr>
      <w:rFonts w:eastAsia="仿宋_GB2312"/>
      <w:sz w:val="28"/>
    </w:rPr>
  </w:style>
  <w:style w:type="paragraph" w:styleId="21">
    <w:name w:val="toc 2"/>
    <w:basedOn w:val="a"/>
    <w:next w:val="a"/>
    <w:uiPriority w:val="39"/>
    <w:unhideWhenUsed/>
    <w:qFormat/>
    <w:rsid w:val="00186AE7"/>
    <w:rPr>
      <w:rFonts w:eastAsia="仿宋_GB2312"/>
      <w:sz w:val="28"/>
    </w:rPr>
  </w:style>
  <w:style w:type="paragraph" w:styleId="a8">
    <w:name w:val="Normal (Web)"/>
    <w:basedOn w:val="a"/>
    <w:uiPriority w:val="99"/>
    <w:unhideWhenUsed/>
    <w:qFormat/>
    <w:rsid w:val="00186AE7"/>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uiPriority w:val="39"/>
    <w:qFormat/>
    <w:rsid w:val="00186A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sid w:val="00186AE7"/>
    <w:rPr>
      <w:rFonts w:ascii="Times New Roman" w:eastAsia="宋体" w:hAnsi="Times New Roman" w:cs="Times New Roman"/>
      <w:b/>
      <w:bCs/>
    </w:rPr>
  </w:style>
  <w:style w:type="character" w:styleId="ab">
    <w:name w:val="Hyperlink"/>
    <w:basedOn w:val="a0"/>
    <w:uiPriority w:val="99"/>
    <w:unhideWhenUsed/>
    <w:qFormat/>
    <w:rsid w:val="00186AE7"/>
    <w:rPr>
      <w:color w:val="0563C1" w:themeColor="hyperlink"/>
      <w:u w:val="single"/>
    </w:rPr>
  </w:style>
  <w:style w:type="paragraph" w:customStyle="1" w:styleId="Char2">
    <w:name w:val="Char"/>
    <w:basedOn w:val="a"/>
    <w:qFormat/>
    <w:rsid w:val="00186AE7"/>
    <w:pPr>
      <w:widowControl/>
      <w:spacing w:after="160" w:line="240" w:lineRule="exact"/>
      <w:jc w:val="left"/>
    </w:pPr>
    <w:rPr>
      <w:rFonts w:ascii="Times New Roman" w:eastAsia="宋体" w:hAnsi="Times New Roman" w:cs="Times New Roman"/>
      <w:szCs w:val="22"/>
    </w:rPr>
  </w:style>
  <w:style w:type="character" w:customStyle="1" w:styleId="1Char">
    <w:name w:val="标题 1 Char"/>
    <w:basedOn w:val="a0"/>
    <w:link w:val="1"/>
    <w:uiPriority w:val="9"/>
    <w:qFormat/>
    <w:rsid w:val="00186AE7"/>
    <w:rPr>
      <w:rFonts w:ascii="Times New Roman" w:eastAsia="黑体" w:hAnsi="Times New Roman" w:cs="Arial"/>
      <w:b/>
      <w:bCs/>
      <w:kern w:val="44"/>
      <w:sz w:val="28"/>
      <w:szCs w:val="44"/>
    </w:rPr>
  </w:style>
  <w:style w:type="paragraph" w:styleId="ac">
    <w:name w:val="List Paragraph"/>
    <w:basedOn w:val="a"/>
    <w:uiPriority w:val="34"/>
    <w:qFormat/>
    <w:rsid w:val="00186AE7"/>
    <w:pPr>
      <w:ind w:firstLine="420"/>
    </w:pPr>
  </w:style>
  <w:style w:type="character" w:customStyle="1" w:styleId="Char1">
    <w:name w:val="页眉 Char"/>
    <w:basedOn w:val="a0"/>
    <w:link w:val="a7"/>
    <w:uiPriority w:val="99"/>
    <w:qFormat/>
    <w:rsid w:val="00186AE7"/>
    <w:rPr>
      <w:sz w:val="18"/>
      <w:szCs w:val="18"/>
    </w:rPr>
  </w:style>
  <w:style w:type="character" w:customStyle="1" w:styleId="Char0">
    <w:name w:val="页脚 Char"/>
    <w:basedOn w:val="a0"/>
    <w:link w:val="a6"/>
    <w:uiPriority w:val="99"/>
    <w:qFormat/>
    <w:rsid w:val="00186AE7"/>
    <w:rPr>
      <w:sz w:val="18"/>
      <w:szCs w:val="18"/>
    </w:rPr>
  </w:style>
  <w:style w:type="character" w:customStyle="1" w:styleId="Char">
    <w:name w:val="批注框文本 Char"/>
    <w:basedOn w:val="a0"/>
    <w:link w:val="a5"/>
    <w:uiPriority w:val="99"/>
    <w:semiHidden/>
    <w:qFormat/>
    <w:rsid w:val="00186AE7"/>
    <w:rPr>
      <w:sz w:val="18"/>
      <w:szCs w:val="18"/>
    </w:rPr>
  </w:style>
  <w:style w:type="paragraph" w:customStyle="1" w:styleId="11">
    <w:name w:val="标题1"/>
    <w:basedOn w:val="1"/>
    <w:qFormat/>
    <w:rsid w:val="00186AE7"/>
    <w:pPr>
      <w:spacing w:before="120" w:after="120" w:line="500" w:lineRule="exact"/>
    </w:pPr>
    <w:rPr>
      <w:rFonts w:cs="Times New Roman"/>
      <w:sz w:val="32"/>
      <w:szCs w:val="32"/>
    </w:rPr>
  </w:style>
  <w:style w:type="character" w:customStyle="1" w:styleId="2Char">
    <w:name w:val="标题 2 Char"/>
    <w:basedOn w:val="a0"/>
    <w:link w:val="20"/>
    <w:uiPriority w:val="9"/>
    <w:qFormat/>
    <w:rsid w:val="00186AE7"/>
    <w:rPr>
      <w:rFonts w:asciiTheme="majorHAnsi" w:eastAsiaTheme="majorEastAsia" w:hAnsiTheme="majorHAnsi" w:cstheme="majorBidi"/>
      <w:b/>
      <w:bCs/>
      <w:sz w:val="32"/>
      <w:szCs w:val="32"/>
    </w:rPr>
  </w:style>
  <w:style w:type="paragraph" w:customStyle="1" w:styleId="2">
    <w:name w:val="标题2"/>
    <w:basedOn w:val="20"/>
    <w:qFormat/>
    <w:rsid w:val="00186AE7"/>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rsid w:val="00186AE7"/>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3">
    <w:name w:val="闻政正文 Char"/>
    <w:link w:val="ad"/>
    <w:qFormat/>
    <w:rsid w:val="00186AE7"/>
    <w:rPr>
      <w:rFonts w:ascii="Times New Roman" w:eastAsia="仿宋_GB2312" w:hAnsi="Times New Roman" w:cs="Times New Roman"/>
      <w:sz w:val="28"/>
      <w:szCs w:val="28"/>
    </w:rPr>
  </w:style>
  <w:style w:type="paragraph" w:customStyle="1" w:styleId="ad">
    <w:name w:val="闻政正文"/>
    <w:basedOn w:val="a"/>
    <w:link w:val="Char3"/>
    <w:qFormat/>
    <w:rsid w:val="00186AE7"/>
    <w:pPr>
      <w:spacing w:line="500" w:lineRule="exact"/>
      <w:ind w:firstLine="560"/>
    </w:pPr>
    <w:rPr>
      <w:rFonts w:ascii="Times New Roman" w:eastAsia="仿宋_GB2312" w:hAnsi="Times New Roman" w:cs="Times New Roman"/>
      <w:sz w:val="28"/>
      <w:szCs w:val="28"/>
    </w:rPr>
  </w:style>
  <w:style w:type="character" w:customStyle="1" w:styleId="Char4">
    <w:name w:val="闻政表 Char"/>
    <w:link w:val="ae"/>
    <w:qFormat/>
    <w:rsid w:val="00186AE7"/>
    <w:rPr>
      <w:rFonts w:ascii="Times New Roman" w:eastAsia="仿宋_GB2312" w:hAnsi="Times New Roman" w:cs="Times New Roman"/>
      <w:b/>
      <w:sz w:val="24"/>
      <w:szCs w:val="28"/>
    </w:rPr>
  </w:style>
  <w:style w:type="paragraph" w:customStyle="1" w:styleId="ae">
    <w:name w:val="闻政表"/>
    <w:basedOn w:val="a"/>
    <w:link w:val="Char4"/>
    <w:qFormat/>
    <w:rsid w:val="00186AE7"/>
    <w:pPr>
      <w:spacing w:before="60" w:after="60"/>
      <w:jc w:val="center"/>
    </w:pPr>
    <w:rPr>
      <w:rFonts w:ascii="Times New Roman" w:eastAsia="仿宋_GB2312" w:hAnsi="Times New Roman" w:cs="Times New Roman"/>
      <w:b/>
      <w:sz w:val="24"/>
      <w:szCs w:val="28"/>
    </w:rPr>
  </w:style>
  <w:style w:type="character" w:customStyle="1" w:styleId="3Char0">
    <w:name w:val="闻政标题3 Char"/>
    <w:link w:val="31"/>
    <w:qFormat/>
    <w:rsid w:val="00186AE7"/>
    <w:rPr>
      <w:rFonts w:ascii="黑体" w:eastAsia="黑体" w:hAnsi="黑体" w:cs="Times New Roman"/>
      <w:bCs/>
      <w:sz w:val="32"/>
      <w:szCs w:val="32"/>
    </w:rPr>
  </w:style>
  <w:style w:type="paragraph" w:customStyle="1" w:styleId="31">
    <w:name w:val="闻政标题3"/>
    <w:basedOn w:val="3"/>
    <w:link w:val="3Char0"/>
    <w:uiPriority w:val="99"/>
    <w:qFormat/>
    <w:rsid w:val="00186AE7"/>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sid w:val="00186AE7"/>
    <w:rPr>
      <w:b/>
      <w:bCs/>
      <w:sz w:val="32"/>
      <w:szCs w:val="32"/>
    </w:rPr>
  </w:style>
  <w:style w:type="paragraph" w:customStyle="1" w:styleId="Bodytext1">
    <w:name w:val="Body text|1"/>
    <w:basedOn w:val="a"/>
    <w:link w:val="Bodytext10"/>
    <w:qFormat/>
    <w:rsid w:val="00186AE7"/>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sid w:val="00186AE7"/>
    <w:rPr>
      <w:rFonts w:ascii="MingLiU" w:eastAsia="MingLiU" w:hAnsi="MingLiU" w:cs="MingLiU"/>
      <w:sz w:val="20"/>
      <w:szCs w:val="20"/>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1512F1EB-F90A-43BA-ADA9-C3204447845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841</Words>
  <Characters>4798</Characters>
  <Application>Microsoft Office Word</Application>
  <DocSecurity>0</DocSecurity>
  <Lines>39</Lines>
  <Paragraphs>11</Paragraphs>
  <ScaleCrop>false</ScaleCrop>
  <Company>微软中国</Company>
  <LinksUpToDate>false</LinksUpToDate>
  <CharactersWithSpaces>5628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微软用户</cp:lastModifiedBy>
  <cp:revision>95</cp:revision>
  <dcterms:created xsi:type="dcterms:W3CDTF">2019-11-22T05:12:00Z</dcterms:created>
  <dcterms:modified xsi:type="dcterms:W3CDTF">2020-09-23T11:34:00Z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