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300867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中国共产主义青年团叶城县委员会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6B75A5">
      <w:r>
        <w:br w:type="page"/>
      </w:r>
    </w:p>
    <w:p w14:paraId="59E6A3CE">
      <w:pPr>
        <w:spacing w:line="640" w:lineRule="exact"/>
        <w:jc w:val="center"/>
        <w:outlineLvl w:val="1"/>
      </w:pPr>
      <w:r>
        <w:rPr>
          <w:rFonts w:ascii="黑体" w:hAnsi="黑体" w:eastAsia="黑体"/>
          <w:sz w:val="32"/>
        </w:rPr>
        <w:t>第一部分 单位概况</w:t>
      </w:r>
    </w:p>
    <w:p w14:paraId="42EF1B4E">
      <w:pPr>
        <w:spacing w:line="640" w:lineRule="exact"/>
        <w:ind w:firstLine="640"/>
        <w:jc w:val="both"/>
        <w:outlineLvl w:val="2"/>
      </w:pPr>
      <w:r>
        <w:rPr>
          <w:rFonts w:ascii="黑体" w:hAnsi="黑体" w:eastAsia="黑体"/>
          <w:sz w:val="32"/>
        </w:rPr>
        <w:t>一、主要职能</w:t>
      </w:r>
    </w:p>
    <w:p w14:paraId="0E930C1E">
      <w:pPr>
        <w:spacing w:line="580" w:lineRule="exact"/>
        <w:ind w:firstLine="640"/>
        <w:jc w:val="both"/>
      </w:pPr>
      <w:r>
        <w:rPr>
          <w:rFonts w:ascii="仿宋_GB2312" w:hAnsi="仿宋_GB2312" w:eastAsia="仿宋_GB2312"/>
          <w:sz w:val="32"/>
        </w:rPr>
        <w:t>（一）贯彻执行党的基本路线、方针和政策，组织实施</w:t>
      </w:r>
      <w:r>
        <w:rPr>
          <w:rFonts w:hint="eastAsia" w:ascii="仿宋_GB2312" w:hAnsi="仿宋_GB2312" w:eastAsia="仿宋_GB2312"/>
          <w:sz w:val="32"/>
          <w:lang w:eastAsia="zh-CN"/>
        </w:rPr>
        <w:t>县委、县政府</w:t>
      </w:r>
      <w:r>
        <w:rPr>
          <w:rFonts w:ascii="仿宋_GB2312" w:hAnsi="仿宋_GB2312" w:eastAsia="仿宋_GB2312"/>
          <w:sz w:val="32"/>
        </w:rPr>
        <w:t>和上级团组织部署的以青少年工作为主体的各项任务；凝聚、团结青年，服务大局，从严从实管团治团，发挥党联系青年的桥梁和纽带作用；带领全县广大青少年紧密团结在党的周围，推进“四个全面”战略布局，落实</w:t>
      </w:r>
      <w:r>
        <w:rPr>
          <w:rFonts w:hint="eastAsia" w:ascii="仿宋_GB2312" w:hAnsi="仿宋_GB2312" w:eastAsia="仿宋_GB2312"/>
          <w:sz w:val="32"/>
          <w:lang w:eastAsia="zh-CN"/>
        </w:rPr>
        <w:t>县委、县政府</w:t>
      </w:r>
      <w:r>
        <w:rPr>
          <w:rFonts w:ascii="仿宋_GB2312" w:hAnsi="仿宋_GB2312" w:eastAsia="仿宋_GB2312"/>
          <w:sz w:val="32"/>
        </w:rPr>
        <w:t>决策部署。</w:t>
      </w:r>
    </w:p>
    <w:p w14:paraId="11610D7C">
      <w:pPr>
        <w:spacing w:line="580" w:lineRule="exact"/>
        <w:ind w:firstLine="640"/>
        <w:jc w:val="both"/>
      </w:pPr>
      <w:r>
        <w:rPr>
          <w:rFonts w:ascii="仿宋_GB2312" w:hAnsi="仿宋_GB2312" w:eastAsia="仿宋_GB2312"/>
          <w:sz w:val="32"/>
        </w:rPr>
        <w:t>（二）领导全县共青团工作，抓好团的基础工作和团组织建设，建立健全各项规章制度，做好团员发展和管理工作，培训团干部、领导全县少先队工作、负责“希望工程”的实施。</w:t>
      </w:r>
    </w:p>
    <w:p w14:paraId="5A46552F">
      <w:pPr>
        <w:spacing w:line="580" w:lineRule="exact"/>
        <w:ind w:firstLine="640"/>
        <w:jc w:val="both"/>
      </w:pPr>
      <w:r>
        <w:rPr>
          <w:rFonts w:ascii="仿宋_GB2312" w:hAnsi="仿宋_GB2312" w:eastAsia="仿宋_GB2312"/>
          <w:sz w:val="32"/>
        </w:rPr>
        <w:t>（三）围绕党的中心任务，服务青年发展，组织开展形式多样、适合青少年特点、健康有益的活动，引导青年在推动经济建设、文化建设、社会建设、生态文明建设中发挥生力军和突击队作用，促进青少年健康成长成才。积极为党培养和输送优秀青年干部。</w:t>
      </w:r>
    </w:p>
    <w:p w14:paraId="5C6C6A87">
      <w:pPr>
        <w:spacing w:line="580" w:lineRule="exact"/>
        <w:ind w:firstLine="640"/>
        <w:jc w:val="both"/>
      </w:pPr>
      <w:r>
        <w:rPr>
          <w:rFonts w:ascii="仿宋_GB2312" w:hAnsi="仿宋_GB2312" w:eastAsia="仿宋_GB2312"/>
          <w:sz w:val="32"/>
        </w:rPr>
        <w:t>（四）培养青年创新创业带头人，树立优秀青年和优秀青年集体典型，大力开展青年国家通用语言培训工程，提高各行业青年学用国家通用语言文字的能力水平和职业道德水平，推动青年创新创业创优。</w:t>
      </w:r>
    </w:p>
    <w:p w14:paraId="37F6AC0C">
      <w:pPr>
        <w:spacing w:line="580" w:lineRule="exact"/>
        <w:ind w:firstLine="640"/>
        <w:jc w:val="both"/>
      </w:pPr>
      <w:r>
        <w:rPr>
          <w:rFonts w:ascii="仿宋_GB2312" w:hAnsi="仿宋_GB2312" w:eastAsia="仿宋_GB2312"/>
          <w:sz w:val="32"/>
        </w:rPr>
        <w:t>（五）加强青少年的思想引领，建立广泛的爱国统一战线，做好青少年的团结教育工作，维护祖国统一和团结，提高思想认识，打好意识形态领域斗争主动仗。</w:t>
      </w:r>
    </w:p>
    <w:p w14:paraId="35A79667">
      <w:pPr>
        <w:spacing w:line="580" w:lineRule="exact"/>
        <w:ind w:firstLine="640"/>
        <w:jc w:val="both"/>
      </w:pPr>
      <w:r>
        <w:rPr>
          <w:rFonts w:ascii="仿宋_GB2312" w:hAnsi="仿宋_GB2312" w:eastAsia="仿宋_GB2312"/>
          <w:sz w:val="32"/>
        </w:rPr>
        <w:t>（六）规划、组织、协调、指导叶城县青年志愿服务活动，指导全县青年工作者协会工作。</w:t>
      </w:r>
    </w:p>
    <w:p w14:paraId="178ACFAB">
      <w:pPr>
        <w:spacing w:line="580" w:lineRule="exact"/>
        <w:ind w:firstLine="640"/>
        <w:jc w:val="both"/>
      </w:pPr>
      <w:r>
        <w:rPr>
          <w:rFonts w:ascii="仿宋_GB2312" w:hAnsi="仿宋_GB2312" w:eastAsia="仿宋_GB2312"/>
          <w:sz w:val="32"/>
        </w:rPr>
        <w:t>（七）承办</w:t>
      </w:r>
      <w:r>
        <w:rPr>
          <w:rFonts w:hint="eastAsia" w:ascii="仿宋_GB2312" w:hAnsi="仿宋_GB2312" w:eastAsia="仿宋_GB2312"/>
          <w:sz w:val="32"/>
          <w:lang w:eastAsia="zh-CN"/>
        </w:rPr>
        <w:t>县委、县政府</w:t>
      </w:r>
      <w:r>
        <w:rPr>
          <w:rFonts w:ascii="仿宋_GB2312" w:hAnsi="仿宋_GB2312" w:eastAsia="仿宋_GB2312"/>
          <w:sz w:val="32"/>
        </w:rPr>
        <w:t>和团市委交办的其他工作。</w:t>
      </w:r>
    </w:p>
    <w:p w14:paraId="669BD7AB">
      <w:pPr>
        <w:spacing w:line="640" w:lineRule="exact"/>
        <w:ind w:firstLine="640"/>
        <w:jc w:val="both"/>
        <w:outlineLvl w:val="2"/>
      </w:pPr>
      <w:r>
        <w:rPr>
          <w:rFonts w:ascii="黑体" w:hAnsi="黑体" w:eastAsia="黑体"/>
          <w:sz w:val="32"/>
        </w:rPr>
        <w:t>二、机构设置及人员情况</w:t>
      </w:r>
    </w:p>
    <w:p w14:paraId="4C5E8361">
      <w:pPr>
        <w:spacing w:line="580" w:lineRule="exact"/>
        <w:ind w:firstLine="640"/>
        <w:jc w:val="both"/>
      </w:pPr>
      <w:r>
        <w:rPr>
          <w:rFonts w:ascii="仿宋_GB2312" w:hAnsi="仿宋_GB2312" w:eastAsia="仿宋_GB2312"/>
          <w:sz w:val="32"/>
        </w:rPr>
        <w:t>中国共产主义青年团叶城县委员会2024年度，实有人数7人，其中：在职人员7人，减少1人；离休人员0人，增加0人；退休人员0人,增加0人。</w:t>
      </w:r>
    </w:p>
    <w:p w14:paraId="5BE233FA">
      <w:pPr>
        <w:spacing w:line="580" w:lineRule="exact"/>
        <w:ind w:firstLine="640"/>
        <w:jc w:val="both"/>
      </w:pPr>
      <w:r>
        <w:rPr>
          <w:rFonts w:ascii="仿宋_GB2312" w:hAnsi="仿宋_GB2312" w:eastAsia="仿宋_GB2312"/>
          <w:sz w:val="32"/>
        </w:rPr>
        <w:t>中国共产主义青年团叶城县委员会无下属预算单位，下设4个科室，分别是：办公室、业务部、财务室、组宣部。</w:t>
      </w:r>
    </w:p>
    <w:p w14:paraId="59EC9538">
      <w:r>
        <w:br w:type="page"/>
      </w:r>
    </w:p>
    <w:p w14:paraId="31D8D4E4">
      <w:pPr>
        <w:spacing w:line="240" w:lineRule="auto"/>
        <w:jc w:val="center"/>
        <w:outlineLvl w:val="1"/>
      </w:pPr>
      <w:r>
        <w:rPr>
          <w:rFonts w:ascii="黑体" w:hAnsi="黑体" w:eastAsia="黑体"/>
          <w:sz w:val="32"/>
        </w:rPr>
        <w:t>第二部分 部门决算情况说明</w:t>
      </w:r>
    </w:p>
    <w:p w14:paraId="7DD59893">
      <w:pPr>
        <w:spacing w:line="640" w:lineRule="exact"/>
        <w:ind w:firstLine="640"/>
        <w:jc w:val="both"/>
        <w:outlineLvl w:val="2"/>
      </w:pPr>
      <w:r>
        <w:rPr>
          <w:rFonts w:ascii="黑体" w:hAnsi="黑体" w:eastAsia="黑体"/>
          <w:sz w:val="32"/>
        </w:rPr>
        <w:t>一、收入支出决算总体情况说明</w:t>
      </w:r>
    </w:p>
    <w:p w14:paraId="6AA5F07B">
      <w:pPr>
        <w:spacing w:line="580" w:lineRule="exact"/>
        <w:ind w:firstLine="640"/>
        <w:jc w:val="both"/>
      </w:pPr>
      <w:r>
        <w:rPr>
          <w:rFonts w:ascii="仿宋_GB2312" w:hAnsi="仿宋_GB2312" w:eastAsia="仿宋_GB2312"/>
          <w:b/>
          <w:sz w:val="32"/>
        </w:rPr>
        <w:t>2024年度收入总计1,378.55万元，</w:t>
      </w:r>
      <w:r>
        <w:rPr>
          <w:rFonts w:ascii="仿宋_GB2312" w:hAnsi="仿宋_GB2312" w:eastAsia="仿宋_GB2312"/>
          <w:b w:val="0"/>
          <w:sz w:val="32"/>
        </w:rPr>
        <w:t>其中：本年收入合计1,378.55万元，使用非财政拨款结余（含专用结余）0.00万元，年初结转和结余0.00万元。</w:t>
      </w:r>
    </w:p>
    <w:p w14:paraId="6CF668DD">
      <w:pPr>
        <w:spacing w:line="580" w:lineRule="exact"/>
        <w:ind w:firstLine="640"/>
        <w:jc w:val="both"/>
      </w:pPr>
      <w:r>
        <w:rPr>
          <w:rFonts w:ascii="仿宋_GB2312" w:hAnsi="仿宋_GB2312" w:eastAsia="仿宋_GB2312"/>
          <w:b/>
          <w:sz w:val="32"/>
        </w:rPr>
        <w:t>2024年度支出总计1,378.55万元，</w:t>
      </w:r>
      <w:r>
        <w:rPr>
          <w:rFonts w:ascii="仿宋_GB2312" w:hAnsi="仿宋_GB2312" w:eastAsia="仿宋_GB2312"/>
          <w:b w:val="0"/>
          <w:sz w:val="32"/>
        </w:rPr>
        <w:t>其中：本年支出合计1,378.55万元，结余分配0.00万元，年末结转和结余0.00万元。</w:t>
      </w:r>
    </w:p>
    <w:p w14:paraId="71C5611C">
      <w:pPr>
        <w:spacing w:line="580" w:lineRule="exact"/>
        <w:ind w:firstLine="640"/>
        <w:jc w:val="both"/>
      </w:pPr>
      <w:r>
        <w:rPr>
          <w:rFonts w:ascii="仿宋_GB2312" w:hAnsi="仿宋_GB2312" w:eastAsia="仿宋_GB2312"/>
          <w:b w:val="0"/>
          <w:sz w:val="32"/>
        </w:rPr>
        <w:t>收入支出总体与上年相比，减少314.39万元，下降18.57%，主要原因是：本年减少2023年度大学生志愿服务西部计划中央补助资金项目。</w:t>
      </w:r>
    </w:p>
    <w:p w14:paraId="1C1F8A7C">
      <w:pPr>
        <w:spacing w:line="640" w:lineRule="exact"/>
        <w:ind w:firstLine="640"/>
        <w:jc w:val="both"/>
        <w:outlineLvl w:val="2"/>
      </w:pPr>
      <w:r>
        <w:rPr>
          <w:rFonts w:ascii="黑体" w:hAnsi="黑体" w:eastAsia="黑体"/>
          <w:sz w:val="32"/>
        </w:rPr>
        <w:t>二、收入决算情况说明</w:t>
      </w:r>
    </w:p>
    <w:p w14:paraId="6E81C5D6">
      <w:pPr>
        <w:spacing w:line="580" w:lineRule="exact"/>
        <w:ind w:firstLine="640"/>
        <w:jc w:val="both"/>
      </w:pPr>
      <w:r>
        <w:rPr>
          <w:rFonts w:ascii="仿宋_GB2312" w:hAnsi="仿宋_GB2312" w:eastAsia="仿宋_GB2312"/>
          <w:b/>
          <w:sz w:val="32"/>
        </w:rPr>
        <w:t>本年收入1,378.55万元，</w:t>
      </w:r>
      <w:r>
        <w:rPr>
          <w:rFonts w:ascii="仿宋_GB2312" w:hAnsi="仿宋_GB2312" w:eastAsia="仿宋_GB2312"/>
          <w:b w:val="0"/>
          <w:sz w:val="32"/>
        </w:rPr>
        <w:t>其中：财政拨款收入1,008.81万元，占73.18%；上级补助收入0.00万元，占0.00%；事业收入0.00万元，占0.00%；经营收入0.00万元，占0.00%；附属单位上缴收入0.00万元，占0.00%；其他收入369.73万元，占26.82%。</w:t>
      </w:r>
    </w:p>
    <w:p w14:paraId="2B7A1BA0">
      <w:pPr>
        <w:spacing w:line="640" w:lineRule="exact"/>
        <w:ind w:firstLine="640"/>
        <w:jc w:val="both"/>
        <w:outlineLvl w:val="2"/>
      </w:pPr>
      <w:r>
        <w:rPr>
          <w:rFonts w:ascii="黑体" w:hAnsi="黑体" w:eastAsia="黑体"/>
          <w:sz w:val="32"/>
        </w:rPr>
        <w:t>三、支出决算情况说明</w:t>
      </w:r>
    </w:p>
    <w:p w14:paraId="3224AB64">
      <w:pPr>
        <w:spacing w:line="580" w:lineRule="exact"/>
        <w:ind w:firstLine="640"/>
        <w:jc w:val="both"/>
      </w:pPr>
      <w:r>
        <w:rPr>
          <w:rFonts w:ascii="仿宋_GB2312" w:hAnsi="仿宋_GB2312" w:eastAsia="仿宋_GB2312"/>
          <w:b/>
          <w:sz w:val="32"/>
        </w:rPr>
        <w:t>本年支出1,378.55万元，</w:t>
      </w:r>
      <w:r>
        <w:rPr>
          <w:rFonts w:ascii="仿宋_GB2312" w:hAnsi="仿宋_GB2312" w:eastAsia="仿宋_GB2312"/>
          <w:b w:val="0"/>
          <w:sz w:val="32"/>
        </w:rPr>
        <w:t>其中：基本支出144.42万元，占10.48%；项目支出1,234.13万元，占89.52%；上缴上级支出0.00万元，占0.00%；经营支出0.00万元，占0.00%；对附属单位补助支出0.00万元，占0.00%。</w:t>
      </w:r>
    </w:p>
    <w:p w14:paraId="338B8B3D">
      <w:pPr>
        <w:spacing w:line="640" w:lineRule="exact"/>
        <w:ind w:firstLine="640"/>
        <w:jc w:val="both"/>
        <w:outlineLvl w:val="2"/>
      </w:pPr>
      <w:r>
        <w:rPr>
          <w:rFonts w:ascii="黑体" w:hAnsi="黑体" w:eastAsia="黑体"/>
          <w:sz w:val="32"/>
        </w:rPr>
        <w:t>四、财政拨款收入支出决算总体情况说明</w:t>
      </w:r>
    </w:p>
    <w:p w14:paraId="1FBF15A1">
      <w:pPr>
        <w:spacing w:line="580" w:lineRule="exact"/>
        <w:ind w:firstLine="640"/>
        <w:jc w:val="both"/>
      </w:pPr>
      <w:r>
        <w:rPr>
          <w:rFonts w:ascii="仿宋_GB2312" w:hAnsi="仿宋_GB2312" w:eastAsia="仿宋_GB2312"/>
          <w:b/>
          <w:sz w:val="32"/>
        </w:rPr>
        <w:t>2024年度财政拨款收入总计1,008.81万元，</w:t>
      </w:r>
      <w:r>
        <w:rPr>
          <w:rFonts w:ascii="仿宋_GB2312" w:hAnsi="仿宋_GB2312" w:eastAsia="仿宋_GB2312"/>
          <w:b w:val="0"/>
          <w:sz w:val="32"/>
        </w:rPr>
        <w:t>其中：年初财政拨款结转和结余0.00万元，本年财政拨款收入1,008.81万元。</w:t>
      </w:r>
      <w:r>
        <w:rPr>
          <w:rFonts w:ascii="仿宋_GB2312" w:hAnsi="仿宋_GB2312" w:eastAsia="仿宋_GB2312"/>
          <w:b/>
          <w:sz w:val="32"/>
        </w:rPr>
        <w:t>财政拨款支出总计1,008.81万元，</w:t>
      </w:r>
      <w:r>
        <w:rPr>
          <w:rFonts w:ascii="仿宋_GB2312" w:hAnsi="仿宋_GB2312" w:eastAsia="仿宋_GB2312"/>
          <w:b w:val="0"/>
          <w:sz w:val="32"/>
        </w:rPr>
        <w:t>其中：年末财政拨款结转和结余0.00万元，本年财政拨款支出1,008.81万元。</w:t>
      </w:r>
    </w:p>
    <w:p w14:paraId="6B38D80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减少501.43万元，下降33.20%，主要原因是：本年减少2023年度大学生志愿服务西部计划中央补助资金</w:t>
      </w:r>
      <w:r>
        <w:rPr>
          <w:rFonts w:hint="eastAsia" w:ascii="仿宋_GB2312" w:hAnsi="仿宋_GB2312" w:eastAsia="仿宋_GB2312"/>
          <w:b w:val="0"/>
          <w:sz w:val="32"/>
          <w:lang w:eastAsia="zh-CN"/>
        </w:rPr>
        <w:t>、</w:t>
      </w:r>
      <w:r>
        <w:rPr>
          <w:rFonts w:ascii="仿宋_GB2312" w:hAnsi="仿宋_GB2312" w:eastAsia="仿宋_GB2312"/>
          <w:b w:val="0"/>
          <w:sz w:val="32"/>
        </w:rPr>
        <w:t>2022年自治区向南疆基层定向增派西部计划志愿者</w:t>
      </w:r>
      <w:r>
        <w:rPr>
          <w:rFonts w:hint="eastAsia" w:ascii="仿宋_GB2312" w:hAnsi="仿宋_GB2312" w:eastAsia="仿宋_GB2312"/>
          <w:b w:val="0"/>
          <w:sz w:val="32"/>
          <w:lang w:val="en-US" w:eastAsia="zh-CN"/>
        </w:rPr>
        <w:t>等</w:t>
      </w:r>
      <w:r>
        <w:rPr>
          <w:rFonts w:ascii="仿宋_GB2312" w:hAnsi="仿宋_GB2312" w:eastAsia="仿宋_GB2312"/>
          <w:b w:val="0"/>
          <w:sz w:val="32"/>
        </w:rPr>
        <w:t>项目</w:t>
      </w:r>
      <w:r>
        <w:rPr>
          <w:rFonts w:hint="eastAsia" w:ascii="仿宋_GB2312" w:hAnsi="仿宋_GB2312" w:eastAsia="仿宋_GB2312"/>
          <w:b w:val="0"/>
          <w:sz w:val="32"/>
          <w:lang w:val="en-US" w:eastAsia="zh-CN"/>
        </w:rPr>
        <w:t>经费，导致相关经费减少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年初预算数887.56万元，决算数1,008.81万元，预决算差异率13.66%，主要原因是：年中追加人员工资、社保、公积金基数调增部分资金，年中追加2024年大学生志愿服务西部计划自治区补助资金，导致预决算存在差异。</w:t>
      </w:r>
    </w:p>
    <w:p w14:paraId="73AC17D1">
      <w:pPr>
        <w:spacing w:line="640" w:lineRule="exact"/>
        <w:ind w:firstLine="640"/>
        <w:jc w:val="both"/>
        <w:outlineLvl w:val="2"/>
      </w:pPr>
      <w:r>
        <w:rPr>
          <w:rFonts w:ascii="黑体" w:hAnsi="黑体" w:eastAsia="黑体"/>
          <w:sz w:val="32"/>
        </w:rPr>
        <w:t>五、一般公共预算财政拨款支出决算情况说明</w:t>
      </w:r>
    </w:p>
    <w:p w14:paraId="59C29B2A">
      <w:pPr>
        <w:spacing w:line="640" w:lineRule="exact"/>
        <w:ind w:firstLine="640"/>
        <w:jc w:val="both"/>
        <w:outlineLvl w:val="3"/>
      </w:pPr>
      <w:r>
        <w:rPr>
          <w:rFonts w:ascii="楷体_GB2312" w:hAnsi="楷体_GB2312" w:eastAsia="楷体_GB2312"/>
          <w:b/>
          <w:sz w:val="32"/>
        </w:rPr>
        <w:t>（一）一般公共预算财政拨款支出决算总体情况</w:t>
      </w:r>
    </w:p>
    <w:p w14:paraId="56F7AC58">
      <w:pPr>
        <w:spacing w:line="580" w:lineRule="exact"/>
        <w:ind w:firstLine="640"/>
        <w:jc w:val="both"/>
      </w:pPr>
      <w:r>
        <w:rPr>
          <w:rFonts w:ascii="仿宋_GB2312" w:hAnsi="仿宋_GB2312" w:eastAsia="仿宋_GB2312"/>
          <w:b/>
          <w:sz w:val="32"/>
        </w:rPr>
        <w:t>2024年度一般公共预算财政拨款支出1,008.81万元，</w:t>
      </w:r>
      <w:r>
        <w:rPr>
          <w:rFonts w:ascii="仿宋_GB2312" w:hAnsi="仿宋_GB2312" w:eastAsia="仿宋_GB2312"/>
          <w:b w:val="0"/>
          <w:sz w:val="32"/>
        </w:rPr>
        <w:t>占本年支出合计的73.18%。</w:t>
      </w:r>
      <w:r>
        <w:rPr>
          <w:rFonts w:ascii="仿宋_GB2312" w:hAnsi="仿宋_GB2312" w:eastAsia="仿宋_GB2312"/>
          <w:b/>
          <w:sz w:val="32"/>
        </w:rPr>
        <w:t>与上年相比，</w:t>
      </w:r>
      <w:r>
        <w:rPr>
          <w:rFonts w:ascii="仿宋_GB2312" w:hAnsi="仿宋_GB2312" w:eastAsia="仿宋_GB2312"/>
          <w:b w:val="0"/>
          <w:sz w:val="32"/>
        </w:rPr>
        <w:t>减少501.43万元，下降33.20%，主要原因是：本年减少2023年度大学生志愿服务西部计划中央补助资金项目。</w:t>
      </w:r>
      <w:r>
        <w:rPr>
          <w:rFonts w:ascii="仿宋_GB2312" w:hAnsi="仿宋_GB2312" w:eastAsia="仿宋_GB2312"/>
          <w:b/>
          <w:sz w:val="32"/>
        </w:rPr>
        <w:t>与年初预算相比,</w:t>
      </w:r>
      <w:r>
        <w:rPr>
          <w:rFonts w:ascii="仿宋_GB2312" w:hAnsi="仿宋_GB2312" w:eastAsia="仿宋_GB2312"/>
          <w:b w:val="0"/>
          <w:sz w:val="32"/>
        </w:rPr>
        <w:t>年初预算数887.56万元，决算数1,008.81万元，预决算差异率13.66%，主要原因是：年中追加人员工资、社保、公积金基数调增部分资金，年中追加2024年大学生志愿服务西部计划自治区补助资金，导致预决算存在差异。</w:t>
      </w:r>
    </w:p>
    <w:p w14:paraId="5711C23A">
      <w:pPr>
        <w:spacing w:line="640" w:lineRule="exact"/>
        <w:ind w:firstLine="640"/>
        <w:jc w:val="both"/>
        <w:outlineLvl w:val="3"/>
      </w:pPr>
      <w:r>
        <w:rPr>
          <w:rFonts w:ascii="楷体_GB2312" w:hAnsi="楷体_GB2312" w:eastAsia="楷体_GB2312"/>
          <w:b/>
          <w:sz w:val="32"/>
        </w:rPr>
        <w:t>（二）一般公共预算财政拨款支出决算结构情况</w:t>
      </w:r>
    </w:p>
    <w:p w14:paraId="5E168BE1">
      <w:pPr>
        <w:spacing w:line="580" w:lineRule="exact"/>
        <w:ind w:firstLine="640"/>
        <w:jc w:val="both"/>
      </w:pPr>
      <w:r>
        <w:rPr>
          <w:rFonts w:ascii="仿宋_GB2312" w:hAnsi="仿宋_GB2312" w:eastAsia="仿宋_GB2312"/>
          <w:b w:val="0"/>
          <w:sz w:val="32"/>
        </w:rPr>
        <w:t>1.一般公共服务支出(类)975.35万元,占96.68%。</w:t>
      </w:r>
    </w:p>
    <w:p w14:paraId="45A5D8E5">
      <w:pPr>
        <w:spacing w:line="580" w:lineRule="exact"/>
        <w:ind w:firstLine="640"/>
        <w:jc w:val="both"/>
      </w:pPr>
      <w:r>
        <w:rPr>
          <w:rFonts w:ascii="仿宋_GB2312" w:hAnsi="仿宋_GB2312" w:eastAsia="仿宋_GB2312"/>
          <w:b w:val="0"/>
          <w:sz w:val="32"/>
        </w:rPr>
        <w:t>2.社会保障和就业支出(类)15.19万元,占1.51%。</w:t>
      </w:r>
    </w:p>
    <w:p w14:paraId="58763828">
      <w:pPr>
        <w:spacing w:line="580" w:lineRule="exact"/>
        <w:ind w:firstLine="640"/>
        <w:jc w:val="both"/>
      </w:pPr>
      <w:r>
        <w:rPr>
          <w:rFonts w:ascii="仿宋_GB2312" w:hAnsi="仿宋_GB2312" w:eastAsia="仿宋_GB2312"/>
          <w:b w:val="0"/>
          <w:sz w:val="32"/>
        </w:rPr>
        <w:t>3.卫生健康支出(类)6.79万元,占0.67%。</w:t>
      </w:r>
    </w:p>
    <w:p w14:paraId="4D23705C">
      <w:pPr>
        <w:spacing w:line="580" w:lineRule="exact"/>
        <w:ind w:firstLine="640"/>
        <w:jc w:val="both"/>
      </w:pPr>
      <w:r>
        <w:rPr>
          <w:rFonts w:ascii="仿宋_GB2312" w:hAnsi="仿宋_GB2312" w:eastAsia="仿宋_GB2312"/>
          <w:b w:val="0"/>
          <w:sz w:val="32"/>
        </w:rPr>
        <w:t>4.住房保障支出(类)11.48万元,占1.14%。</w:t>
      </w:r>
    </w:p>
    <w:p w14:paraId="3E5397DE">
      <w:pPr>
        <w:spacing w:line="640" w:lineRule="exact"/>
        <w:ind w:firstLine="640"/>
        <w:jc w:val="both"/>
        <w:outlineLvl w:val="3"/>
      </w:pPr>
      <w:r>
        <w:rPr>
          <w:rFonts w:ascii="楷体_GB2312" w:hAnsi="楷体_GB2312" w:eastAsia="楷体_GB2312"/>
          <w:b/>
          <w:sz w:val="32"/>
        </w:rPr>
        <w:t>（三）一般公共预算财政拨款支出决算具体情况</w:t>
      </w:r>
    </w:p>
    <w:p w14:paraId="1AFB71C9">
      <w:pPr>
        <w:spacing w:line="580" w:lineRule="exact"/>
        <w:ind w:firstLine="640"/>
        <w:jc w:val="both"/>
      </w:pPr>
      <w:r>
        <w:rPr>
          <w:rFonts w:ascii="仿宋_GB2312" w:hAnsi="仿宋_GB2312" w:eastAsia="仿宋_GB2312"/>
          <w:b w:val="0"/>
          <w:sz w:val="32"/>
        </w:rPr>
        <w:t>1.一般公共服务支出(类)海关事务(款)行政运行(项):支出决算数为0.23万元，比上年决算增加0.23万元，增长100.00%,主要原因是：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邮电</w:t>
      </w:r>
      <w:r>
        <w:rPr>
          <w:rFonts w:hint="eastAsia" w:ascii="仿宋_GB2312" w:hAnsi="仿宋_GB2312" w:eastAsia="仿宋_GB2312"/>
          <w:b w:val="0"/>
          <w:sz w:val="32"/>
          <w:lang w:val="en-US" w:eastAsia="zh-CN"/>
        </w:rPr>
        <w:t>等</w:t>
      </w:r>
      <w:r>
        <w:rPr>
          <w:rFonts w:ascii="仿宋_GB2312" w:hAnsi="仿宋_GB2312" w:eastAsia="仿宋_GB2312"/>
          <w:b w:val="0"/>
          <w:sz w:val="32"/>
        </w:rPr>
        <w:t>经费，导致相关经费增加。</w:t>
      </w:r>
    </w:p>
    <w:p w14:paraId="4EF5E987">
      <w:pPr>
        <w:spacing w:line="580" w:lineRule="exact"/>
        <w:ind w:firstLine="640"/>
        <w:jc w:val="both"/>
      </w:pPr>
      <w:r>
        <w:rPr>
          <w:rFonts w:ascii="仿宋_GB2312" w:hAnsi="仿宋_GB2312" w:eastAsia="仿宋_GB2312"/>
          <w:b w:val="0"/>
          <w:sz w:val="32"/>
        </w:rPr>
        <w:t>2.一般公共服务支出(类)群众团体事务(款)行政运行(项):支出决算数为110.72万元，比上年决算增加19.29万元，增长21.10%,主要原因是：本年在职人员工资调增，人员经费增加。</w:t>
      </w:r>
    </w:p>
    <w:p w14:paraId="3D51EBDA">
      <w:pPr>
        <w:spacing w:line="580" w:lineRule="exact"/>
        <w:ind w:firstLine="640"/>
        <w:jc w:val="both"/>
      </w:pPr>
      <w:r>
        <w:rPr>
          <w:rFonts w:ascii="仿宋_GB2312" w:hAnsi="仿宋_GB2312" w:eastAsia="仿宋_GB2312"/>
          <w:b w:val="0"/>
          <w:sz w:val="32"/>
        </w:rPr>
        <w:t>3.一般公共服务支出(类)群众团体事务(款)一般行政管理事务(项):支出决算数为864.40万元，比上年决算减少414.59万元，下降32.42%,主要原因是：本年减少2023年度大学生志愿服务西部计划中央补助资金项目。</w:t>
      </w:r>
    </w:p>
    <w:p w14:paraId="4A1A54FF">
      <w:pPr>
        <w:spacing w:line="580" w:lineRule="exact"/>
        <w:ind w:firstLine="640"/>
        <w:jc w:val="both"/>
      </w:pPr>
      <w:r>
        <w:rPr>
          <w:rFonts w:ascii="仿宋_GB2312" w:hAnsi="仿宋_GB2312" w:eastAsia="仿宋_GB2312"/>
          <w:b w:val="0"/>
          <w:sz w:val="32"/>
        </w:rPr>
        <w:t>4.一般公共服务支出(类)群众团体事务(款)其他群众团体事务支出(项):支出决算数为0.00万元，比上年决算减少120.00万元，下降100.00%,主要原因是：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减少2022年自治区向南疆基层定向增派西部计划志愿者经费。</w:t>
      </w:r>
    </w:p>
    <w:p w14:paraId="6009B68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15.19万元，比上年决算增加6.63万元，增长77.45%,主要原因是：本年在职人员工资基数调增，养老缴费基数上涨，相应支出增加。</w:t>
      </w:r>
    </w:p>
    <w:p w14:paraId="5179CCDC">
      <w:pPr>
        <w:spacing w:line="580" w:lineRule="exact"/>
        <w:ind w:firstLine="640"/>
        <w:jc w:val="both"/>
      </w:pPr>
      <w:r>
        <w:rPr>
          <w:rFonts w:ascii="仿宋_GB2312" w:hAnsi="仿宋_GB2312" w:eastAsia="仿宋_GB2312"/>
          <w:b w:val="0"/>
          <w:sz w:val="32"/>
        </w:rPr>
        <w:t>6.卫生健康支出(类)行政事业单位医疗(款)行政单位医疗(项):支出决算数为5.72万元，比上年决算增加1.63万元，增长39.85%,主要原因是：本年在职人员工资基数调增，医疗缴费基数上涨，行政单位医疗增加。</w:t>
      </w:r>
    </w:p>
    <w:p w14:paraId="65981DCC">
      <w:pPr>
        <w:spacing w:line="580" w:lineRule="exact"/>
        <w:ind w:firstLine="640"/>
        <w:jc w:val="both"/>
      </w:pPr>
      <w:r>
        <w:rPr>
          <w:rFonts w:ascii="仿宋_GB2312" w:hAnsi="仿宋_GB2312" w:eastAsia="仿宋_GB2312"/>
          <w:b w:val="0"/>
          <w:sz w:val="32"/>
        </w:rPr>
        <w:t>7.卫生健康支出(类)行政事业单位医疗(款)公务员医疗补助(项):支出决算数为1.07万元，比上年决算增加0.19万元，增长21.59%,主要原因是：本年在职人员工资基数调增，医疗缴费基数上涨，公务员医疗补助增加。</w:t>
      </w:r>
    </w:p>
    <w:p w14:paraId="7D98BF9F">
      <w:pPr>
        <w:spacing w:line="580" w:lineRule="exact"/>
        <w:ind w:firstLine="640"/>
        <w:jc w:val="both"/>
      </w:pPr>
      <w:r>
        <w:rPr>
          <w:rFonts w:ascii="仿宋_GB2312" w:hAnsi="仿宋_GB2312" w:eastAsia="仿宋_GB2312"/>
          <w:b w:val="0"/>
          <w:sz w:val="32"/>
        </w:rPr>
        <w:t>8.住房保障支出(类)住房改革支出(款)住房公积金(项):支出决算数为11.48万元，比上年决算增加5.19万元，增长82.51%,主要原因是：本年在职人员工资基数调增，公积金缴费基数上涨，相应支出增加。</w:t>
      </w:r>
    </w:p>
    <w:p w14:paraId="14D97C34">
      <w:pPr>
        <w:spacing w:line="640" w:lineRule="exact"/>
        <w:ind w:firstLine="640"/>
        <w:jc w:val="both"/>
        <w:outlineLvl w:val="2"/>
      </w:pPr>
      <w:r>
        <w:rPr>
          <w:rFonts w:ascii="黑体" w:hAnsi="黑体" w:eastAsia="黑体"/>
          <w:sz w:val="32"/>
        </w:rPr>
        <w:t>六、一般公共预算财政拨款基本支出决算情况说明</w:t>
      </w:r>
    </w:p>
    <w:p w14:paraId="0E5B5AE1">
      <w:pPr>
        <w:spacing w:line="580" w:lineRule="exact"/>
        <w:ind w:firstLine="640"/>
        <w:jc w:val="both"/>
      </w:pPr>
      <w:r>
        <w:rPr>
          <w:rFonts w:ascii="仿宋_GB2312" w:hAnsi="仿宋_GB2312" w:eastAsia="仿宋_GB2312"/>
          <w:b w:val="0"/>
          <w:sz w:val="32"/>
        </w:rPr>
        <w:t>2024年度一般公共预算财政拨款基本支出144.42万元，其中：</w:t>
      </w:r>
      <w:r>
        <w:rPr>
          <w:rFonts w:ascii="仿宋_GB2312" w:hAnsi="仿宋_GB2312" w:eastAsia="仿宋_GB2312"/>
          <w:b/>
          <w:sz w:val="32"/>
        </w:rPr>
        <w:t>人员经费140.45万元，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w:t>
      </w:r>
    </w:p>
    <w:p w14:paraId="45498DC9">
      <w:pPr>
        <w:spacing w:line="580" w:lineRule="exact"/>
        <w:ind w:firstLine="640"/>
        <w:jc w:val="both"/>
      </w:pPr>
      <w:r>
        <w:rPr>
          <w:rFonts w:ascii="仿宋_GB2312" w:hAnsi="仿宋_GB2312" w:eastAsia="仿宋_GB2312"/>
          <w:b/>
          <w:sz w:val="32"/>
        </w:rPr>
        <w:t>公用经费3.97万元，</w:t>
      </w:r>
      <w:r>
        <w:rPr>
          <w:rFonts w:ascii="仿宋_GB2312" w:hAnsi="仿宋_GB2312" w:eastAsia="仿宋_GB2312"/>
          <w:b w:val="0"/>
          <w:sz w:val="32"/>
        </w:rPr>
        <w:t>包括：办公费、邮电费、差旅费、公务用车运行维护费。</w:t>
      </w:r>
    </w:p>
    <w:p w14:paraId="2C9E6767">
      <w:pPr>
        <w:spacing w:line="640" w:lineRule="exact"/>
        <w:ind w:firstLine="640"/>
        <w:jc w:val="both"/>
        <w:outlineLvl w:val="2"/>
      </w:pPr>
      <w:r>
        <w:rPr>
          <w:rFonts w:ascii="黑体" w:hAnsi="黑体" w:eastAsia="黑体"/>
          <w:sz w:val="32"/>
        </w:rPr>
        <w:t>七、政府性基金预算财政拨款收入支出决算情况说明</w:t>
      </w:r>
    </w:p>
    <w:p w14:paraId="12B43AA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856CF90">
      <w:pPr>
        <w:spacing w:line="640" w:lineRule="exact"/>
        <w:ind w:firstLine="640"/>
        <w:jc w:val="both"/>
        <w:outlineLvl w:val="2"/>
      </w:pPr>
      <w:r>
        <w:rPr>
          <w:rFonts w:ascii="黑体" w:hAnsi="黑体" w:eastAsia="黑体"/>
          <w:sz w:val="32"/>
        </w:rPr>
        <w:t>八、国有资本经营预算财政拨款收入支出决算情况说明</w:t>
      </w:r>
    </w:p>
    <w:p w14:paraId="69B20BA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56B8807">
      <w:pPr>
        <w:spacing w:line="640" w:lineRule="exact"/>
        <w:ind w:firstLine="640"/>
        <w:jc w:val="both"/>
        <w:outlineLvl w:val="2"/>
      </w:pPr>
      <w:r>
        <w:rPr>
          <w:rFonts w:ascii="黑体" w:hAnsi="黑体" w:eastAsia="黑体"/>
          <w:sz w:val="32"/>
        </w:rPr>
        <w:t>九、财政拨款“三公”经费支出决算情况说明</w:t>
      </w:r>
    </w:p>
    <w:p w14:paraId="584B0392">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1.42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20C3DE6">
      <w:pPr>
        <w:spacing w:line="580" w:lineRule="exact"/>
        <w:ind w:firstLine="640"/>
        <w:jc w:val="both"/>
      </w:pPr>
      <w:r>
        <w:rPr>
          <w:rFonts w:ascii="仿宋_GB2312" w:hAnsi="仿宋_GB2312" w:eastAsia="仿宋_GB2312"/>
          <w:b/>
          <w:sz w:val="32"/>
        </w:rPr>
        <w:t>具体情况如下：</w:t>
      </w:r>
    </w:p>
    <w:p w14:paraId="03A75E1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7A63D96">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过路费。公务用车购置数0辆，公务用车保有量1辆。国有资产占用情况中固定资产车辆1辆，与公务用车保有量差异原因是：本单位固定资产车辆与公务用车保有量一致无差异。</w:t>
      </w:r>
    </w:p>
    <w:p w14:paraId="2EB845E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7BA422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448F5812">
      <w:pPr>
        <w:spacing w:line="640" w:lineRule="exact"/>
        <w:ind w:firstLine="640"/>
        <w:jc w:val="both"/>
        <w:outlineLvl w:val="2"/>
      </w:pPr>
      <w:r>
        <w:rPr>
          <w:rFonts w:ascii="黑体" w:hAnsi="黑体" w:eastAsia="黑体"/>
          <w:sz w:val="32"/>
        </w:rPr>
        <w:t>十、其他重要事项的情况说明</w:t>
      </w:r>
    </w:p>
    <w:p w14:paraId="36924A3B">
      <w:pPr>
        <w:spacing w:line="640" w:lineRule="exact"/>
        <w:ind w:firstLine="640"/>
        <w:jc w:val="both"/>
        <w:outlineLvl w:val="3"/>
      </w:pPr>
      <w:r>
        <w:rPr>
          <w:rFonts w:ascii="楷体_GB2312" w:hAnsi="楷体_GB2312" w:eastAsia="楷体_GB2312"/>
          <w:b/>
          <w:sz w:val="32"/>
        </w:rPr>
        <w:t>（一）机关运行经费及公用经费支出情况</w:t>
      </w:r>
    </w:p>
    <w:p w14:paraId="5054AFC9">
      <w:pPr>
        <w:spacing w:line="580" w:lineRule="exact"/>
        <w:ind w:firstLine="640"/>
        <w:jc w:val="both"/>
      </w:pPr>
      <w:r>
        <w:rPr>
          <w:rFonts w:ascii="仿宋_GB2312" w:hAnsi="仿宋_GB2312" w:eastAsia="仿宋_GB2312"/>
          <w:b w:val="0"/>
          <w:sz w:val="32"/>
        </w:rPr>
        <w:t>2024年度中国共产主义青年团叶城县委员会（行政单位和参照公务员法管理事业单位）机关运行经费支出3.97万元，比上年增加1.48万元，增长59.44%，主要原因是：本年更新、维护补充办公用品，导致公用经费较上年增加。</w:t>
      </w:r>
    </w:p>
    <w:p w14:paraId="0749FBB8">
      <w:pPr>
        <w:spacing w:line="640" w:lineRule="exact"/>
        <w:ind w:firstLine="640"/>
        <w:jc w:val="both"/>
        <w:outlineLvl w:val="3"/>
      </w:pPr>
      <w:r>
        <w:rPr>
          <w:rFonts w:ascii="楷体_GB2312" w:hAnsi="楷体_GB2312" w:eastAsia="楷体_GB2312"/>
          <w:b/>
          <w:sz w:val="32"/>
        </w:rPr>
        <w:t>（二）政府采购情况</w:t>
      </w:r>
    </w:p>
    <w:p w14:paraId="5F528A97">
      <w:pPr>
        <w:spacing w:line="580" w:lineRule="exact"/>
        <w:ind w:firstLine="640"/>
        <w:jc w:val="both"/>
      </w:pPr>
      <w:r>
        <w:rPr>
          <w:rFonts w:ascii="仿宋_GB2312" w:hAnsi="仿宋_GB2312" w:eastAsia="仿宋_GB2312"/>
          <w:b w:val="0"/>
          <w:sz w:val="32"/>
        </w:rPr>
        <w:t>2024年度政府采购支出总额399.27万元，其中：政府采购货物支出50.49万元、政府采购工程支出0.00万元、政府采购服务支出348.78万元。</w:t>
      </w:r>
    </w:p>
    <w:p w14:paraId="084F118A">
      <w:pPr>
        <w:spacing w:line="580" w:lineRule="exact"/>
        <w:ind w:firstLine="640"/>
        <w:jc w:val="both"/>
      </w:pPr>
      <w:r>
        <w:rPr>
          <w:rFonts w:ascii="仿宋_GB2312" w:hAnsi="仿宋_GB2312" w:eastAsia="仿宋_GB2312"/>
          <w:b w:val="0"/>
          <w:sz w:val="32"/>
        </w:rPr>
        <w:t>授予中小企业合同金额398.51万元，占政府采购支出总额的99.81%，其中：授予小微企业合同金额398.51万元，占政府采购支出总额的99.81%。</w:t>
      </w:r>
    </w:p>
    <w:p w14:paraId="0DE1EB8E">
      <w:pPr>
        <w:spacing w:line="640" w:lineRule="exact"/>
        <w:ind w:firstLine="640"/>
        <w:jc w:val="both"/>
        <w:outlineLvl w:val="3"/>
      </w:pPr>
      <w:r>
        <w:rPr>
          <w:rFonts w:ascii="楷体_GB2312" w:hAnsi="楷体_GB2312" w:eastAsia="楷体_GB2312"/>
          <w:b/>
          <w:sz w:val="32"/>
        </w:rPr>
        <w:t>（三）国有资产占用情况说明</w:t>
      </w:r>
    </w:p>
    <w:p w14:paraId="6CA82873">
      <w:pPr>
        <w:spacing w:line="580" w:lineRule="exact"/>
        <w:ind w:firstLine="640"/>
        <w:jc w:val="both"/>
      </w:pPr>
      <w:r>
        <w:rPr>
          <w:rFonts w:ascii="仿宋_GB2312" w:hAnsi="仿宋_GB2312" w:eastAsia="仿宋_GB2312"/>
          <w:b w:val="0"/>
          <w:sz w:val="32"/>
        </w:rPr>
        <w:t>截至2024年12月31日，房屋0.00平方米，价值0.00万元。车辆1辆，价值10.00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2853838">
      <w:pPr>
        <w:spacing w:line="640" w:lineRule="exact"/>
        <w:ind w:firstLine="640"/>
        <w:jc w:val="both"/>
        <w:outlineLvl w:val="2"/>
      </w:pPr>
      <w:r>
        <w:rPr>
          <w:rFonts w:ascii="黑体" w:hAnsi="黑体" w:eastAsia="黑体"/>
          <w:sz w:val="32"/>
        </w:rPr>
        <w:t>十一、预算绩效的情况说明</w:t>
      </w:r>
    </w:p>
    <w:p w14:paraId="1F9B4BE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1,378.55万元，实际执行总额1,378.55万元；预算绩效评价项目6个，全年预算数1,897.22万元，全年执行数1,703.88万元。预算绩效管理取得的成效：一是健全管理制度，本单位为加强预算管理，规范财务行为已制定《中国共产主义青年团叶城县委员会预算绩效管理工作实施办法》《中国共产主义青年团叶城县委员会财务管理制度》等健全完整的各项管理制度，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3C294ED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E47FA0">
        <w:tblPrEx>
          <w:tblCellMar>
            <w:top w:w="0" w:type="dxa"/>
            <w:left w:w="108" w:type="dxa"/>
            <w:bottom w:w="0" w:type="dxa"/>
            <w:right w:w="108" w:type="dxa"/>
          </w:tblCellMar>
        </w:tblPrEx>
        <w:tc>
          <w:tcPr>
            <w:tcW w:w="8847" w:type="dxa"/>
            <w:gridSpan w:val="9"/>
            <w:vAlign w:val="center"/>
          </w:tcPr>
          <w:p w14:paraId="5B47B8C7">
            <w:pPr>
              <w:jc w:val="center"/>
            </w:pPr>
            <w:r>
              <w:rPr>
                <w:rFonts w:ascii="宋体" w:hAnsi="宋体" w:eastAsia="宋体"/>
                <w:sz w:val="24"/>
              </w:rPr>
              <w:t>单位整体支出绩效自评表</w:t>
            </w:r>
          </w:p>
        </w:tc>
      </w:tr>
      <w:tr w14:paraId="16A8274E">
        <w:tblPrEx>
          <w:tblCellMar>
            <w:top w:w="0" w:type="dxa"/>
            <w:left w:w="108" w:type="dxa"/>
            <w:bottom w:w="0" w:type="dxa"/>
            <w:right w:w="108" w:type="dxa"/>
          </w:tblCellMar>
        </w:tblPrEx>
        <w:tc>
          <w:tcPr>
            <w:tcW w:w="8847" w:type="dxa"/>
            <w:gridSpan w:val="9"/>
            <w:vAlign w:val="center"/>
          </w:tcPr>
          <w:p w14:paraId="300AF6C4">
            <w:pPr>
              <w:jc w:val="center"/>
            </w:pPr>
            <w:r>
              <w:rPr>
                <w:rFonts w:ascii="宋体" w:hAnsi="宋体" w:eastAsia="宋体"/>
                <w:sz w:val="24"/>
              </w:rPr>
              <w:t>（2024年度）</w:t>
            </w:r>
          </w:p>
        </w:tc>
      </w:tr>
      <w:tr w14:paraId="2CEB69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A75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54EC93">
            <w:pPr>
              <w:jc w:val="center"/>
            </w:pPr>
            <w:r>
              <w:rPr>
                <w:rFonts w:ascii="宋体" w:hAnsi="宋体" w:eastAsia="宋体"/>
                <w:sz w:val="16"/>
              </w:rPr>
              <w:t>中国共产主义青年团叶城县委员会</w:t>
            </w:r>
          </w:p>
        </w:tc>
      </w:tr>
      <w:tr w14:paraId="3458FB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91E3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0A36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FE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47C5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332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54F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CE4B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60EB">
            <w:pPr>
              <w:jc w:val="center"/>
            </w:pPr>
            <w:r>
              <w:rPr>
                <w:rFonts w:ascii="宋体" w:hAnsi="宋体" w:eastAsia="宋体"/>
                <w:sz w:val="16"/>
              </w:rPr>
              <w:t>得分</w:t>
            </w:r>
          </w:p>
        </w:tc>
      </w:tr>
      <w:tr w14:paraId="0A621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653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150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3198B">
            <w:pPr>
              <w:jc w:val="center"/>
            </w:pPr>
            <w:r>
              <w:rPr>
                <w:rFonts w:ascii="宋体" w:hAnsi="宋体" w:eastAsia="宋体"/>
                <w:sz w:val="16"/>
              </w:rPr>
              <w:t>887.56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7BAC0">
            <w:pPr>
              <w:jc w:val="center"/>
            </w:pPr>
            <w:r>
              <w:rPr>
                <w:rFonts w:ascii="宋体" w:hAnsi="宋体" w:eastAsia="宋体"/>
                <w:sz w:val="16"/>
              </w:rPr>
              <w:t>1,378.55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E40B">
            <w:pPr>
              <w:jc w:val="center"/>
            </w:pPr>
            <w:r>
              <w:rPr>
                <w:rFonts w:ascii="宋体" w:hAnsi="宋体" w:eastAsia="宋体"/>
                <w:sz w:val="16"/>
              </w:rPr>
              <w:t>1,378.55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E4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B33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FABE">
            <w:pPr>
              <w:jc w:val="center"/>
            </w:pPr>
            <w:r>
              <w:rPr>
                <w:rFonts w:ascii="宋体" w:hAnsi="宋体" w:eastAsia="宋体"/>
                <w:sz w:val="16"/>
              </w:rPr>
              <w:t>10</w:t>
            </w:r>
          </w:p>
        </w:tc>
      </w:tr>
      <w:tr w14:paraId="7675BD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64C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FCB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FFF6">
            <w:pPr>
              <w:jc w:val="center"/>
            </w:pPr>
            <w:r>
              <w:rPr>
                <w:rFonts w:ascii="宋体" w:hAnsi="宋体" w:eastAsia="宋体"/>
                <w:sz w:val="16"/>
              </w:rPr>
              <w:t>592.28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4AE1">
            <w:pPr>
              <w:jc w:val="center"/>
            </w:pPr>
            <w:r>
              <w:rPr>
                <w:rFonts w:ascii="宋体" w:hAnsi="宋体" w:eastAsia="宋体"/>
                <w:sz w:val="16"/>
              </w:rPr>
              <w:t>842.91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02847">
            <w:pPr>
              <w:jc w:val="center"/>
            </w:pPr>
            <w:r>
              <w:rPr>
                <w:rFonts w:ascii="宋体" w:hAnsi="宋体" w:eastAsia="宋体"/>
                <w:sz w:val="16"/>
              </w:rPr>
              <w:t>842.91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52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0BEA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A196">
            <w:pPr>
              <w:jc w:val="center"/>
            </w:pPr>
            <w:r>
              <w:rPr>
                <w:rFonts w:ascii="宋体" w:hAnsi="宋体" w:eastAsia="宋体"/>
                <w:sz w:val="16"/>
              </w:rPr>
              <w:t>—</w:t>
            </w:r>
          </w:p>
        </w:tc>
      </w:tr>
      <w:tr w14:paraId="19FAAA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EFD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D13B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F8B63">
            <w:pPr>
              <w:jc w:val="center"/>
            </w:pPr>
            <w:r>
              <w:rPr>
                <w:rFonts w:ascii="宋体" w:hAnsi="宋体" w:eastAsia="宋体"/>
                <w:sz w:val="16"/>
              </w:rPr>
              <w:t>295.28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D065">
            <w:pPr>
              <w:jc w:val="center"/>
            </w:pPr>
            <w:r>
              <w:rPr>
                <w:rFonts w:ascii="宋体" w:hAnsi="宋体" w:eastAsia="宋体"/>
                <w:sz w:val="16"/>
              </w:rPr>
              <w:t>176.94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4C84C">
            <w:pPr>
              <w:jc w:val="center"/>
            </w:pPr>
            <w:r>
              <w:rPr>
                <w:rFonts w:ascii="宋体" w:hAnsi="宋体" w:eastAsia="宋体"/>
                <w:sz w:val="16"/>
              </w:rPr>
              <w:t>176.94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613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4376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D7C8A">
            <w:pPr>
              <w:jc w:val="center"/>
            </w:pPr>
            <w:r>
              <w:rPr>
                <w:rFonts w:ascii="宋体" w:hAnsi="宋体" w:eastAsia="宋体"/>
                <w:sz w:val="16"/>
              </w:rPr>
              <w:t>—</w:t>
            </w:r>
          </w:p>
        </w:tc>
      </w:tr>
      <w:tr w14:paraId="3C3CE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604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5C37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564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49714">
            <w:pPr>
              <w:jc w:val="center"/>
            </w:pPr>
            <w:r>
              <w:rPr>
                <w:rFonts w:ascii="宋体" w:hAnsi="宋体" w:eastAsia="宋体"/>
                <w:sz w:val="16"/>
              </w:rPr>
              <w:t>358.70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71EE7">
            <w:pPr>
              <w:jc w:val="center"/>
            </w:pPr>
            <w:r>
              <w:rPr>
                <w:rFonts w:ascii="宋体" w:hAnsi="宋体" w:eastAsia="宋体"/>
                <w:sz w:val="16"/>
              </w:rPr>
              <w:t>358.70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05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22AC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448F9">
            <w:pPr>
              <w:jc w:val="center"/>
            </w:pPr>
            <w:r>
              <w:rPr>
                <w:rFonts w:ascii="宋体" w:hAnsi="宋体" w:eastAsia="宋体"/>
                <w:sz w:val="16"/>
              </w:rPr>
              <w:t>—</w:t>
            </w:r>
          </w:p>
        </w:tc>
      </w:tr>
      <w:tr w14:paraId="4C18A4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196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A775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F0743">
            <w:pPr>
              <w:jc w:val="center"/>
            </w:pPr>
            <w:r>
              <w:rPr>
                <w:rFonts w:ascii="宋体" w:hAnsi="宋体" w:eastAsia="宋体"/>
                <w:sz w:val="16"/>
              </w:rPr>
              <w:t>实际完成情况</w:t>
            </w:r>
          </w:p>
        </w:tc>
      </w:tr>
      <w:tr w14:paraId="06DBAF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081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B495AD">
            <w:pPr>
              <w:jc w:val="both"/>
            </w:pPr>
            <w:r>
              <w:rPr>
                <w:rFonts w:ascii="宋体" w:hAnsi="宋体" w:eastAsia="宋体"/>
                <w:sz w:val="16"/>
              </w:rPr>
              <w:t>负责安排团内外联系、处理来信和采访接待工作。组织青年、引导青年、服务青年、维护青年合法权益。负责安排会议记录工作和大型会议的秘书、会务工作。负责管理志愿者，处理志愿者工作和生活上的困难，让志愿者感受到组织对他们的关怀，负责组织一些大型团体活动，丰富青少年社会生活。持续深化县域团代表联络站建设，加强团干部队伍选拔培养管理使用。坚持把为党育人作为根本任务，拓宽团的工作骨干来源渠道、加强团干部培养使用管理。积极通过入团激励、评议激励、荣誉激励、机会激励、发展激励等方式，落实团的激励，广泛开展团员（青年）示范岗、团员（青年）示范户、乡村振兴“好青年”选拔培育，提升团组织活力，增强共青团员的身份光荣感和组织归属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07EB4">
            <w:pPr>
              <w:jc w:val="both"/>
            </w:pPr>
            <w:r>
              <w:rPr>
                <w:rFonts w:hint="eastAsia" w:ascii="宋体" w:hAnsi="宋体"/>
                <w:sz w:val="16"/>
                <w:lang w:eastAsia="zh-CN"/>
              </w:rPr>
              <w:t>截至</w:t>
            </w:r>
            <w:r>
              <w:rPr>
                <w:rFonts w:ascii="宋体" w:hAnsi="宋体" w:eastAsia="宋体"/>
                <w:sz w:val="16"/>
              </w:rPr>
              <w:t>2024年12月31日，本单位负责安排团内外联系、处理来信和采访接待工作。组织青年、引导青年、服务青年、维护青年合法权益。负责安排会议记录工作和大型会议的秘书、会务工作。负责管理志愿者，处理志愿者工作和生活上的困难，让志愿者感受到组织对他们的关怀，负责组织一些大型团体活动，丰富青少年社会生活。持续深化县域团代表联络站建设，加强团干部队伍选拔培养管理使用。坚持把为党育人作为根本任务，拓宽团的工作骨干来源渠道、加强团干部培养使用管理。积极通过入团激励、评议激励、荣誉激励、机会激励、发展激励等方式，落实团的激励，广泛开展团员（青年）示范岗、团员（青年）示范户、乡村振兴“好青年”选拔培育，提升团组织活力，增强共青团员的身份光荣感和组织归属感。已完成志愿者补助发放人数194人、开展志愿者例会次数12次、开展团队日活动场次20次。</w:t>
            </w:r>
          </w:p>
        </w:tc>
      </w:tr>
      <w:tr w14:paraId="1056DE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82C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A65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BD9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29D9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922B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E962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2701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DA1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A2F56">
            <w:pPr>
              <w:jc w:val="center"/>
            </w:pPr>
            <w:r>
              <w:rPr>
                <w:rFonts w:ascii="宋体" w:hAnsi="宋体" w:eastAsia="宋体"/>
                <w:sz w:val="16"/>
              </w:rPr>
              <w:t>得分</w:t>
            </w:r>
          </w:p>
        </w:tc>
      </w:tr>
      <w:tr w14:paraId="701B64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D759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36D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BC07">
            <w:pPr>
              <w:jc w:val="center"/>
            </w:pPr>
            <w:r>
              <w:rPr>
                <w:rFonts w:ascii="宋体" w:hAnsi="宋体" w:eastAsia="宋体"/>
                <w:sz w:val="16"/>
              </w:rPr>
              <w:t>志愿者补助发放人数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6ED72">
            <w:pPr>
              <w:jc w:val="center"/>
            </w:pPr>
            <w:r>
              <w:rPr>
                <w:rFonts w:ascii="宋体" w:hAnsi="宋体" w:eastAsia="宋体"/>
                <w:sz w:val="16"/>
              </w:rPr>
              <w:t>&lt;=194人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1AD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7FF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F6287">
            <w:pPr>
              <w:jc w:val="center"/>
            </w:pPr>
            <w:r>
              <w:rPr>
                <w:rFonts w:ascii="宋体" w:hAnsi="宋体" w:eastAsia="宋体"/>
                <w:sz w:val="16"/>
              </w:rPr>
              <w:t>=194人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DEF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B3DB">
            <w:pPr>
              <w:jc w:val="center"/>
            </w:pPr>
            <w:r>
              <w:rPr>
                <w:rFonts w:ascii="宋体" w:hAnsi="宋体" w:eastAsia="宋体"/>
                <w:sz w:val="16"/>
              </w:rPr>
              <w:t>18</w:t>
            </w:r>
          </w:p>
        </w:tc>
      </w:tr>
      <w:tr w14:paraId="668C9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482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EAF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3E88F">
            <w:pPr>
              <w:jc w:val="center"/>
            </w:pPr>
            <w:r>
              <w:rPr>
                <w:rFonts w:ascii="宋体" w:hAnsi="宋体" w:eastAsia="宋体"/>
                <w:sz w:val="16"/>
              </w:rPr>
              <w:t>每年对团支部、团干部进行履职评价次数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F5F29">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F29C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3E50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D91C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22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AC9A">
            <w:pPr>
              <w:jc w:val="center"/>
            </w:pPr>
            <w:r>
              <w:rPr>
                <w:rFonts w:ascii="宋体" w:hAnsi="宋体" w:eastAsia="宋体"/>
                <w:sz w:val="16"/>
              </w:rPr>
              <w:t>18</w:t>
            </w:r>
          </w:p>
        </w:tc>
      </w:tr>
      <w:tr w14:paraId="4DACC6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F9C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E0E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4D543">
            <w:pPr>
              <w:jc w:val="center"/>
            </w:pPr>
            <w:r>
              <w:rPr>
                <w:rFonts w:ascii="宋体" w:hAnsi="宋体" w:eastAsia="宋体"/>
                <w:sz w:val="16"/>
              </w:rPr>
              <w:t>保障单位在职人员数量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544B">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CDDB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BBC9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B749">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4D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8AA4">
            <w:pPr>
              <w:jc w:val="center"/>
            </w:pPr>
            <w:r>
              <w:rPr>
                <w:rFonts w:ascii="宋体" w:hAnsi="宋体" w:eastAsia="宋体"/>
                <w:sz w:val="16"/>
              </w:rPr>
              <w:t>18</w:t>
            </w:r>
          </w:p>
        </w:tc>
      </w:tr>
      <w:tr w14:paraId="7EA606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06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D14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0E9DA">
            <w:pPr>
              <w:jc w:val="center"/>
            </w:pPr>
            <w:r>
              <w:rPr>
                <w:rFonts w:ascii="宋体" w:hAnsi="宋体" w:eastAsia="宋体"/>
                <w:sz w:val="16"/>
              </w:rPr>
              <w:t>开展志愿者例会次数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81C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1DE3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EEEE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1FEAC">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74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9EBA2">
            <w:pPr>
              <w:jc w:val="center"/>
            </w:pPr>
            <w:r>
              <w:rPr>
                <w:rFonts w:ascii="宋体" w:hAnsi="宋体" w:eastAsia="宋体"/>
                <w:sz w:val="16"/>
              </w:rPr>
              <w:t>18</w:t>
            </w:r>
          </w:p>
        </w:tc>
      </w:tr>
      <w:tr w14:paraId="76F08D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BC6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237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77E2C">
            <w:pPr>
              <w:jc w:val="center"/>
            </w:pPr>
            <w:r>
              <w:rPr>
                <w:rFonts w:ascii="宋体" w:hAnsi="宋体" w:eastAsia="宋体"/>
                <w:sz w:val="16"/>
              </w:rPr>
              <w:t>开展团队日活动场次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E8749">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1850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327A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407D3">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474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61FA">
            <w:pPr>
              <w:jc w:val="center"/>
            </w:pPr>
            <w:r>
              <w:rPr>
                <w:rFonts w:ascii="宋体" w:hAnsi="宋体" w:eastAsia="宋体"/>
                <w:sz w:val="16"/>
              </w:rPr>
              <w:t>18</w:t>
            </w:r>
          </w:p>
        </w:tc>
      </w:tr>
    </w:tbl>
    <w:p w14:paraId="68AFB3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DE02F8F">
        <w:tblPrEx>
          <w:tblCellMar>
            <w:top w:w="0" w:type="dxa"/>
            <w:left w:w="108" w:type="dxa"/>
            <w:bottom w:w="0" w:type="dxa"/>
            <w:right w:w="108" w:type="dxa"/>
          </w:tblCellMar>
        </w:tblPrEx>
        <w:tc>
          <w:tcPr>
            <w:tcW w:w="8848" w:type="dxa"/>
            <w:gridSpan w:val="14"/>
            <w:vAlign w:val="center"/>
          </w:tcPr>
          <w:p w14:paraId="0925B6AF">
            <w:pPr>
              <w:jc w:val="center"/>
            </w:pPr>
            <w:r>
              <w:rPr>
                <w:rFonts w:ascii="宋体" w:hAnsi="宋体" w:eastAsia="宋体"/>
                <w:sz w:val="24"/>
              </w:rPr>
              <w:t>项目支出绩效自评表</w:t>
            </w:r>
          </w:p>
        </w:tc>
      </w:tr>
      <w:tr w14:paraId="268FCF35">
        <w:tblPrEx>
          <w:tblCellMar>
            <w:top w:w="0" w:type="dxa"/>
            <w:left w:w="108" w:type="dxa"/>
            <w:bottom w:w="0" w:type="dxa"/>
            <w:right w:w="108" w:type="dxa"/>
          </w:tblCellMar>
        </w:tblPrEx>
        <w:tc>
          <w:tcPr>
            <w:tcW w:w="8848" w:type="dxa"/>
            <w:gridSpan w:val="14"/>
            <w:vAlign w:val="center"/>
          </w:tcPr>
          <w:p w14:paraId="03E830B2">
            <w:pPr>
              <w:jc w:val="center"/>
            </w:pPr>
            <w:r>
              <w:rPr>
                <w:rFonts w:ascii="宋体" w:hAnsi="宋体" w:eastAsia="宋体"/>
                <w:sz w:val="24"/>
              </w:rPr>
              <w:t>(2024年度)</w:t>
            </w:r>
          </w:p>
        </w:tc>
      </w:tr>
      <w:tr w14:paraId="567A80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D0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81CB31">
            <w:pPr>
              <w:jc w:val="center"/>
            </w:pPr>
            <w:r>
              <w:rPr>
                <w:rFonts w:ascii="宋体" w:hAnsi="宋体" w:eastAsia="宋体"/>
                <w:sz w:val="16"/>
              </w:rPr>
              <w:t>2022年自治区向南疆基层定向增派西部计划志愿者相关经费项目</w:t>
            </w:r>
          </w:p>
        </w:tc>
      </w:tr>
      <w:tr w14:paraId="4330F3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CA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BEC63">
            <w:pPr>
              <w:jc w:val="center"/>
            </w:pPr>
            <w:r>
              <w:rPr>
                <w:rFonts w:ascii="宋体" w:hAnsi="宋体" w:eastAsia="宋体"/>
                <w:sz w:val="16"/>
              </w:rPr>
              <w:t>中国共产主义青年团叶城县委员会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31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C738D1">
            <w:pPr>
              <w:jc w:val="center"/>
            </w:pPr>
            <w:r>
              <w:rPr>
                <w:rFonts w:ascii="宋体" w:hAnsi="宋体" w:eastAsia="宋体"/>
                <w:sz w:val="16"/>
              </w:rPr>
              <w:t>中国共产主义青年团叶城县委员会</w:t>
            </w:r>
          </w:p>
        </w:tc>
      </w:tr>
      <w:tr w14:paraId="66A16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8CE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1C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979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8B1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2B2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EA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7F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86BE">
            <w:pPr>
              <w:jc w:val="center"/>
            </w:pPr>
            <w:r>
              <w:rPr>
                <w:rFonts w:ascii="宋体" w:hAnsi="宋体" w:eastAsia="宋体"/>
                <w:sz w:val="16"/>
              </w:rPr>
              <w:t>得分</w:t>
            </w:r>
          </w:p>
        </w:tc>
      </w:tr>
      <w:tr w14:paraId="7E144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ED7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869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4874">
            <w:pPr>
              <w:jc w:val="center"/>
            </w:pPr>
            <w:r>
              <w:rPr>
                <w:rFonts w:ascii="宋体" w:hAnsi="宋体" w:eastAsia="宋体"/>
                <w:sz w:val="16"/>
              </w:rPr>
              <w:t>172.15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619D">
            <w:pPr>
              <w:jc w:val="center"/>
            </w:pPr>
            <w:r>
              <w:rPr>
                <w:rFonts w:ascii="宋体" w:hAnsi="宋体" w:eastAsia="宋体"/>
                <w:sz w:val="16"/>
              </w:rPr>
              <w:t>172.15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2265">
            <w:pPr>
              <w:jc w:val="center"/>
            </w:pPr>
            <w:r>
              <w:rPr>
                <w:rFonts w:ascii="宋体" w:hAnsi="宋体" w:eastAsia="宋体"/>
                <w:sz w:val="16"/>
              </w:rPr>
              <w:t>172.15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26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C7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1F63">
            <w:pPr>
              <w:jc w:val="center"/>
            </w:pPr>
            <w:r>
              <w:rPr>
                <w:rFonts w:ascii="宋体" w:hAnsi="宋体" w:eastAsia="宋体"/>
                <w:sz w:val="16"/>
              </w:rPr>
              <w:t>10.00分</w:t>
            </w:r>
          </w:p>
        </w:tc>
      </w:tr>
      <w:tr w14:paraId="11197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F2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17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BB03D">
            <w:pPr>
              <w:jc w:val="center"/>
            </w:pPr>
            <w:r>
              <w:rPr>
                <w:rFonts w:ascii="宋体" w:hAnsi="宋体" w:eastAsia="宋体"/>
                <w:sz w:val="16"/>
              </w:rPr>
              <w:t>172.15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2E56">
            <w:pPr>
              <w:jc w:val="center"/>
            </w:pPr>
            <w:r>
              <w:rPr>
                <w:rFonts w:ascii="宋体" w:hAnsi="宋体" w:eastAsia="宋体"/>
                <w:sz w:val="16"/>
              </w:rPr>
              <w:t>172.15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A9290">
            <w:pPr>
              <w:jc w:val="center"/>
            </w:pPr>
            <w:r>
              <w:rPr>
                <w:rFonts w:ascii="宋体" w:hAnsi="宋体" w:eastAsia="宋体"/>
                <w:sz w:val="16"/>
              </w:rPr>
              <w:t>172.15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07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35F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AC86">
            <w:pPr>
              <w:jc w:val="center"/>
            </w:pPr>
            <w:r>
              <w:rPr>
                <w:rFonts w:ascii="宋体" w:hAnsi="宋体" w:eastAsia="宋体"/>
                <w:sz w:val="16"/>
              </w:rPr>
              <w:t>—</w:t>
            </w:r>
          </w:p>
        </w:tc>
      </w:tr>
      <w:tr w14:paraId="61F30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FBE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00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F27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B6E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8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212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0C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3D37">
            <w:pPr>
              <w:jc w:val="center"/>
            </w:pPr>
            <w:r>
              <w:rPr>
                <w:rFonts w:ascii="宋体" w:hAnsi="宋体" w:eastAsia="宋体"/>
                <w:sz w:val="16"/>
              </w:rPr>
              <w:t>—</w:t>
            </w:r>
          </w:p>
        </w:tc>
      </w:tr>
      <w:tr w14:paraId="115DEE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84C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1D7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9AFB91">
            <w:pPr>
              <w:jc w:val="center"/>
            </w:pPr>
            <w:r>
              <w:rPr>
                <w:rFonts w:ascii="宋体" w:hAnsi="宋体" w:eastAsia="宋体"/>
                <w:sz w:val="16"/>
              </w:rPr>
              <w:t>实际完成情况</w:t>
            </w:r>
          </w:p>
        </w:tc>
      </w:tr>
      <w:tr w14:paraId="1D2FC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5E8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2F8F08">
            <w:pPr>
              <w:jc w:val="both"/>
            </w:pPr>
            <w:r>
              <w:rPr>
                <w:rFonts w:ascii="宋体" w:hAnsi="宋体" w:eastAsia="宋体"/>
                <w:sz w:val="16"/>
              </w:rPr>
              <w:t>该项目计划投入资金为172.15万元，主要用于志愿者生活补助和社保缴费71人，每人人均补助2.43万元。该项</w:t>
            </w:r>
            <w:bookmarkStart w:id="0" w:name="_GoBack"/>
            <w:r>
              <w:rPr>
                <w:rFonts w:hint="eastAsia" w:ascii="宋体" w:hAnsi="宋体"/>
                <w:sz w:val="16"/>
                <w:lang w:eastAsia="zh-CN"/>
              </w:rPr>
              <w:t>目的</w:t>
            </w:r>
            <w:bookmarkEnd w:id="0"/>
            <w:r>
              <w:rPr>
                <w:rFonts w:ascii="宋体" w:hAnsi="宋体" w:eastAsia="宋体"/>
                <w:sz w:val="16"/>
              </w:rPr>
              <w:t>实施提升了在各个县直单位、学校、乡镇服务的志愿者工作积极性，提高了工作效率和工作积极性，切实为西部计划志愿者在叶的工作生活提供有力保障。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0BC12B">
            <w:pPr>
              <w:jc w:val="both"/>
            </w:pPr>
            <w:r>
              <w:rPr>
                <w:rFonts w:hint="eastAsia" w:ascii="宋体" w:hAnsi="宋体"/>
                <w:sz w:val="16"/>
                <w:lang w:eastAsia="zh-CN"/>
              </w:rPr>
              <w:t>截至2024</w:t>
            </w:r>
            <w:r>
              <w:rPr>
                <w:rFonts w:ascii="宋体" w:hAnsi="宋体" w:eastAsia="宋体"/>
                <w:sz w:val="16"/>
              </w:rPr>
              <w:t>年8月31日，该项目预算资金172.15万元，到位资金172.15万元，资金到位率100%，已支付172.15万元，资金执行率100%，主要用于志愿者生活补助和社保缴费71人，每人人均补助2.43万元。该项</w:t>
            </w:r>
            <w:r>
              <w:rPr>
                <w:rFonts w:hint="eastAsia" w:ascii="宋体" w:hAnsi="宋体"/>
                <w:sz w:val="16"/>
                <w:lang w:eastAsia="zh-CN"/>
              </w:rPr>
              <w:t>目的</w:t>
            </w:r>
            <w:r>
              <w:rPr>
                <w:rFonts w:ascii="宋体" w:hAnsi="宋体" w:eastAsia="宋体"/>
                <w:sz w:val="16"/>
              </w:rPr>
              <w:t>实施提升了在各个县直单位、学校、乡镇服务的志愿者工作积极性，提高了工作效率和工作积极性，切实为西部计划志愿者在叶的工作生活提供有力保障。</w:t>
            </w:r>
          </w:p>
        </w:tc>
      </w:tr>
      <w:tr w14:paraId="70777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19B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33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53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41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F9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6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EE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64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ED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97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E3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67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5D82">
            <w:pPr>
              <w:jc w:val="center"/>
            </w:pPr>
            <w:r>
              <w:rPr>
                <w:rFonts w:ascii="宋体" w:hAnsi="宋体" w:eastAsia="宋体"/>
                <w:sz w:val="16"/>
              </w:rPr>
              <w:t>偏差原因分析及改进措施</w:t>
            </w:r>
          </w:p>
        </w:tc>
      </w:tr>
      <w:tr w14:paraId="6DA995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C8E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BCB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A9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915C">
            <w:pPr>
              <w:jc w:val="center"/>
            </w:pPr>
            <w:r>
              <w:rPr>
                <w:rFonts w:ascii="宋体" w:hAnsi="宋体" w:eastAsia="宋体"/>
                <w:sz w:val="16"/>
              </w:rPr>
              <w:t>保障志愿者人数（人）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57E7">
            <w:pPr>
              <w:jc w:val="center"/>
            </w:pPr>
            <w:r>
              <w:rPr>
                <w:rFonts w:ascii="宋体" w:hAnsi="宋体" w:eastAsia="宋体"/>
                <w:sz w:val="16"/>
              </w:rPr>
              <w:t>&gt;=71人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6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E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6D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9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1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F46B">
            <w:pPr>
              <w:jc w:val="center"/>
            </w:pPr>
            <w:r>
              <w:rPr>
                <w:rFonts w:ascii="宋体" w:hAnsi="宋体" w:eastAsia="宋体"/>
                <w:sz w:val="16"/>
              </w:rPr>
              <w:t>=71人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4F6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6531">
            <w:pPr>
              <w:jc w:val="center"/>
            </w:pPr>
          </w:p>
        </w:tc>
      </w:tr>
      <w:tr w14:paraId="315E3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99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ADD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13C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38CB">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9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0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5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7D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E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843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1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DD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DDA8F">
            <w:pPr>
              <w:jc w:val="center"/>
            </w:pPr>
          </w:p>
        </w:tc>
      </w:tr>
      <w:tr w14:paraId="354B2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7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60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6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5BE4">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9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5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2C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E6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4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3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D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71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33FC0">
            <w:pPr>
              <w:jc w:val="center"/>
            </w:pPr>
          </w:p>
        </w:tc>
      </w:tr>
      <w:tr w14:paraId="0AFAB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1F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1BB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07B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A88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C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0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C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F4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0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B3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2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69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46369">
            <w:pPr>
              <w:jc w:val="center"/>
            </w:pPr>
          </w:p>
        </w:tc>
      </w:tr>
      <w:tr w14:paraId="3F1BB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5D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6E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AA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27B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B1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7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C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8E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3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E6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264D">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49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B594">
            <w:pPr>
              <w:jc w:val="center"/>
            </w:pPr>
          </w:p>
        </w:tc>
      </w:tr>
      <w:tr w14:paraId="12526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9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B6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75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8DB6">
            <w:pPr>
              <w:jc w:val="center"/>
            </w:pPr>
            <w:r>
              <w:rPr>
                <w:rFonts w:ascii="宋体" w:hAnsi="宋体" w:eastAsia="宋体"/>
                <w:sz w:val="16"/>
              </w:rPr>
              <w:t>志愿者人均补助标准（万元/人）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E9AE">
            <w:pPr>
              <w:jc w:val="center"/>
            </w:pPr>
            <w:r>
              <w:rPr>
                <w:rFonts w:ascii="宋体" w:hAnsi="宋体" w:eastAsia="宋体"/>
                <w:sz w:val="16"/>
              </w:rPr>
              <w:t>&lt;=2.42万元/人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91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9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A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9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AB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F09A">
            <w:pPr>
              <w:jc w:val="center"/>
            </w:pPr>
            <w:r>
              <w:rPr>
                <w:rFonts w:ascii="宋体" w:hAnsi="宋体" w:eastAsia="宋体"/>
                <w:sz w:val="16"/>
              </w:rPr>
              <w:t>=2.42万元/人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20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79CD">
            <w:pPr>
              <w:jc w:val="center"/>
            </w:pPr>
          </w:p>
        </w:tc>
      </w:tr>
      <w:tr w14:paraId="7DAC4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B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E0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49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57A4">
            <w:pPr>
              <w:jc w:val="center"/>
            </w:pPr>
            <w:r>
              <w:rPr>
                <w:rFonts w:ascii="宋体" w:hAnsi="宋体" w:eastAsia="宋体"/>
                <w:sz w:val="16"/>
              </w:rPr>
              <w:t>提高志愿者工作效率和工作积极性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AE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4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85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58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47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B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34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49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E0AA9">
            <w:pPr>
              <w:jc w:val="center"/>
            </w:pPr>
          </w:p>
        </w:tc>
      </w:tr>
      <w:tr w14:paraId="47DB6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D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CA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27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6579">
            <w:pPr>
              <w:jc w:val="center"/>
            </w:pPr>
            <w:r>
              <w:rPr>
                <w:rFonts w:ascii="宋体" w:hAnsi="宋体" w:eastAsia="宋体"/>
                <w:sz w:val="16"/>
              </w:rPr>
              <w:t>受益志愿者满意度（%）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90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2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D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A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E9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F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57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F4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65CA">
            <w:pPr>
              <w:jc w:val="center"/>
            </w:pPr>
          </w:p>
        </w:tc>
      </w:tr>
      <w:tr w14:paraId="55E23B2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596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DC1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655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C82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229487"/>
        </w:tc>
      </w:tr>
    </w:tbl>
    <w:p w14:paraId="590FB4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095A8A5">
        <w:tblPrEx>
          <w:tblCellMar>
            <w:top w:w="0" w:type="dxa"/>
            <w:left w:w="108" w:type="dxa"/>
            <w:bottom w:w="0" w:type="dxa"/>
            <w:right w:w="108" w:type="dxa"/>
          </w:tblCellMar>
        </w:tblPrEx>
        <w:tc>
          <w:tcPr>
            <w:tcW w:w="8848" w:type="dxa"/>
            <w:gridSpan w:val="14"/>
            <w:vAlign w:val="center"/>
          </w:tcPr>
          <w:p w14:paraId="486C4D1F">
            <w:pPr>
              <w:jc w:val="center"/>
            </w:pPr>
            <w:r>
              <w:rPr>
                <w:rFonts w:ascii="宋体" w:hAnsi="宋体" w:eastAsia="宋体"/>
                <w:sz w:val="24"/>
              </w:rPr>
              <w:t>项目支出绩效自评表</w:t>
            </w:r>
          </w:p>
        </w:tc>
      </w:tr>
      <w:tr w14:paraId="7524E36E">
        <w:tblPrEx>
          <w:tblCellMar>
            <w:top w:w="0" w:type="dxa"/>
            <w:left w:w="108" w:type="dxa"/>
            <w:bottom w:w="0" w:type="dxa"/>
            <w:right w:w="108" w:type="dxa"/>
          </w:tblCellMar>
        </w:tblPrEx>
        <w:tc>
          <w:tcPr>
            <w:tcW w:w="8848" w:type="dxa"/>
            <w:gridSpan w:val="14"/>
            <w:vAlign w:val="center"/>
          </w:tcPr>
          <w:p w14:paraId="103EA795">
            <w:pPr>
              <w:jc w:val="center"/>
            </w:pPr>
            <w:r>
              <w:rPr>
                <w:rFonts w:ascii="宋体" w:hAnsi="宋体" w:eastAsia="宋体"/>
                <w:sz w:val="24"/>
              </w:rPr>
              <w:t>(2024年度)</w:t>
            </w:r>
          </w:p>
        </w:tc>
      </w:tr>
      <w:tr w14:paraId="5C7AE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12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A58005">
            <w:pPr>
              <w:jc w:val="center"/>
            </w:pPr>
            <w:r>
              <w:rPr>
                <w:rFonts w:ascii="宋体" w:hAnsi="宋体" w:eastAsia="宋体"/>
                <w:sz w:val="16"/>
              </w:rPr>
              <w:t>2024年大学生志愿服务西部计划中央补助资金项目</w:t>
            </w:r>
          </w:p>
        </w:tc>
      </w:tr>
      <w:tr w14:paraId="0FB978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19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8516B">
            <w:pPr>
              <w:jc w:val="center"/>
            </w:pPr>
            <w:r>
              <w:rPr>
                <w:rFonts w:ascii="宋体" w:hAnsi="宋体" w:eastAsia="宋体"/>
                <w:sz w:val="16"/>
              </w:rPr>
              <w:t>中国共产主义青年团叶城县委员会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44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DCEE26">
            <w:pPr>
              <w:jc w:val="center"/>
            </w:pPr>
            <w:r>
              <w:rPr>
                <w:rFonts w:ascii="宋体" w:hAnsi="宋体" w:eastAsia="宋体"/>
                <w:sz w:val="16"/>
              </w:rPr>
              <w:t>中国共产主义青年团叶城县委员会</w:t>
            </w:r>
          </w:p>
        </w:tc>
      </w:tr>
      <w:tr w14:paraId="1F3A81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5D5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1B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E0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2D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8D4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0A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12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BF0F">
            <w:pPr>
              <w:jc w:val="center"/>
            </w:pPr>
            <w:r>
              <w:rPr>
                <w:rFonts w:ascii="宋体" w:hAnsi="宋体" w:eastAsia="宋体"/>
                <w:sz w:val="16"/>
              </w:rPr>
              <w:t>得分</w:t>
            </w:r>
          </w:p>
        </w:tc>
      </w:tr>
      <w:tr w14:paraId="48208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8D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98C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67FB">
            <w:pPr>
              <w:jc w:val="center"/>
            </w:pPr>
            <w:r>
              <w:rPr>
                <w:rFonts w:ascii="宋体" w:hAnsi="宋体" w:eastAsia="宋体"/>
                <w:sz w:val="16"/>
              </w:rPr>
              <w:t>292.79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3946">
            <w:pPr>
              <w:jc w:val="center"/>
            </w:pPr>
            <w:r>
              <w:rPr>
                <w:rFonts w:ascii="宋体" w:hAnsi="宋体" w:eastAsia="宋体"/>
                <w:sz w:val="16"/>
              </w:rPr>
              <w:t>292.79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1FB0">
            <w:pPr>
              <w:jc w:val="center"/>
            </w:pPr>
            <w:r>
              <w:rPr>
                <w:rFonts w:ascii="宋体" w:hAnsi="宋体" w:eastAsia="宋体"/>
                <w:sz w:val="16"/>
              </w:rPr>
              <w:t>292.79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54C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E16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70B3">
            <w:pPr>
              <w:jc w:val="center"/>
            </w:pPr>
            <w:r>
              <w:rPr>
                <w:rFonts w:ascii="宋体" w:hAnsi="宋体" w:eastAsia="宋体"/>
                <w:sz w:val="16"/>
              </w:rPr>
              <w:t>10.00分</w:t>
            </w:r>
          </w:p>
        </w:tc>
      </w:tr>
      <w:tr w14:paraId="1FD62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33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CF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25D5F">
            <w:pPr>
              <w:jc w:val="center"/>
            </w:pPr>
            <w:r>
              <w:rPr>
                <w:rFonts w:ascii="宋体" w:hAnsi="宋体" w:eastAsia="宋体"/>
                <w:sz w:val="16"/>
              </w:rPr>
              <w:t>292.79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F5C7C">
            <w:pPr>
              <w:jc w:val="center"/>
            </w:pPr>
            <w:r>
              <w:rPr>
                <w:rFonts w:ascii="宋体" w:hAnsi="宋体" w:eastAsia="宋体"/>
                <w:sz w:val="16"/>
              </w:rPr>
              <w:t>292.79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C0457">
            <w:pPr>
              <w:jc w:val="center"/>
            </w:pPr>
            <w:r>
              <w:rPr>
                <w:rFonts w:ascii="宋体" w:hAnsi="宋体" w:eastAsia="宋体"/>
                <w:sz w:val="16"/>
              </w:rPr>
              <w:t>292.79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EEF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A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E486">
            <w:pPr>
              <w:jc w:val="center"/>
            </w:pPr>
            <w:r>
              <w:rPr>
                <w:rFonts w:ascii="宋体" w:hAnsi="宋体" w:eastAsia="宋体"/>
                <w:sz w:val="16"/>
              </w:rPr>
              <w:t>—</w:t>
            </w:r>
          </w:p>
        </w:tc>
      </w:tr>
      <w:tr w14:paraId="311B8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907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10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44D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BEF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A0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EB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E6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BC17">
            <w:pPr>
              <w:jc w:val="center"/>
            </w:pPr>
            <w:r>
              <w:rPr>
                <w:rFonts w:ascii="宋体" w:hAnsi="宋体" w:eastAsia="宋体"/>
                <w:sz w:val="16"/>
              </w:rPr>
              <w:t>—</w:t>
            </w:r>
          </w:p>
        </w:tc>
      </w:tr>
      <w:tr w14:paraId="5B20DC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B6B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F09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8E3C68">
            <w:pPr>
              <w:jc w:val="center"/>
            </w:pPr>
            <w:r>
              <w:rPr>
                <w:rFonts w:ascii="宋体" w:hAnsi="宋体" w:eastAsia="宋体"/>
                <w:sz w:val="16"/>
              </w:rPr>
              <w:t>实际完成情况</w:t>
            </w:r>
          </w:p>
        </w:tc>
      </w:tr>
      <w:tr w14:paraId="31F54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908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42C5A">
            <w:pPr>
              <w:jc w:val="both"/>
            </w:pPr>
            <w:r>
              <w:rPr>
                <w:rFonts w:ascii="宋体" w:hAnsi="宋体" w:eastAsia="宋体"/>
                <w:sz w:val="16"/>
              </w:rPr>
              <w:t>该项目资金预算金额为292.79万元，主要</w:t>
            </w:r>
            <w:r>
              <w:rPr>
                <w:rFonts w:hint="eastAsia" w:ascii="宋体" w:hAnsi="宋体"/>
                <w:sz w:val="16"/>
                <w:lang w:eastAsia="zh-CN"/>
              </w:rPr>
              <w:t>用于</w:t>
            </w:r>
            <w:r>
              <w:rPr>
                <w:rFonts w:ascii="宋体" w:hAnsi="宋体" w:eastAsia="宋体"/>
                <w:sz w:val="16"/>
              </w:rPr>
              <w:t>志愿者生活补助和社保缴费153人，每人人均补助1.91万元。该项</w:t>
            </w:r>
            <w:r>
              <w:rPr>
                <w:rFonts w:hint="eastAsia" w:ascii="宋体" w:hAnsi="宋体"/>
                <w:sz w:val="16"/>
                <w:lang w:eastAsia="zh-CN"/>
              </w:rPr>
              <w:t>目的</w:t>
            </w:r>
            <w:r>
              <w:rPr>
                <w:rFonts w:ascii="宋体" w:hAnsi="宋体" w:eastAsia="宋体"/>
                <w:sz w:val="16"/>
              </w:rPr>
              <w:t>实施提升了在各个县直单位、学校、乡镇服务的志愿者工作积极性，提高了工作效率和工作积极性，切实为西部计划志愿者在叶的工作生活提供有力保障。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9C5A36">
            <w:pPr>
              <w:jc w:val="both"/>
            </w:pPr>
            <w:r>
              <w:rPr>
                <w:rFonts w:ascii="宋体" w:hAnsi="宋体" w:eastAsia="宋体"/>
                <w:sz w:val="16"/>
              </w:rPr>
              <w:t>截止 2024 年 12 月 31 日，该项目预算资金292.79万元，到位资金 292.79 万元，已支付 292.79 万元，资金支付率100%，用于志愿者生活补助和社保缴费153人，每人人均补助1.91万元，资金发放准确率100%。该项</w:t>
            </w:r>
            <w:r>
              <w:rPr>
                <w:rFonts w:hint="eastAsia" w:ascii="宋体" w:hAnsi="宋体"/>
                <w:sz w:val="16"/>
                <w:lang w:eastAsia="zh-CN"/>
              </w:rPr>
              <w:t>目的</w:t>
            </w:r>
            <w:r>
              <w:rPr>
                <w:rFonts w:ascii="宋体" w:hAnsi="宋体" w:eastAsia="宋体"/>
                <w:sz w:val="16"/>
              </w:rPr>
              <w:t xml:space="preserve">实施提升了在各个县直单位、学校、乡镇服务的志愿者工作积极性，提高了工作效率和工作积极性，切实为西部计划志愿者在叶的工作生活提供有力保障。   </w:t>
            </w:r>
          </w:p>
        </w:tc>
      </w:tr>
      <w:tr w14:paraId="47C7D7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C78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81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82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95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E3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07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BA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0E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B8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52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786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CD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618E">
            <w:pPr>
              <w:jc w:val="center"/>
            </w:pPr>
            <w:r>
              <w:rPr>
                <w:rFonts w:ascii="宋体" w:hAnsi="宋体" w:eastAsia="宋体"/>
                <w:sz w:val="16"/>
              </w:rPr>
              <w:t>偏差原因分析及改进措施</w:t>
            </w:r>
          </w:p>
        </w:tc>
      </w:tr>
      <w:tr w14:paraId="2D3DB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6CF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C00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E2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2735">
            <w:pPr>
              <w:jc w:val="center"/>
            </w:pPr>
            <w:r>
              <w:rPr>
                <w:rFonts w:ascii="宋体" w:hAnsi="宋体" w:eastAsia="宋体"/>
                <w:sz w:val="16"/>
              </w:rPr>
              <w:t>保障志愿者人数（人）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DCAC">
            <w:pPr>
              <w:jc w:val="center"/>
            </w:pPr>
            <w:r>
              <w:rPr>
                <w:rFonts w:ascii="宋体" w:hAnsi="宋体" w:eastAsia="宋体"/>
                <w:sz w:val="16"/>
              </w:rPr>
              <w:t>=153人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F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262B">
            <w:pPr>
              <w:jc w:val="center"/>
            </w:pPr>
            <w:r>
              <w:rPr>
                <w:rFonts w:ascii="宋体" w:hAnsi="宋体" w:eastAsia="宋体"/>
                <w:sz w:val="16"/>
              </w:rPr>
              <w:t>174人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37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3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5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F520">
            <w:pPr>
              <w:jc w:val="center"/>
            </w:pPr>
            <w:r>
              <w:rPr>
                <w:rFonts w:ascii="宋体" w:hAnsi="宋体" w:eastAsia="宋体"/>
                <w:sz w:val="16"/>
              </w:rPr>
              <w:t>=153人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DB0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B15F">
            <w:pPr>
              <w:jc w:val="center"/>
            </w:pPr>
          </w:p>
        </w:tc>
      </w:tr>
      <w:tr w14:paraId="5C2065A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D8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B00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9C5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011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2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D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B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32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9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CF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9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EF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6586">
            <w:pPr>
              <w:jc w:val="center"/>
            </w:pPr>
          </w:p>
        </w:tc>
      </w:tr>
      <w:tr w14:paraId="3FAB2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F6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FE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C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72B0">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8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9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3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A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8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8D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B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848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58BC7">
            <w:pPr>
              <w:jc w:val="center"/>
            </w:pPr>
          </w:p>
        </w:tc>
      </w:tr>
      <w:tr w14:paraId="46335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9D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CCC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F80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173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9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7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D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71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6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81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0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93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0CBA">
            <w:pPr>
              <w:jc w:val="center"/>
            </w:pPr>
          </w:p>
        </w:tc>
      </w:tr>
      <w:tr w14:paraId="7DF97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27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82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5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1B03">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373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14F5">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21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0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E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226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9B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72DC8">
            <w:pPr>
              <w:jc w:val="center"/>
            </w:pPr>
          </w:p>
        </w:tc>
      </w:tr>
      <w:tr w14:paraId="70CC9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71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E3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82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8802">
            <w:pPr>
              <w:jc w:val="center"/>
            </w:pPr>
            <w:r>
              <w:rPr>
                <w:rFonts w:ascii="宋体" w:hAnsi="宋体" w:eastAsia="宋体"/>
                <w:sz w:val="16"/>
              </w:rPr>
              <w:t>年人均补助标准（万元/人）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D443">
            <w:pPr>
              <w:jc w:val="center"/>
            </w:pPr>
            <w:r>
              <w:rPr>
                <w:rFonts w:ascii="宋体" w:hAnsi="宋体" w:eastAsia="宋体"/>
                <w:sz w:val="16"/>
              </w:rPr>
              <w:t>&lt;=1.91万元/人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E7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8E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68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9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D4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4BE8">
            <w:pPr>
              <w:jc w:val="center"/>
            </w:pPr>
            <w:r>
              <w:rPr>
                <w:rFonts w:ascii="宋体" w:hAnsi="宋体" w:eastAsia="宋体"/>
                <w:sz w:val="16"/>
              </w:rPr>
              <w:t>=1.91万元/人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38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0F555">
            <w:pPr>
              <w:jc w:val="center"/>
            </w:pPr>
            <w:r>
              <w:rPr>
                <w:rFonts w:ascii="宋体" w:hAnsi="宋体" w:eastAsia="宋体"/>
                <w:sz w:val="16"/>
              </w:rPr>
              <w:t>偏差原因：年初数量指标设定不精准，导致部分资金未发放完。改进措施：做好年初预算。</w:t>
            </w:r>
          </w:p>
        </w:tc>
      </w:tr>
      <w:tr w14:paraId="73AE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8E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FB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2D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6518">
            <w:pPr>
              <w:jc w:val="center"/>
            </w:pPr>
            <w:r>
              <w:rPr>
                <w:rFonts w:ascii="宋体" w:hAnsi="宋体" w:eastAsia="宋体"/>
                <w:sz w:val="16"/>
              </w:rPr>
              <w:t>提高西部计划志愿者的工作效率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BA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4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6CC9">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FD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46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28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029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C4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6AAD4">
            <w:pPr>
              <w:jc w:val="center"/>
            </w:pPr>
          </w:p>
        </w:tc>
      </w:tr>
      <w:tr w14:paraId="6235B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7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2A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2C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55BD">
            <w:pPr>
              <w:jc w:val="center"/>
            </w:pPr>
            <w:r>
              <w:rPr>
                <w:rFonts w:ascii="宋体" w:hAnsi="宋体" w:eastAsia="宋体"/>
                <w:sz w:val="16"/>
              </w:rPr>
              <w:t>受益志愿者满意度（%）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09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5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229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B8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DE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E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2C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E2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641AD">
            <w:pPr>
              <w:jc w:val="center"/>
            </w:pPr>
          </w:p>
        </w:tc>
      </w:tr>
      <w:tr w14:paraId="6C7998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EE7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58C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CEFE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21C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A1191C"/>
        </w:tc>
      </w:tr>
    </w:tbl>
    <w:p w14:paraId="1A9DCB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3CD82D1">
        <w:tblPrEx>
          <w:tblCellMar>
            <w:top w:w="0" w:type="dxa"/>
            <w:left w:w="108" w:type="dxa"/>
            <w:bottom w:w="0" w:type="dxa"/>
            <w:right w:w="108" w:type="dxa"/>
          </w:tblCellMar>
        </w:tblPrEx>
        <w:tc>
          <w:tcPr>
            <w:tcW w:w="8848" w:type="dxa"/>
            <w:gridSpan w:val="14"/>
            <w:vAlign w:val="center"/>
          </w:tcPr>
          <w:p w14:paraId="6C83A629">
            <w:pPr>
              <w:jc w:val="center"/>
            </w:pPr>
            <w:r>
              <w:rPr>
                <w:rFonts w:ascii="宋体" w:hAnsi="宋体" w:eastAsia="宋体"/>
                <w:sz w:val="24"/>
              </w:rPr>
              <w:t>项目支出绩效自评表</w:t>
            </w:r>
          </w:p>
        </w:tc>
      </w:tr>
      <w:tr w14:paraId="5D2B4630">
        <w:tblPrEx>
          <w:tblCellMar>
            <w:top w:w="0" w:type="dxa"/>
            <w:left w:w="108" w:type="dxa"/>
            <w:bottom w:w="0" w:type="dxa"/>
            <w:right w:w="108" w:type="dxa"/>
          </w:tblCellMar>
        </w:tblPrEx>
        <w:tc>
          <w:tcPr>
            <w:tcW w:w="8848" w:type="dxa"/>
            <w:gridSpan w:val="14"/>
            <w:vAlign w:val="center"/>
          </w:tcPr>
          <w:p w14:paraId="71DEDF59">
            <w:pPr>
              <w:jc w:val="center"/>
            </w:pPr>
            <w:r>
              <w:rPr>
                <w:rFonts w:ascii="宋体" w:hAnsi="宋体" w:eastAsia="宋体"/>
                <w:sz w:val="24"/>
              </w:rPr>
              <w:t>(2024年度)</w:t>
            </w:r>
          </w:p>
        </w:tc>
      </w:tr>
      <w:tr w14:paraId="44B8F8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8C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0714A2">
            <w:pPr>
              <w:jc w:val="center"/>
            </w:pPr>
            <w:r>
              <w:rPr>
                <w:rFonts w:ascii="宋体" w:hAnsi="宋体" w:eastAsia="宋体"/>
                <w:sz w:val="16"/>
              </w:rPr>
              <w:t>2024年大学生志愿服务西部计划自治区补助资金项目</w:t>
            </w:r>
          </w:p>
        </w:tc>
      </w:tr>
      <w:tr w14:paraId="6680E7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66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54D35">
            <w:pPr>
              <w:jc w:val="center"/>
            </w:pPr>
            <w:r>
              <w:rPr>
                <w:rFonts w:ascii="宋体" w:hAnsi="宋体" w:eastAsia="宋体"/>
                <w:sz w:val="16"/>
              </w:rPr>
              <w:t>中国共产主义青年团叶城县委员会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1F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543D89">
            <w:pPr>
              <w:jc w:val="center"/>
            </w:pPr>
            <w:r>
              <w:rPr>
                <w:rFonts w:ascii="宋体" w:hAnsi="宋体" w:eastAsia="宋体"/>
                <w:sz w:val="16"/>
              </w:rPr>
              <w:t>中国共产主义青年团叶城县委员会</w:t>
            </w:r>
          </w:p>
        </w:tc>
      </w:tr>
      <w:tr w14:paraId="172509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553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9D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3B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DC4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B0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37E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B1C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3078">
            <w:pPr>
              <w:jc w:val="center"/>
            </w:pPr>
            <w:r>
              <w:rPr>
                <w:rFonts w:ascii="宋体" w:hAnsi="宋体" w:eastAsia="宋体"/>
                <w:sz w:val="16"/>
              </w:rPr>
              <w:t>得分</w:t>
            </w:r>
          </w:p>
        </w:tc>
      </w:tr>
      <w:tr w14:paraId="51F81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A4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8E5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DB23">
            <w:pPr>
              <w:jc w:val="center"/>
            </w:pPr>
            <w:r>
              <w:rPr>
                <w:rFonts w:ascii="宋体" w:hAnsi="宋体" w:eastAsia="宋体"/>
                <w:sz w:val="16"/>
              </w:rPr>
              <w:t>299.49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8232A">
            <w:pPr>
              <w:jc w:val="center"/>
            </w:pPr>
            <w:r>
              <w:rPr>
                <w:rFonts w:ascii="宋体" w:hAnsi="宋体" w:eastAsia="宋体"/>
                <w:sz w:val="16"/>
              </w:rPr>
              <w:t>299.49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2754">
            <w:pPr>
              <w:jc w:val="center"/>
            </w:pPr>
            <w:r>
              <w:rPr>
                <w:rFonts w:ascii="宋体" w:hAnsi="宋体" w:eastAsia="宋体"/>
                <w:sz w:val="16"/>
              </w:rPr>
              <w:t>299.49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026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0E1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5EA4">
            <w:pPr>
              <w:jc w:val="center"/>
            </w:pPr>
            <w:r>
              <w:rPr>
                <w:rFonts w:ascii="宋体" w:hAnsi="宋体" w:eastAsia="宋体"/>
                <w:sz w:val="16"/>
              </w:rPr>
              <w:t>10.00分</w:t>
            </w:r>
          </w:p>
        </w:tc>
      </w:tr>
      <w:tr w14:paraId="4411A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F3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CE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F57E3">
            <w:pPr>
              <w:jc w:val="center"/>
            </w:pPr>
            <w:r>
              <w:rPr>
                <w:rFonts w:ascii="宋体" w:hAnsi="宋体" w:eastAsia="宋体"/>
                <w:sz w:val="16"/>
              </w:rPr>
              <w:t>299.49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715AB">
            <w:pPr>
              <w:jc w:val="center"/>
            </w:pPr>
            <w:r>
              <w:rPr>
                <w:rFonts w:ascii="宋体" w:hAnsi="宋体" w:eastAsia="宋体"/>
                <w:sz w:val="16"/>
              </w:rPr>
              <w:t>299.49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6B8B1">
            <w:pPr>
              <w:jc w:val="center"/>
            </w:pPr>
            <w:r>
              <w:rPr>
                <w:rFonts w:ascii="宋体" w:hAnsi="宋体" w:eastAsia="宋体"/>
                <w:sz w:val="16"/>
              </w:rPr>
              <w:t>299.49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66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5D2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AF35">
            <w:pPr>
              <w:jc w:val="center"/>
            </w:pPr>
            <w:r>
              <w:rPr>
                <w:rFonts w:ascii="宋体" w:hAnsi="宋体" w:eastAsia="宋体"/>
                <w:sz w:val="16"/>
              </w:rPr>
              <w:t>—</w:t>
            </w:r>
          </w:p>
        </w:tc>
      </w:tr>
      <w:tr w14:paraId="0BB38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DF0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E5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E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E2A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D4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AFD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3F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409C">
            <w:pPr>
              <w:jc w:val="center"/>
            </w:pPr>
            <w:r>
              <w:rPr>
                <w:rFonts w:ascii="宋体" w:hAnsi="宋体" w:eastAsia="宋体"/>
                <w:sz w:val="16"/>
              </w:rPr>
              <w:t>—</w:t>
            </w:r>
          </w:p>
        </w:tc>
      </w:tr>
      <w:tr w14:paraId="49038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A15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452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6B628">
            <w:pPr>
              <w:jc w:val="center"/>
            </w:pPr>
            <w:r>
              <w:rPr>
                <w:rFonts w:ascii="宋体" w:hAnsi="宋体" w:eastAsia="宋体"/>
                <w:sz w:val="16"/>
              </w:rPr>
              <w:t>实际完成情况</w:t>
            </w:r>
          </w:p>
        </w:tc>
      </w:tr>
      <w:tr w14:paraId="4B782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6A5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796EB">
            <w:pPr>
              <w:jc w:val="both"/>
            </w:pPr>
            <w:r>
              <w:rPr>
                <w:rFonts w:ascii="宋体" w:hAnsi="宋体" w:eastAsia="宋体"/>
                <w:sz w:val="16"/>
              </w:rPr>
              <w:t>该项目预算金额为299.49万元，用于志愿者生活补助和社保缴费153人，每人人均补助1.96万元，该项目实施提升了在各个县直单位、学校、乡镇服务的志愿者工作积极性，提高了工作效率和工作积极性，切实为西部计划志愿者在叶的工作生活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B3FC5">
            <w:pPr>
              <w:jc w:val="both"/>
            </w:pPr>
            <w:r>
              <w:rPr>
                <w:rFonts w:hint="eastAsia" w:ascii="宋体" w:hAnsi="宋体"/>
                <w:sz w:val="16"/>
                <w:lang w:eastAsia="zh-CN"/>
              </w:rPr>
              <w:t>截至2024</w:t>
            </w:r>
            <w:r>
              <w:rPr>
                <w:rFonts w:ascii="宋体" w:hAnsi="宋体" w:eastAsia="宋体"/>
                <w:sz w:val="16"/>
              </w:rPr>
              <w:t>年8月31日，该项目预算资金299.49万元，到位资金299.49万元，资金到位率100%，已支付299.49万元，资金执行率100%，用于志愿者生活补助和社保缴费153人，每人人均补助1.96万元，该项目实施提升了在各个县直单位、学校、乡镇服务的志愿者工作积极性，提高了工作效率和工作积极性，切实为西部计划志愿者在叶的工作生活提供有力保障。</w:t>
            </w:r>
          </w:p>
        </w:tc>
      </w:tr>
      <w:tr w14:paraId="48BC4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3E0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85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89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19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E0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14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0F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12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9B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60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EA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35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06509">
            <w:pPr>
              <w:jc w:val="center"/>
            </w:pPr>
            <w:r>
              <w:rPr>
                <w:rFonts w:ascii="宋体" w:hAnsi="宋体" w:eastAsia="宋体"/>
                <w:sz w:val="16"/>
              </w:rPr>
              <w:t>偏差原因分析及改进措施</w:t>
            </w:r>
          </w:p>
        </w:tc>
      </w:tr>
      <w:tr w14:paraId="4219A7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122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CD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02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B596">
            <w:pPr>
              <w:jc w:val="center"/>
            </w:pPr>
            <w:r>
              <w:rPr>
                <w:rFonts w:ascii="宋体" w:hAnsi="宋体" w:eastAsia="宋体"/>
                <w:sz w:val="16"/>
              </w:rPr>
              <w:t>保障志愿者人数（人）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9AF9">
            <w:pPr>
              <w:jc w:val="center"/>
            </w:pPr>
            <w:r>
              <w:rPr>
                <w:rFonts w:ascii="宋体" w:hAnsi="宋体" w:eastAsia="宋体"/>
                <w:sz w:val="16"/>
              </w:rPr>
              <w:t>&gt;=153人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A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9CE5">
            <w:pPr>
              <w:jc w:val="center"/>
            </w:pPr>
            <w:r>
              <w:rPr>
                <w:rFonts w:ascii="宋体" w:hAnsi="宋体" w:eastAsia="宋体"/>
                <w:sz w:val="16"/>
              </w:rPr>
              <w:t>174人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E2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8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7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2AD5">
            <w:pPr>
              <w:jc w:val="center"/>
            </w:pPr>
            <w:r>
              <w:rPr>
                <w:rFonts w:ascii="宋体" w:hAnsi="宋体" w:eastAsia="宋体"/>
                <w:sz w:val="16"/>
              </w:rPr>
              <w:t>=153人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7EF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64666">
            <w:pPr>
              <w:jc w:val="center"/>
            </w:pPr>
          </w:p>
        </w:tc>
      </w:tr>
      <w:tr w14:paraId="67BC1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29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141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ABF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04FF">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2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8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4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DF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3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5C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F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CE0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9B5B">
            <w:pPr>
              <w:jc w:val="center"/>
            </w:pPr>
          </w:p>
        </w:tc>
      </w:tr>
      <w:tr w14:paraId="39AB7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5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4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E6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EC1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2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C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8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52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E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4E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0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E5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FB38">
            <w:pPr>
              <w:jc w:val="center"/>
            </w:pPr>
          </w:p>
        </w:tc>
      </w:tr>
      <w:tr w14:paraId="50ECC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80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8C9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220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CBE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9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4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0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49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20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9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03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95EC">
            <w:pPr>
              <w:jc w:val="center"/>
            </w:pPr>
          </w:p>
        </w:tc>
      </w:tr>
      <w:tr w14:paraId="55318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1A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F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76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8FAE">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C3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9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DB47">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64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D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0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9904">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3F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9EDAE">
            <w:pPr>
              <w:jc w:val="center"/>
            </w:pPr>
          </w:p>
        </w:tc>
      </w:tr>
      <w:tr w14:paraId="6C53B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21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34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B8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3C9A">
            <w:pPr>
              <w:jc w:val="center"/>
            </w:pPr>
            <w:r>
              <w:rPr>
                <w:rFonts w:ascii="宋体" w:hAnsi="宋体" w:eastAsia="宋体"/>
                <w:sz w:val="16"/>
              </w:rPr>
              <w:t>年人均补助标准（万元/人）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E5D7">
            <w:pPr>
              <w:jc w:val="center"/>
            </w:pPr>
            <w:r>
              <w:rPr>
                <w:rFonts w:ascii="宋体" w:hAnsi="宋体" w:eastAsia="宋体"/>
                <w:sz w:val="16"/>
              </w:rPr>
              <w:t>&lt;=1.96万元/人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31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88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40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5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5E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C870">
            <w:pPr>
              <w:jc w:val="center"/>
            </w:pPr>
            <w:r>
              <w:rPr>
                <w:rFonts w:ascii="宋体" w:hAnsi="宋体" w:eastAsia="宋体"/>
                <w:sz w:val="16"/>
              </w:rPr>
              <w:t>=1.96万元/人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A4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8AE5">
            <w:pPr>
              <w:jc w:val="center"/>
            </w:pPr>
          </w:p>
        </w:tc>
      </w:tr>
      <w:tr w14:paraId="4229A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E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D7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5D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9D0B">
            <w:pPr>
              <w:jc w:val="center"/>
            </w:pPr>
            <w:r>
              <w:rPr>
                <w:rFonts w:ascii="宋体" w:hAnsi="宋体" w:eastAsia="宋体"/>
                <w:sz w:val="16"/>
              </w:rPr>
              <w:t>提高西部计划志愿者的工作效率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E15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B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D3E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AF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6F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0A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F9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FD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ED95">
            <w:pPr>
              <w:jc w:val="center"/>
            </w:pPr>
          </w:p>
        </w:tc>
      </w:tr>
      <w:tr w14:paraId="23282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6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EE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F4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F65D">
            <w:pPr>
              <w:jc w:val="center"/>
            </w:pPr>
            <w:r>
              <w:rPr>
                <w:rFonts w:ascii="宋体" w:hAnsi="宋体" w:eastAsia="宋体"/>
                <w:sz w:val="16"/>
              </w:rPr>
              <w:t>受益志愿者满意度（%）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E9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9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9BD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6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B6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4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24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28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4FED">
            <w:pPr>
              <w:jc w:val="center"/>
            </w:pPr>
          </w:p>
        </w:tc>
      </w:tr>
      <w:tr w14:paraId="18FC9C9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54EE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F2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335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172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911ABC"/>
        </w:tc>
      </w:tr>
    </w:tbl>
    <w:p w14:paraId="5F3EE8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27570EF">
        <w:tblPrEx>
          <w:tblCellMar>
            <w:top w:w="0" w:type="dxa"/>
            <w:left w:w="108" w:type="dxa"/>
            <w:bottom w:w="0" w:type="dxa"/>
            <w:right w:w="108" w:type="dxa"/>
          </w:tblCellMar>
        </w:tblPrEx>
        <w:tc>
          <w:tcPr>
            <w:tcW w:w="8848" w:type="dxa"/>
            <w:gridSpan w:val="14"/>
            <w:vAlign w:val="center"/>
          </w:tcPr>
          <w:p w14:paraId="26DB6289">
            <w:pPr>
              <w:jc w:val="center"/>
            </w:pPr>
            <w:r>
              <w:rPr>
                <w:rFonts w:ascii="宋体" w:hAnsi="宋体" w:eastAsia="宋体"/>
                <w:sz w:val="24"/>
              </w:rPr>
              <w:t>项目支出绩效自评表</w:t>
            </w:r>
          </w:p>
        </w:tc>
      </w:tr>
      <w:tr w14:paraId="721643C1">
        <w:tblPrEx>
          <w:tblCellMar>
            <w:top w:w="0" w:type="dxa"/>
            <w:left w:w="108" w:type="dxa"/>
            <w:bottom w:w="0" w:type="dxa"/>
            <w:right w:w="108" w:type="dxa"/>
          </w:tblCellMar>
        </w:tblPrEx>
        <w:tc>
          <w:tcPr>
            <w:tcW w:w="8848" w:type="dxa"/>
            <w:gridSpan w:val="14"/>
            <w:vAlign w:val="center"/>
          </w:tcPr>
          <w:p w14:paraId="1AF305B5">
            <w:pPr>
              <w:jc w:val="center"/>
            </w:pPr>
            <w:r>
              <w:rPr>
                <w:rFonts w:ascii="宋体" w:hAnsi="宋体" w:eastAsia="宋体"/>
                <w:sz w:val="24"/>
              </w:rPr>
              <w:t>(2024年度)</w:t>
            </w:r>
          </w:p>
        </w:tc>
      </w:tr>
      <w:tr w14:paraId="4BA0E7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23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C20A30">
            <w:pPr>
              <w:jc w:val="center"/>
            </w:pPr>
            <w:r>
              <w:rPr>
                <w:rFonts w:ascii="宋体" w:hAnsi="宋体" w:eastAsia="宋体"/>
                <w:sz w:val="16"/>
              </w:rPr>
              <w:t>2024年西部计划志愿者住宿基础设施配套</w:t>
            </w:r>
          </w:p>
        </w:tc>
      </w:tr>
      <w:tr w14:paraId="384E6B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A7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12500">
            <w:pPr>
              <w:jc w:val="center"/>
            </w:pPr>
            <w:r>
              <w:rPr>
                <w:rFonts w:ascii="宋体" w:hAnsi="宋体" w:eastAsia="宋体"/>
                <w:sz w:val="16"/>
              </w:rPr>
              <w:t>中国共产主义青年团叶城县委员会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83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2A257A">
            <w:pPr>
              <w:jc w:val="center"/>
            </w:pPr>
            <w:r>
              <w:rPr>
                <w:rFonts w:ascii="宋体" w:hAnsi="宋体" w:eastAsia="宋体"/>
                <w:sz w:val="16"/>
              </w:rPr>
              <w:t>中国共产主义青年团叶城县委员会</w:t>
            </w:r>
          </w:p>
        </w:tc>
      </w:tr>
      <w:tr w14:paraId="5EF990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569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47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83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2D6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4B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E72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DD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4B1C">
            <w:pPr>
              <w:jc w:val="center"/>
            </w:pPr>
            <w:r>
              <w:rPr>
                <w:rFonts w:ascii="宋体" w:hAnsi="宋体" w:eastAsia="宋体"/>
                <w:sz w:val="16"/>
              </w:rPr>
              <w:t>得分</w:t>
            </w:r>
          </w:p>
        </w:tc>
      </w:tr>
      <w:tr w14:paraId="07E62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9B0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23B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ADC6">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74D4">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534A">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86E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912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F44C">
            <w:pPr>
              <w:jc w:val="center"/>
            </w:pPr>
            <w:r>
              <w:rPr>
                <w:rFonts w:ascii="宋体" w:hAnsi="宋体" w:eastAsia="宋体"/>
                <w:sz w:val="16"/>
              </w:rPr>
              <w:t>10.00分</w:t>
            </w:r>
          </w:p>
        </w:tc>
      </w:tr>
      <w:tr w14:paraId="1E2AB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EDA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046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2CDA2">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6D65D">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4DA9">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C4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B4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236F">
            <w:pPr>
              <w:jc w:val="center"/>
            </w:pPr>
            <w:r>
              <w:rPr>
                <w:rFonts w:ascii="宋体" w:hAnsi="宋体" w:eastAsia="宋体"/>
                <w:sz w:val="16"/>
              </w:rPr>
              <w:t>—</w:t>
            </w:r>
          </w:p>
        </w:tc>
      </w:tr>
      <w:tr w14:paraId="32AFD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813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2D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DEF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D0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3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F1C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E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4C31">
            <w:pPr>
              <w:jc w:val="center"/>
            </w:pPr>
            <w:r>
              <w:rPr>
                <w:rFonts w:ascii="宋体" w:hAnsi="宋体" w:eastAsia="宋体"/>
                <w:sz w:val="16"/>
              </w:rPr>
              <w:t>—</w:t>
            </w:r>
          </w:p>
        </w:tc>
      </w:tr>
      <w:tr w14:paraId="601D56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F9B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82D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65E63">
            <w:pPr>
              <w:jc w:val="center"/>
            </w:pPr>
            <w:r>
              <w:rPr>
                <w:rFonts w:ascii="宋体" w:hAnsi="宋体" w:eastAsia="宋体"/>
                <w:sz w:val="16"/>
              </w:rPr>
              <w:t>实际完成情况</w:t>
            </w:r>
          </w:p>
        </w:tc>
      </w:tr>
      <w:tr w14:paraId="16A82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7B1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DC025">
            <w:pPr>
              <w:jc w:val="both"/>
            </w:pPr>
            <w:r>
              <w:rPr>
                <w:rFonts w:ascii="宋体" w:hAnsi="宋体" w:eastAsia="宋体"/>
                <w:sz w:val="16"/>
              </w:rPr>
              <w:t>该项目总投入24.15万元，主要用于西部计划志愿者宿舍进行装修。通过项目的实施有效改善西部计划志愿者人居环境的需要。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FD383">
            <w:pPr>
              <w:jc w:val="both"/>
            </w:pPr>
            <w:r>
              <w:rPr>
                <w:rFonts w:hint="eastAsia" w:ascii="宋体" w:hAnsi="宋体"/>
                <w:sz w:val="16"/>
                <w:lang w:eastAsia="zh-CN"/>
              </w:rPr>
              <w:t>截至2024</w:t>
            </w:r>
            <w:r>
              <w:rPr>
                <w:rFonts w:ascii="宋体" w:hAnsi="宋体" w:eastAsia="宋体"/>
                <w:sz w:val="16"/>
              </w:rPr>
              <w:t>年12月31日，项目总资金24.15万元，到位资金24.15万元，项目实际支出24.15万元，项目已完成西部计划志愿者4栋宿舍进行装修。通过项目的实施有效改善西部计划志愿者人居环境的需要。</w:t>
            </w:r>
          </w:p>
        </w:tc>
      </w:tr>
      <w:tr w14:paraId="396409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B9B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FE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0A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39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5E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AF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12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00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C2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2C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A7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2C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2318D">
            <w:pPr>
              <w:jc w:val="center"/>
            </w:pPr>
            <w:r>
              <w:rPr>
                <w:rFonts w:ascii="宋体" w:hAnsi="宋体" w:eastAsia="宋体"/>
                <w:sz w:val="16"/>
              </w:rPr>
              <w:t>偏差原因分析及改进措施</w:t>
            </w:r>
          </w:p>
        </w:tc>
      </w:tr>
      <w:tr w14:paraId="5BF85D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239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17D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9A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AD45">
            <w:pPr>
              <w:jc w:val="center"/>
            </w:pPr>
            <w:r>
              <w:rPr>
                <w:rFonts w:ascii="宋体" w:hAnsi="宋体" w:eastAsia="宋体"/>
                <w:sz w:val="16"/>
              </w:rPr>
              <w:t>装修宿舍楼数量（栋）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A2C9">
            <w:pPr>
              <w:jc w:val="center"/>
            </w:pPr>
            <w:r>
              <w:rPr>
                <w:rFonts w:ascii="宋体" w:hAnsi="宋体" w:eastAsia="宋体"/>
                <w:sz w:val="16"/>
              </w:rPr>
              <w:t>=4栋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5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D4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4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A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6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1AC7">
            <w:pPr>
              <w:jc w:val="center"/>
            </w:pPr>
            <w:r>
              <w:rPr>
                <w:rFonts w:ascii="宋体" w:hAnsi="宋体" w:eastAsia="宋体"/>
                <w:sz w:val="16"/>
              </w:rPr>
              <w:t>=4栋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1C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13152">
            <w:pPr>
              <w:jc w:val="center"/>
            </w:pPr>
          </w:p>
        </w:tc>
      </w:tr>
      <w:tr w14:paraId="7D67B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2E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74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01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D1B8">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8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6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09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3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0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2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E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44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7C07A">
            <w:pPr>
              <w:jc w:val="center"/>
            </w:pPr>
          </w:p>
        </w:tc>
      </w:tr>
      <w:tr w14:paraId="2652C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1C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70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470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A8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3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9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39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F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0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7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2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8E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D9CC">
            <w:pPr>
              <w:jc w:val="center"/>
            </w:pPr>
          </w:p>
        </w:tc>
      </w:tr>
      <w:tr w14:paraId="6A976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8C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E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91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E2F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F6B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3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D8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6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D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D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7F68">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F4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3A76B">
            <w:pPr>
              <w:jc w:val="center"/>
            </w:pPr>
          </w:p>
        </w:tc>
      </w:tr>
      <w:tr w14:paraId="5BE42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D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C5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D3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3131">
            <w:pPr>
              <w:jc w:val="center"/>
            </w:pPr>
            <w:r>
              <w:rPr>
                <w:rFonts w:ascii="宋体" w:hAnsi="宋体" w:eastAsia="宋体"/>
                <w:sz w:val="16"/>
              </w:rPr>
              <w:t>每栋宿舍楼平均成本（万元/栋）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A3E7">
            <w:pPr>
              <w:jc w:val="center"/>
            </w:pPr>
            <w:r>
              <w:rPr>
                <w:rFonts w:ascii="宋体" w:hAnsi="宋体" w:eastAsia="宋体"/>
                <w:sz w:val="16"/>
              </w:rPr>
              <w:t>&lt;=6.04万元/栋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A2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A6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6D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A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1E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0FBB">
            <w:pPr>
              <w:jc w:val="center"/>
            </w:pPr>
            <w:r>
              <w:rPr>
                <w:rFonts w:ascii="宋体" w:hAnsi="宋体" w:eastAsia="宋体"/>
                <w:sz w:val="16"/>
              </w:rPr>
              <w:t>=6.045万元/栋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B6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46727">
            <w:pPr>
              <w:jc w:val="center"/>
            </w:pPr>
          </w:p>
        </w:tc>
      </w:tr>
      <w:tr w14:paraId="1225E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F7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AA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FB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812C">
            <w:pPr>
              <w:jc w:val="center"/>
            </w:pPr>
            <w:r>
              <w:rPr>
                <w:rFonts w:ascii="宋体" w:hAnsi="宋体" w:eastAsia="宋体"/>
                <w:sz w:val="16"/>
              </w:rPr>
              <w:t>西部计划志愿者人居环境的需要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48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3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9F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37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04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B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253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F6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81A6">
            <w:pPr>
              <w:jc w:val="center"/>
            </w:pPr>
          </w:p>
        </w:tc>
      </w:tr>
      <w:tr w14:paraId="38389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FA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D5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BE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543B">
            <w:pPr>
              <w:jc w:val="center"/>
            </w:pPr>
            <w:r>
              <w:rPr>
                <w:rFonts w:ascii="宋体" w:hAnsi="宋体" w:eastAsia="宋体"/>
                <w:sz w:val="16"/>
              </w:rPr>
              <w:t>受益志愿者满意度（%）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11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1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03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1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5B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0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91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53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0F349">
            <w:pPr>
              <w:jc w:val="center"/>
            </w:pPr>
          </w:p>
        </w:tc>
      </w:tr>
      <w:tr w14:paraId="4A5BE01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9AC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38B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107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CCD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85B947"/>
        </w:tc>
      </w:tr>
    </w:tbl>
    <w:p w14:paraId="0ABF00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D21B43D">
        <w:tblPrEx>
          <w:tblCellMar>
            <w:top w:w="0" w:type="dxa"/>
            <w:left w:w="108" w:type="dxa"/>
            <w:bottom w:w="0" w:type="dxa"/>
            <w:right w:w="108" w:type="dxa"/>
          </w:tblCellMar>
        </w:tblPrEx>
        <w:tc>
          <w:tcPr>
            <w:tcW w:w="8848" w:type="dxa"/>
            <w:gridSpan w:val="14"/>
            <w:vAlign w:val="center"/>
          </w:tcPr>
          <w:p w14:paraId="18DC8FB2">
            <w:pPr>
              <w:jc w:val="center"/>
            </w:pPr>
            <w:r>
              <w:rPr>
                <w:rFonts w:ascii="宋体" w:hAnsi="宋体" w:eastAsia="宋体"/>
                <w:sz w:val="24"/>
              </w:rPr>
              <w:t>项目支出绩效自评表</w:t>
            </w:r>
          </w:p>
        </w:tc>
      </w:tr>
      <w:tr w14:paraId="57A6B8AE">
        <w:tblPrEx>
          <w:tblCellMar>
            <w:top w:w="0" w:type="dxa"/>
            <w:left w:w="108" w:type="dxa"/>
            <w:bottom w:w="0" w:type="dxa"/>
            <w:right w:w="108" w:type="dxa"/>
          </w:tblCellMar>
        </w:tblPrEx>
        <w:tc>
          <w:tcPr>
            <w:tcW w:w="8848" w:type="dxa"/>
            <w:gridSpan w:val="14"/>
            <w:vAlign w:val="center"/>
          </w:tcPr>
          <w:p w14:paraId="6638D13E">
            <w:pPr>
              <w:jc w:val="center"/>
            </w:pPr>
            <w:r>
              <w:rPr>
                <w:rFonts w:ascii="宋体" w:hAnsi="宋体" w:eastAsia="宋体"/>
                <w:sz w:val="24"/>
              </w:rPr>
              <w:t>(2024年度)</w:t>
            </w:r>
          </w:p>
        </w:tc>
      </w:tr>
      <w:tr w14:paraId="507B63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26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391344">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叶城县促进各民族交往交流交融“手拉手”活动项目</w:t>
            </w:r>
          </w:p>
        </w:tc>
      </w:tr>
      <w:tr w14:paraId="4539F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9D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F8E2B">
            <w:pPr>
              <w:jc w:val="center"/>
            </w:pPr>
            <w:r>
              <w:rPr>
                <w:rFonts w:ascii="宋体" w:hAnsi="宋体" w:eastAsia="宋体"/>
                <w:sz w:val="16"/>
              </w:rPr>
              <w:t>中国共产主义青年团叶城县委员会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82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FE574">
            <w:pPr>
              <w:jc w:val="center"/>
            </w:pPr>
            <w:r>
              <w:rPr>
                <w:rFonts w:ascii="宋体" w:hAnsi="宋体" w:eastAsia="宋体"/>
                <w:sz w:val="16"/>
              </w:rPr>
              <w:t>中国共产主义青年团叶城县委员会</w:t>
            </w:r>
          </w:p>
        </w:tc>
      </w:tr>
      <w:tr w14:paraId="004ED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8B1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2EA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673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DA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FD4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3C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5E3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C065">
            <w:pPr>
              <w:jc w:val="center"/>
            </w:pPr>
            <w:r>
              <w:rPr>
                <w:rFonts w:ascii="宋体" w:hAnsi="宋体" w:eastAsia="宋体"/>
                <w:sz w:val="16"/>
              </w:rPr>
              <w:t>得分</w:t>
            </w:r>
          </w:p>
        </w:tc>
      </w:tr>
      <w:tr w14:paraId="3BC85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F0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D8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7F3C">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C586">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800D">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5D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E955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1FDF">
            <w:pPr>
              <w:jc w:val="center"/>
            </w:pPr>
            <w:r>
              <w:rPr>
                <w:rFonts w:ascii="宋体" w:hAnsi="宋体" w:eastAsia="宋体"/>
                <w:sz w:val="16"/>
              </w:rPr>
              <w:t>10.00分</w:t>
            </w:r>
          </w:p>
        </w:tc>
      </w:tr>
      <w:tr w14:paraId="7D7AE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EB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86B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E7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D3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03D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72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22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B1B8">
            <w:pPr>
              <w:jc w:val="center"/>
            </w:pPr>
            <w:r>
              <w:rPr>
                <w:rFonts w:ascii="宋体" w:hAnsi="宋体" w:eastAsia="宋体"/>
                <w:sz w:val="16"/>
              </w:rPr>
              <w:t>—</w:t>
            </w:r>
          </w:p>
        </w:tc>
      </w:tr>
      <w:tr w14:paraId="71051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07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AB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B44E">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2EAF3">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9E4B4">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5CC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0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2C27">
            <w:pPr>
              <w:jc w:val="center"/>
            </w:pPr>
            <w:r>
              <w:rPr>
                <w:rFonts w:ascii="宋体" w:hAnsi="宋体" w:eastAsia="宋体"/>
                <w:sz w:val="16"/>
              </w:rPr>
              <w:t>—</w:t>
            </w:r>
          </w:p>
        </w:tc>
      </w:tr>
      <w:tr w14:paraId="1E8C3D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DBB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5C6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2CC03">
            <w:pPr>
              <w:jc w:val="center"/>
            </w:pPr>
            <w:r>
              <w:rPr>
                <w:rFonts w:ascii="宋体" w:hAnsi="宋体" w:eastAsia="宋体"/>
                <w:sz w:val="16"/>
              </w:rPr>
              <w:t>实际完成情况</w:t>
            </w:r>
          </w:p>
        </w:tc>
      </w:tr>
      <w:tr w14:paraId="29476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52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A9A93">
            <w:pPr>
              <w:jc w:val="both"/>
            </w:pPr>
            <w:r>
              <w:rPr>
                <w:rFonts w:ascii="宋体" w:hAnsi="宋体" w:eastAsia="宋体"/>
                <w:sz w:val="16"/>
              </w:rPr>
              <w:t>该项目预算资金360万元，主要用于通过组织叶城县约300名青少年及青少年工作者赴上海开展“手拉手”夏令营活动，加强两地青少年广泛交往、全面交流、深度交融，促进各民族交往交流交融，让各族青少年从小玩在一起、成长在一起，手拉手、心贴心、交朋友，建立互助互爱的深厚情谊，从小培养珍惜爱护民族团结的情感，铸牢中华民族共同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6CFAC">
            <w:pPr>
              <w:jc w:val="both"/>
            </w:pPr>
            <w:r>
              <w:rPr>
                <w:rFonts w:hint="eastAsia" w:ascii="宋体" w:hAnsi="宋体"/>
                <w:sz w:val="16"/>
                <w:lang w:eastAsia="zh-CN"/>
              </w:rPr>
              <w:t>截至2024</w:t>
            </w:r>
            <w:r>
              <w:rPr>
                <w:rFonts w:ascii="宋体" w:hAnsi="宋体" w:eastAsia="宋体"/>
                <w:sz w:val="16"/>
              </w:rPr>
              <w:t>年12月31日，该项目总资金360万元，到位资金360</w:t>
            </w:r>
            <w:r>
              <w:rPr>
                <w:rFonts w:hint="eastAsia" w:ascii="宋体" w:hAnsi="宋体"/>
                <w:sz w:val="16"/>
                <w:lang w:eastAsia="zh-CN"/>
              </w:rPr>
              <w:t>万元</w:t>
            </w:r>
            <w:r>
              <w:rPr>
                <w:rFonts w:ascii="宋体" w:hAnsi="宋体" w:eastAsia="宋体"/>
                <w:sz w:val="16"/>
              </w:rPr>
              <w:t>，实际支出360万元，主要用于通过组织叶城县约300名青少年及青少年工作者赴上海开展“手拉手”夏令营活动，加强两地青少年广泛交往、全面交流、深度交融，促进各民族交往交流交融，让各族青少年从小玩在一起、成长在一起，手拉手、心贴心、交朋友，建立互助互爱的深厚情谊，从小培养珍惜爱护民族团结的情感，铸牢中华民族共同体意识。</w:t>
            </w:r>
          </w:p>
        </w:tc>
      </w:tr>
      <w:tr w14:paraId="431DFC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8B5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34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06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5D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BE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FD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39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E9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5A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53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53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F7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F3AB7">
            <w:pPr>
              <w:jc w:val="center"/>
            </w:pPr>
            <w:r>
              <w:rPr>
                <w:rFonts w:ascii="宋体" w:hAnsi="宋体" w:eastAsia="宋体"/>
                <w:sz w:val="16"/>
              </w:rPr>
              <w:t>偏差原因分析及改进措施</w:t>
            </w:r>
          </w:p>
        </w:tc>
      </w:tr>
      <w:tr w14:paraId="24D235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CDB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547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E1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AC1F">
            <w:pPr>
              <w:jc w:val="center"/>
            </w:pPr>
            <w:r>
              <w:rPr>
                <w:rFonts w:ascii="宋体" w:hAnsi="宋体" w:eastAsia="宋体"/>
                <w:sz w:val="16"/>
              </w:rPr>
              <w:t>保障活动人数（人）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4DF1">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1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7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86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2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F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8E26">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C8F6">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D8C0">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项目实际保障活动</w:t>
            </w:r>
            <w:r>
              <w:rPr>
                <w:rFonts w:hint="eastAsia" w:ascii="宋体" w:hAnsi="宋体"/>
                <w:sz w:val="16"/>
                <w:lang w:eastAsia="zh-CN"/>
              </w:rPr>
              <w:t>人员</w:t>
            </w:r>
            <w:r>
              <w:rPr>
                <w:rFonts w:ascii="宋体" w:hAnsi="宋体" w:eastAsia="宋体"/>
                <w:sz w:val="16"/>
              </w:rPr>
              <w:t>200人，与预期指标值不一致；做好年初预算，科学合理设定年初目标</w:t>
            </w:r>
          </w:p>
        </w:tc>
      </w:tr>
      <w:tr w14:paraId="338C4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AB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B2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F6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46F8">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8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B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2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7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8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B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E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B2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5021">
            <w:pPr>
              <w:jc w:val="center"/>
            </w:pPr>
          </w:p>
        </w:tc>
      </w:tr>
      <w:tr w14:paraId="61D6B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A8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97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AD8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201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A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8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4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D7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8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EE0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3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14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5CAB">
            <w:pPr>
              <w:jc w:val="center"/>
            </w:pPr>
          </w:p>
        </w:tc>
      </w:tr>
      <w:tr w14:paraId="798B3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1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B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E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BD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CB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5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72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48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F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C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684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00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9AF1A">
            <w:pPr>
              <w:jc w:val="center"/>
            </w:pPr>
          </w:p>
        </w:tc>
      </w:tr>
      <w:tr w14:paraId="06E6B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3F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82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C9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B8F4">
            <w:pPr>
              <w:jc w:val="center"/>
            </w:pPr>
            <w:r>
              <w:rPr>
                <w:rFonts w:ascii="宋体" w:hAnsi="宋体" w:eastAsia="宋体"/>
                <w:sz w:val="16"/>
              </w:rPr>
              <w:t>保障活动人数单位成本（万元/人）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2A15">
            <w:pPr>
              <w:jc w:val="center"/>
            </w:pPr>
            <w:r>
              <w:rPr>
                <w:rFonts w:ascii="宋体" w:hAnsi="宋体" w:eastAsia="宋体"/>
                <w:sz w:val="16"/>
              </w:rPr>
              <w:t>&lt;=1.20万元/人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FB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B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6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B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D3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EE97">
            <w:pPr>
              <w:jc w:val="center"/>
            </w:pPr>
            <w:r>
              <w:rPr>
                <w:rFonts w:ascii="宋体" w:hAnsi="宋体" w:eastAsia="宋体"/>
                <w:sz w:val="16"/>
              </w:rPr>
              <w:t>=1.8万元/人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7D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AFC27">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项目实际保障活动</w:t>
            </w:r>
            <w:r>
              <w:rPr>
                <w:rFonts w:hint="eastAsia" w:ascii="宋体" w:hAnsi="宋体"/>
                <w:sz w:val="16"/>
                <w:lang w:eastAsia="zh-CN"/>
              </w:rPr>
              <w:t>人员</w:t>
            </w:r>
            <w:r>
              <w:rPr>
                <w:rFonts w:ascii="宋体" w:hAnsi="宋体" w:eastAsia="宋体"/>
                <w:sz w:val="16"/>
              </w:rPr>
              <w:t>200人，保障活动人数均成本有所变动；做好年初预算，科学合理设定年初目标</w:t>
            </w:r>
          </w:p>
        </w:tc>
      </w:tr>
      <w:tr w14:paraId="021FF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07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F8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59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AFAC">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823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5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A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5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D5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2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4D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66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86320">
            <w:pPr>
              <w:jc w:val="center"/>
            </w:pPr>
          </w:p>
        </w:tc>
      </w:tr>
      <w:tr w14:paraId="02D26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07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25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0C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611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5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2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E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34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EF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8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8A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D4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3A2D">
            <w:pPr>
              <w:jc w:val="center"/>
            </w:pPr>
          </w:p>
        </w:tc>
      </w:tr>
      <w:tr w14:paraId="2A93FD4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E23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651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E0F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CA9F">
            <w:pPr>
              <w:jc w:val="center"/>
            </w:pPr>
            <w:r>
              <w:rPr>
                <w:rFonts w:ascii="宋体" w:hAnsi="宋体" w:eastAsia="宋体"/>
                <w:sz w:val="16"/>
              </w:rPr>
              <w:t>81.67分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BEBC8A"/>
        </w:tc>
      </w:tr>
    </w:tbl>
    <w:p w14:paraId="64F40D8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25"/>
        <w:gridCol w:w="627"/>
        <w:gridCol w:w="625"/>
        <w:gridCol w:w="625"/>
        <w:gridCol w:w="776"/>
        <w:gridCol w:w="632"/>
        <w:gridCol w:w="621"/>
        <w:gridCol w:w="633"/>
      </w:tblGrid>
      <w:tr w14:paraId="2C8D2561">
        <w:tc>
          <w:tcPr>
            <w:tcW w:w="8848" w:type="dxa"/>
            <w:gridSpan w:val="14"/>
            <w:vAlign w:val="center"/>
          </w:tcPr>
          <w:p w14:paraId="15A10720">
            <w:pPr>
              <w:jc w:val="center"/>
            </w:pPr>
            <w:r>
              <w:rPr>
                <w:rFonts w:ascii="宋体" w:hAnsi="宋体" w:eastAsia="宋体"/>
                <w:sz w:val="24"/>
              </w:rPr>
              <w:t>项目支出绩效自评表</w:t>
            </w:r>
          </w:p>
        </w:tc>
      </w:tr>
      <w:tr w14:paraId="40DC1829">
        <w:tblPrEx>
          <w:tblCellMar>
            <w:top w:w="0" w:type="dxa"/>
            <w:left w:w="108" w:type="dxa"/>
            <w:bottom w:w="0" w:type="dxa"/>
            <w:right w:w="108" w:type="dxa"/>
          </w:tblCellMar>
        </w:tblPrEx>
        <w:tc>
          <w:tcPr>
            <w:tcW w:w="8848" w:type="dxa"/>
            <w:gridSpan w:val="14"/>
            <w:vAlign w:val="center"/>
          </w:tcPr>
          <w:p w14:paraId="4158F3D3">
            <w:pPr>
              <w:jc w:val="center"/>
            </w:pPr>
            <w:r>
              <w:rPr>
                <w:rFonts w:ascii="宋体" w:hAnsi="宋体" w:eastAsia="宋体"/>
                <w:sz w:val="24"/>
              </w:rPr>
              <w:t>(2024年度)</w:t>
            </w:r>
          </w:p>
        </w:tc>
      </w:tr>
      <w:tr w14:paraId="4097BC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E9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67F610">
            <w:pPr>
              <w:jc w:val="center"/>
            </w:pPr>
            <w:r>
              <w:rPr>
                <w:rFonts w:ascii="宋体" w:hAnsi="宋体" w:eastAsia="宋体"/>
                <w:sz w:val="16"/>
              </w:rPr>
              <w:t>叶城县西部计划志愿者补助资金</w:t>
            </w:r>
          </w:p>
        </w:tc>
      </w:tr>
      <w:tr w14:paraId="4386A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67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017B5">
            <w:pPr>
              <w:jc w:val="center"/>
            </w:pPr>
            <w:r>
              <w:rPr>
                <w:rFonts w:ascii="宋体" w:hAnsi="宋体" w:eastAsia="宋体"/>
                <w:sz w:val="16"/>
              </w:rPr>
              <w:t>中国共产主义青年团叶城县委员会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CF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09ABA">
            <w:pPr>
              <w:jc w:val="center"/>
            </w:pPr>
            <w:r>
              <w:rPr>
                <w:rFonts w:ascii="宋体" w:hAnsi="宋体" w:eastAsia="宋体"/>
                <w:sz w:val="16"/>
              </w:rPr>
              <w:t>中国共产主义青年团叶城县委员会</w:t>
            </w:r>
          </w:p>
        </w:tc>
      </w:tr>
      <w:tr w14:paraId="0BF1EB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93C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4C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B7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5C8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E2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EDA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2B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48BF">
            <w:pPr>
              <w:jc w:val="center"/>
            </w:pPr>
            <w:r>
              <w:rPr>
                <w:rFonts w:ascii="宋体" w:hAnsi="宋体" w:eastAsia="宋体"/>
                <w:sz w:val="16"/>
              </w:rPr>
              <w:t>得分</w:t>
            </w:r>
          </w:p>
        </w:tc>
      </w:tr>
      <w:tr w14:paraId="16B40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8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4A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6E0E5">
            <w:pPr>
              <w:jc w:val="center"/>
            </w:pPr>
            <w:r>
              <w:rPr>
                <w:rFonts w:ascii="宋体" w:hAnsi="宋体" w:eastAsia="宋体"/>
                <w:sz w:val="16"/>
              </w:rPr>
              <w:t>748.64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992D">
            <w:pPr>
              <w:jc w:val="center"/>
            </w:pPr>
            <w:r>
              <w:rPr>
                <w:rFonts w:ascii="宋体" w:hAnsi="宋体" w:eastAsia="宋体"/>
                <w:sz w:val="16"/>
              </w:rPr>
              <w:t>748.64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00D27">
            <w:pPr>
              <w:jc w:val="center"/>
            </w:pPr>
            <w:r>
              <w:rPr>
                <w:rFonts w:ascii="宋体" w:hAnsi="宋体" w:eastAsia="宋体"/>
                <w:sz w:val="16"/>
              </w:rPr>
              <w:t>555.30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C3B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B7367">
            <w:pPr>
              <w:jc w:val="center"/>
            </w:pPr>
            <w:r>
              <w:rPr>
                <w:rFonts w:ascii="宋体" w:hAnsi="宋体" w:eastAsia="宋体"/>
                <w:sz w:val="16"/>
              </w:rPr>
              <w:t>74.2%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F4AA">
            <w:pPr>
              <w:jc w:val="center"/>
            </w:pPr>
            <w:r>
              <w:rPr>
                <w:rFonts w:ascii="宋体" w:hAnsi="宋体" w:eastAsia="宋体"/>
                <w:sz w:val="16"/>
              </w:rPr>
              <w:t>3.54分</w:t>
            </w:r>
          </w:p>
        </w:tc>
      </w:tr>
      <w:tr w14:paraId="6B5E8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953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B1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F67E">
            <w:pPr>
              <w:jc w:val="center"/>
            </w:pPr>
            <w:r>
              <w:rPr>
                <w:rFonts w:ascii="宋体" w:hAnsi="宋体" w:eastAsia="宋体"/>
                <w:sz w:val="16"/>
              </w:rPr>
              <w:t>748.64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133D">
            <w:pPr>
              <w:jc w:val="center"/>
            </w:pPr>
            <w:r>
              <w:rPr>
                <w:rFonts w:ascii="宋体" w:hAnsi="宋体" w:eastAsia="宋体"/>
                <w:sz w:val="16"/>
              </w:rPr>
              <w:t>748.64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018CA">
            <w:pPr>
              <w:jc w:val="center"/>
            </w:pPr>
            <w:r>
              <w:rPr>
                <w:rFonts w:ascii="宋体" w:hAnsi="宋体" w:eastAsia="宋体"/>
                <w:sz w:val="16"/>
              </w:rPr>
              <w:t>555.30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76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13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2489">
            <w:pPr>
              <w:jc w:val="center"/>
            </w:pPr>
            <w:r>
              <w:rPr>
                <w:rFonts w:ascii="宋体" w:hAnsi="宋体" w:eastAsia="宋体"/>
                <w:sz w:val="16"/>
              </w:rPr>
              <w:t>—</w:t>
            </w:r>
          </w:p>
        </w:tc>
      </w:tr>
      <w:tr w14:paraId="496CC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C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15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5D5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E2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D43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B9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7D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F5AC">
            <w:pPr>
              <w:jc w:val="center"/>
            </w:pPr>
            <w:r>
              <w:rPr>
                <w:rFonts w:ascii="宋体" w:hAnsi="宋体" w:eastAsia="宋体"/>
                <w:sz w:val="16"/>
              </w:rPr>
              <w:t>—</w:t>
            </w:r>
          </w:p>
        </w:tc>
      </w:tr>
      <w:tr w14:paraId="0542F1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015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AF7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D5D1D">
            <w:pPr>
              <w:jc w:val="center"/>
            </w:pPr>
            <w:r>
              <w:rPr>
                <w:rFonts w:ascii="宋体" w:hAnsi="宋体" w:eastAsia="宋体"/>
                <w:sz w:val="16"/>
              </w:rPr>
              <w:t>实际完成情况</w:t>
            </w:r>
          </w:p>
        </w:tc>
      </w:tr>
      <w:tr w14:paraId="263C8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2AA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3F855">
            <w:pPr>
              <w:jc w:val="both"/>
            </w:pPr>
            <w:r>
              <w:rPr>
                <w:rFonts w:ascii="宋体" w:hAnsi="宋体" w:eastAsia="宋体"/>
                <w:sz w:val="16"/>
              </w:rPr>
              <w:t>该项目总投入748.64万元，主要用于志愿者8月-12月份生活补助和社保缴费274人，每人人均补助2.73万元。该项</w:t>
            </w:r>
            <w:r>
              <w:rPr>
                <w:rFonts w:hint="eastAsia" w:ascii="宋体" w:hAnsi="宋体"/>
                <w:sz w:val="16"/>
                <w:lang w:eastAsia="zh-CN"/>
              </w:rPr>
              <w:t>目的</w:t>
            </w:r>
            <w:r>
              <w:rPr>
                <w:rFonts w:ascii="宋体" w:hAnsi="宋体" w:eastAsia="宋体"/>
                <w:sz w:val="16"/>
              </w:rPr>
              <w:t>实施提升了在各个县直单位、学校、乡镇服务的志愿者工作积极性，提高了工作效率和工作积极性，切实为西部计划志愿者在叶的工作生活提供有力保障。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17B065">
            <w:pPr>
              <w:jc w:val="both"/>
            </w:pPr>
            <w:r>
              <w:rPr>
                <w:rFonts w:hint="eastAsia" w:ascii="宋体" w:hAnsi="宋体"/>
                <w:sz w:val="16"/>
                <w:lang w:eastAsia="zh-CN"/>
              </w:rPr>
              <w:t>截至</w:t>
            </w:r>
            <w:r>
              <w:rPr>
                <w:rFonts w:ascii="宋体" w:hAnsi="宋体" w:eastAsia="宋体"/>
                <w:sz w:val="16"/>
              </w:rPr>
              <w:t>2024年12月31日，该项目预算资金 748.64万元，到位资金 748.64 万元，已支付 555.30万元，资金支付率74.17%，用于发放保障志愿者人数274人，人均补助标准2.03万元/人，资金发放准确率100%。该项</w:t>
            </w:r>
            <w:r>
              <w:rPr>
                <w:rFonts w:hint="eastAsia" w:ascii="宋体" w:hAnsi="宋体"/>
                <w:sz w:val="16"/>
                <w:lang w:eastAsia="zh-CN"/>
              </w:rPr>
              <w:t>目的</w:t>
            </w:r>
            <w:r>
              <w:rPr>
                <w:rFonts w:ascii="宋体" w:hAnsi="宋体" w:eastAsia="宋体"/>
                <w:sz w:val="16"/>
              </w:rPr>
              <w:t>实施提升了在各个县直单位、学校、乡镇服务的志愿者工作积极性，提高了工作效率和工作积极性，切实为西部计划志愿者在叶的工作生活提供有力保障。</w:t>
            </w:r>
          </w:p>
        </w:tc>
      </w:tr>
      <w:tr w14:paraId="0E14C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B17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7D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04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7B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F2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2B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14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61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9E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84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93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CA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1D91C">
            <w:pPr>
              <w:jc w:val="center"/>
            </w:pPr>
            <w:r>
              <w:rPr>
                <w:rFonts w:ascii="宋体" w:hAnsi="宋体" w:eastAsia="宋体"/>
                <w:sz w:val="16"/>
              </w:rPr>
              <w:t>偏差原因分析及改进措施</w:t>
            </w:r>
          </w:p>
        </w:tc>
      </w:tr>
      <w:tr w14:paraId="533FF6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428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9B2E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71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1A23">
            <w:pPr>
              <w:jc w:val="center"/>
            </w:pPr>
            <w:r>
              <w:rPr>
                <w:rFonts w:ascii="宋体" w:hAnsi="宋体" w:eastAsia="宋体"/>
                <w:sz w:val="16"/>
              </w:rPr>
              <w:t>保障志愿者人数（人）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295A">
            <w:pPr>
              <w:jc w:val="center"/>
            </w:pPr>
            <w:r>
              <w:rPr>
                <w:rFonts w:ascii="宋体" w:hAnsi="宋体" w:eastAsia="宋体"/>
                <w:sz w:val="16"/>
              </w:rPr>
              <w:t>=274人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3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1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CF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7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BC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824E">
            <w:pPr>
              <w:jc w:val="center"/>
            </w:pPr>
            <w:r>
              <w:rPr>
                <w:rFonts w:ascii="宋体" w:hAnsi="宋体" w:eastAsia="宋体"/>
                <w:sz w:val="16"/>
              </w:rPr>
              <w:t>=274人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7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49966">
            <w:pPr>
              <w:jc w:val="center"/>
            </w:pPr>
          </w:p>
        </w:tc>
      </w:tr>
      <w:tr w14:paraId="5B148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16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4AA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B33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7A7C">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6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0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F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0A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8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1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F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D3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AB99">
            <w:pPr>
              <w:jc w:val="center"/>
            </w:pPr>
          </w:p>
        </w:tc>
      </w:tr>
      <w:tr w14:paraId="59914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06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D1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9D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E8F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E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0F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9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E4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9E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35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8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B13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D7A5F">
            <w:pPr>
              <w:jc w:val="center"/>
            </w:pPr>
          </w:p>
        </w:tc>
      </w:tr>
      <w:tr w14:paraId="1A2E3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6D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108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9EA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A7E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A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6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F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20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7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B2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E88C">
            <w:pPr>
              <w:jc w:val="center"/>
            </w:pPr>
            <w:r>
              <w:rPr>
                <w:rFonts w:ascii="宋体" w:hAnsi="宋体" w:eastAsia="宋体"/>
                <w:sz w:val="16"/>
              </w:rPr>
              <w:t>=74.36%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3EAD">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D8CED">
            <w:pPr>
              <w:jc w:val="center"/>
            </w:pPr>
            <w:r>
              <w:rPr>
                <w:rFonts w:ascii="宋体" w:hAnsi="宋体" w:eastAsia="宋体"/>
                <w:sz w:val="16"/>
              </w:rPr>
              <w:t>资金拨付及时率74.36%，资金支付进度缓慢；加快资金支付进度</w:t>
            </w:r>
          </w:p>
        </w:tc>
      </w:tr>
      <w:tr w14:paraId="69C01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A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83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A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624C">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1A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FE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7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FC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5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E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B0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A1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B455">
            <w:pPr>
              <w:jc w:val="center"/>
            </w:pPr>
            <w:r>
              <w:rPr>
                <w:rFonts w:ascii="宋体" w:hAnsi="宋体" w:eastAsia="宋体"/>
                <w:sz w:val="16"/>
              </w:rPr>
              <w:t>偏差原因:项目实施效益未达到预期效益；改进措施：做好年初预算。</w:t>
            </w:r>
          </w:p>
        </w:tc>
      </w:tr>
      <w:tr w14:paraId="486B5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B4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18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F1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2B47">
            <w:pPr>
              <w:jc w:val="center"/>
            </w:pPr>
            <w:r>
              <w:rPr>
                <w:rFonts w:ascii="宋体" w:hAnsi="宋体" w:eastAsia="宋体"/>
                <w:sz w:val="16"/>
              </w:rPr>
              <w:t>年人均补助标准（万元/人）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9FC6">
            <w:pPr>
              <w:jc w:val="center"/>
            </w:pPr>
            <w:r>
              <w:rPr>
                <w:rFonts w:ascii="宋体" w:hAnsi="宋体" w:eastAsia="宋体"/>
                <w:sz w:val="16"/>
              </w:rPr>
              <w:t>&lt;=2.73万元/人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80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DF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3D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D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A9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D7D2">
            <w:pPr>
              <w:jc w:val="center"/>
            </w:pPr>
            <w:r>
              <w:rPr>
                <w:rFonts w:ascii="宋体" w:hAnsi="宋体" w:eastAsia="宋体"/>
                <w:sz w:val="16"/>
              </w:rPr>
              <w:t>=2.03万元/人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9915">
            <w:pPr>
              <w:jc w:val="center"/>
            </w:pPr>
            <w:r>
              <w:rPr>
                <w:rFonts w:ascii="宋体" w:hAnsi="宋体" w:eastAsia="宋体"/>
                <w:sz w:val="16"/>
              </w:rPr>
              <w:t>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4DA2">
            <w:pPr>
              <w:jc w:val="center"/>
            </w:pPr>
            <w:r>
              <w:rPr>
                <w:rFonts w:ascii="宋体" w:hAnsi="宋体" w:eastAsia="宋体"/>
                <w:sz w:val="16"/>
              </w:rPr>
              <w:t>资金拨付手续提交较晚，导致资金支付进度缓慢；加快资金支付进度</w:t>
            </w:r>
          </w:p>
        </w:tc>
      </w:tr>
      <w:tr w14:paraId="3B8C4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4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47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96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4B64">
            <w:pPr>
              <w:jc w:val="center"/>
            </w:pPr>
            <w:r>
              <w:rPr>
                <w:rFonts w:ascii="宋体" w:hAnsi="宋体" w:eastAsia="宋体"/>
                <w:sz w:val="16"/>
              </w:rPr>
              <w:t>提高西部计划志愿者的工作效率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1AD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1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4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E8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C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CB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C7F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C0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0875A">
            <w:pPr>
              <w:jc w:val="center"/>
            </w:pPr>
            <w:r>
              <w:rPr>
                <w:rFonts w:ascii="宋体" w:hAnsi="宋体" w:eastAsia="宋体"/>
                <w:sz w:val="16"/>
              </w:rPr>
              <w:t>偏差原因:项目实施效益未达到预期效益；改进措施：做好年初预算。</w:t>
            </w:r>
          </w:p>
        </w:tc>
      </w:tr>
      <w:tr w14:paraId="5D319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B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5F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1B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2367">
            <w:pPr>
              <w:jc w:val="center"/>
            </w:pPr>
            <w:r>
              <w:rPr>
                <w:rFonts w:ascii="宋体" w:hAnsi="宋体" w:eastAsia="宋体"/>
                <w:sz w:val="16"/>
              </w:rPr>
              <w:t>受益志愿者满意度（%）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49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7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2C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F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2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0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95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33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137AE">
            <w:pPr>
              <w:jc w:val="center"/>
            </w:pPr>
          </w:p>
        </w:tc>
      </w:tr>
      <w:tr w14:paraId="30479D4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FCE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506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1FF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4023">
            <w:pPr>
              <w:jc w:val="center"/>
            </w:pPr>
            <w:r>
              <w:rPr>
                <w:rFonts w:ascii="宋体" w:hAnsi="宋体" w:eastAsia="宋体"/>
                <w:sz w:val="16"/>
              </w:rPr>
              <w:t>75.59分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5657CD"/>
        </w:tc>
      </w:tr>
    </w:tbl>
    <w:p w14:paraId="24F87CAC">
      <w:r>
        <w:br w:type="page"/>
      </w:r>
    </w:p>
    <w:p w14:paraId="2F8BAB7F">
      <w:pPr>
        <w:spacing w:line="640" w:lineRule="exact"/>
        <w:ind w:firstLine="640"/>
        <w:jc w:val="both"/>
        <w:outlineLvl w:val="2"/>
      </w:pPr>
      <w:r>
        <w:rPr>
          <w:rFonts w:ascii="黑体" w:hAnsi="黑体" w:eastAsia="黑体"/>
          <w:sz w:val="32"/>
        </w:rPr>
        <w:t>十二、其他需说明的事项</w:t>
      </w:r>
    </w:p>
    <w:p w14:paraId="705A24C2">
      <w:pPr>
        <w:spacing w:line="580" w:lineRule="exact"/>
        <w:ind w:firstLine="640"/>
        <w:jc w:val="both"/>
      </w:pPr>
      <w:r>
        <w:rPr>
          <w:rFonts w:ascii="仿宋_GB2312" w:hAnsi="仿宋_GB2312" w:eastAsia="仿宋_GB2312"/>
          <w:b w:val="0"/>
          <w:sz w:val="32"/>
        </w:rPr>
        <w:t>本单位无其他需说明的事项。</w:t>
      </w:r>
    </w:p>
    <w:p w14:paraId="7F75073A">
      <w:r>
        <w:br w:type="page"/>
      </w:r>
    </w:p>
    <w:p w14:paraId="2D20D68B">
      <w:pPr>
        <w:spacing w:line="240" w:lineRule="auto"/>
        <w:jc w:val="center"/>
        <w:outlineLvl w:val="1"/>
      </w:pPr>
      <w:r>
        <w:rPr>
          <w:rFonts w:ascii="黑体" w:hAnsi="黑体" w:eastAsia="黑体"/>
          <w:sz w:val="32"/>
        </w:rPr>
        <w:t>第三部分 专业名词解释</w:t>
      </w:r>
    </w:p>
    <w:p w14:paraId="65D7425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2D681F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80D868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F425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F9F4F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4256A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A9203A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C883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B9B90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DBC198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9E5BF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24BBFC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D273F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2B689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BB484B">
      <w:r>
        <w:br w:type="page"/>
      </w:r>
    </w:p>
    <w:p w14:paraId="3C580E74">
      <w:pPr>
        <w:spacing w:line="240" w:lineRule="auto"/>
        <w:jc w:val="center"/>
        <w:outlineLvl w:val="1"/>
      </w:pPr>
      <w:r>
        <w:rPr>
          <w:rFonts w:ascii="黑体" w:hAnsi="黑体" w:eastAsia="黑体"/>
          <w:sz w:val="32"/>
        </w:rPr>
        <w:t>第四部分 部门决算报表（见附表）</w:t>
      </w:r>
    </w:p>
    <w:p w14:paraId="70704ABA">
      <w:pPr>
        <w:spacing w:line="240" w:lineRule="auto"/>
        <w:ind w:firstLine="640"/>
        <w:jc w:val="both"/>
      </w:pPr>
      <w:r>
        <w:rPr>
          <w:rFonts w:ascii="仿宋_GB2312" w:hAnsi="仿宋_GB2312" w:eastAsia="仿宋_GB2312"/>
          <w:b w:val="0"/>
          <w:sz w:val="32"/>
        </w:rPr>
        <w:t>一、《收入支出决算总表》</w:t>
      </w:r>
    </w:p>
    <w:p w14:paraId="0AC8A297">
      <w:pPr>
        <w:spacing w:line="240" w:lineRule="auto"/>
        <w:ind w:firstLine="640"/>
        <w:jc w:val="both"/>
      </w:pPr>
      <w:r>
        <w:rPr>
          <w:rFonts w:ascii="仿宋_GB2312" w:hAnsi="仿宋_GB2312" w:eastAsia="仿宋_GB2312"/>
          <w:b w:val="0"/>
          <w:sz w:val="32"/>
        </w:rPr>
        <w:t>二、《收入决算表》</w:t>
      </w:r>
    </w:p>
    <w:p w14:paraId="6A30D0D4">
      <w:pPr>
        <w:spacing w:line="240" w:lineRule="auto"/>
        <w:ind w:firstLine="640"/>
        <w:jc w:val="both"/>
      </w:pPr>
      <w:r>
        <w:rPr>
          <w:rFonts w:ascii="仿宋_GB2312" w:hAnsi="仿宋_GB2312" w:eastAsia="仿宋_GB2312"/>
          <w:b w:val="0"/>
          <w:sz w:val="32"/>
        </w:rPr>
        <w:t>三、《支出决算表》</w:t>
      </w:r>
    </w:p>
    <w:p w14:paraId="6422ACC4">
      <w:pPr>
        <w:spacing w:line="240" w:lineRule="auto"/>
        <w:ind w:firstLine="640"/>
        <w:jc w:val="both"/>
      </w:pPr>
      <w:r>
        <w:rPr>
          <w:rFonts w:ascii="仿宋_GB2312" w:hAnsi="仿宋_GB2312" w:eastAsia="仿宋_GB2312"/>
          <w:b w:val="0"/>
          <w:sz w:val="32"/>
        </w:rPr>
        <w:t>四、《财政拨款收入支出决算总表》</w:t>
      </w:r>
    </w:p>
    <w:p w14:paraId="6486DB2D">
      <w:pPr>
        <w:spacing w:line="240" w:lineRule="auto"/>
        <w:ind w:firstLine="640"/>
        <w:jc w:val="both"/>
      </w:pPr>
      <w:r>
        <w:rPr>
          <w:rFonts w:ascii="仿宋_GB2312" w:hAnsi="仿宋_GB2312" w:eastAsia="仿宋_GB2312"/>
          <w:b w:val="0"/>
          <w:sz w:val="32"/>
        </w:rPr>
        <w:t>五、《一般公共预算财政拨款支出决算表》</w:t>
      </w:r>
    </w:p>
    <w:p w14:paraId="1EF0C7ED">
      <w:pPr>
        <w:spacing w:line="240" w:lineRule="auto"/>
        <w:ind w:firstLine="640"/>
        <w:jc w:val="both"/>
      </w:pPr>
      <w:r>
        <w:rPr>
          <w:rFonts w:ascii="仿宋_GB2312" w:hAnsi="仿宋_GB2312" w:eastAsia="仿宋_GB2312"/>
          <w:b w:val="0"/>
          <w:sz w:val="32"/>
        </w:rPr>
        <w:t>六、《一般公共预算财政拨款基本支出决算表》</w:t>
      </w:r>
    </w:p>
    <w:p w14:paraId="2C3C4D27">
      <w:pPr>
        <w:spacing w:line="240" w:lineRule="auto"/>
        <w:ind w:firstLine="640"/>
        <w:jc w:val="both"/>
      </w:pPr>
      <w:r>
        <w:rPr>
          <w:rFonts w:ascii="仿宋_GB2312" w:hAnsi="仿宋_GB2312" w:eastAsia="仿宋_GB2312"/>
          <w:b w:val="0"/>
          <w:sz w:val="32"/>
        </w:rPr>
        <w:t>七、《政府性基金预算财政拨款收入支出决算表》</w:t>
      </w:r>
    </w:p>
    <w:p w14:paraId="47AB9CF3">
      <w:pPr>
        <w:spacing w:line="240" w:lineRule="auto"/>
        <w:ind w:firstLine="640"/>
        <w:jc w:val="both"/>
      </w:pPr>
      <w:r>
        <w:rPr>
          <w:rFonts w:ascii="仿宋_GB2312" w:hAnsi="仿宋_GB2312" w:eastAsia="仿宋_GB2312"/>
          <w:b w:val="0"/>
          <w:sz w:val="32"/>
        </w:rPr>
        <w:t>八、《国有资本经营预算财政拨款收入支出决算表》</w:t>
      </w:r>
    </w:p>
    <w:p w14:paraId="087BB32B">
      <w:pPr>
        <w:spacing w:line="240" w:lineRule="auto"/>
        <w:ind w:firstLine="640"/>
        <w:jc w:val="both"/>
      </w:pPr>
      <w:r>
        <w:rPr>
          <w:rFonts w:ascii="仿宋_GB2312" w:hAnsi="仿宋_GB2312" w:eastAsia="仿宋_GB2312"/>
          <w:b w:val="0"/>
          <w:sz w:val="32"/>
        </w:rPr>
        <w:t>九、《财政拨款“三公”经费支出决算表》</w:t>
      </w:r>
    </w:p>
    <w:p w14:paraId="421293C3">
      <w:pPr>
        <w:spacing w:line="240" w:lineRule="auto"/>
        <w:ind w:firstLine="640"/>
        <w:jc w:val="both"/>
      </w:pPr>
    </w:p>
    <w:p w14:paraId="7C65DABB">
      <w:pPr>
        <w:spacing w:line="240" w:lineRule="auto"/>
        <w:ind w:firstLine="640"/>
        <w:jc w:val="both"/>
      </w:pPr>
    </w:p>
    <w:p w14:paraId="6E4B2FFE">
      <w:pPr>
        <w:spacing w:line="240" w:lineRule="auto"/>
        <w:ind w:firstLine="640"/>
        <w:jc w:val="both"/>
      </w:pPr>
    </w:p>
    <w:p w14:paraId="104BAAC9">
      <w:pPr>
        <w:spacing w:line="240" w:lineRule="auto"/>
        <w:ind w:firstLine="640"/>
        <w:jc w:val="both"/>
      </w:pPr>
    </w:p>
    <w:p w14:paraId="2A202BA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517223"/>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D12008"/>
    <w:rsid w:val="2FD27414"/>
    <w:rsid w:val="313F1D52"/>
    <w:rsid w:val="318029AB"/>
    <w:rsid w:val="31C63837"/>
    <w:rsid w:val="326F0A17"/>
    <w:rsid w:val="3277581B"/>
    <w:rsid w:val="346D6FD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5260</Words>
  <Characters>5977</Characters>
  <Lines>0</Lines>
  <Paragraphs>0</Paragraphs>
  <TotalTime>1</TotalTime>
  <ScaleCrop>false</ScaleCrop>
  <LinksUpToDate>false</LinksUpToDate>
  <CharactersWithSpaces>5985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2025-09-29T11:43:46Z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