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叶城县信访局2024年办公经费专项资金项目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叶城县信访局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中共叶城县委办公室</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龙江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2025年03月09日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叶城县信访局2024年办公经费专项资金项目实施方案》，叶城县信访局为了确保信访局能够有效贯彻落实中央、自治区、地委、关于信访工作的方针政策和决策部署，需要有相应的办公经费专项资金支出其在机构改革后的正常运转。旨在评价叶城县信访局2024年办公经费专项资金项目实施前期、过程及效果，评价财政预算资金使用的效率及效益。通过该项目的实施，项目的实施有效提高办公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叶城县信访局2024年办公经费专项资金项目主要用于单位办公运转，取暖费、差旅费、维修费等。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截止2024年12月31日，该项目预算资金26.62万元，到位资金 26.62 万元，已支付 26.62万元，资金支付率100%，用于保障运转办公数量1个、支付本单位办公运转，取暖费、差旅费、维修费等。资金使用合规率100%、资金支付及时率100%、项目的实施有效提高办公工作效率。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叶城县信访局为行政单位，纳入2024年部门决算编制范围的有9个办公室：其中党建办公室1个、财务室1个、档案室1个、保密室1个、会议室1个、接访室3个、接访大厅1个。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编制人数10人，其中：行政人员编制5人、工勤1人、参公0人、事业编制4人。实有在职人数10人，其中：行政在职5人、工勤1人、参公0人、事业在职4人。离退休人员5人，其中：行政退休人员5人、事业退休0人。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叶财预〔2024〕006号共安排下达资金26.62万元，为县财政资金，最终确定项目资金总数为26.62万元。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截至2024年12月31日，实际支出26.62万元，预算执行率100%。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叶城县信访局2024年办公经费专项资金项目申请资金26.62万元，主要用于本单位办公运转，取暖费、差旅费、维修费等。通过项目的实施有效提高办公工作效率，提升服务群众满意度。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前期准备工作：项目主要通过《申请拨付叶城县信访局2024年办公经费专项资金项目经费的报告》文件立项，项目实施符合叶财预〔2024〕号006号文件要求，项目立项依据充分，立项程序规范。根据需求调研结果，结合市场价格，精确估算各项费用，参考过往经费使用数据，分析费用波动趋势，使预算更贴合实际。</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完成办公经费预算的审批与资金落实，确保资金及时足额到账。按照预算支付取暖费、差旅费、维修费等，合理控制经费支出，保证各项费用在预算范围内，每月进行信访局取暖费、差旅费、维修费等支出，使用情况分析，及时调整不合理支出。年底全面总结办公经费使用情况。</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信访局2024年办公经费专项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龙江任评价组组长，绩效评价工作职责为负责全盘工作。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海日古丽·肉孜任评价组副组长，绩效评价工作职责为为对项目实施情况进行实地调查。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马丽萍评价组成员，绩效评价工作职责为负责资料审核等工作。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通过项目的实施项目的实施有效提高办公工作效率。项目实施主要通过项目决策、项目过程、项目产出以及项目效益等方面进行评价，其中：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项目决策：该项目主要通过叶财预〔2024〕006号文件立项，项目立项依据充分，立项程序规范。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项目过程：叶城县信访局2024年办公经费专项资金项目预算安排 26.62万元，实际支出26.62万元，预算执行率100%。项目资金使用合规，项目财务管理制度健全，财务监控到位，所有资金支付均按照国库集中支付制度严格执行，现有项目管理制度执行情况良好。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项目产出：保障运转办公数量1个、资金使用合规率100%、资金支付及时率100%、项目完成时间2024年12月31日，办公费成本17.76万元、维修费8.86万元。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项目效益：通过项目的实施有效提高办公工作效率。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信访局2024年办公经费专项资金项目进行客观评价，最终评分结果：评价总分100分，绩效等级为“100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叶城县信访局2024年办公经费专项资金项目根据叶城县信访局领导小组会议研究通过要求《叶财预〔2024〕006号）中：符合行业发展规划和政策要求；本项目立项符合《叶城县信访局单位配置内设机构和人员编制规定》属于我单位履职所需；根据《财政资金直接支付申请书》，本项目资金性质为“公共财政预算”功能分类为“其他信访事务支出”经济分类为“[30208]取暖费、[30201]办公费、[30213]维修（护）费”属于公共财政支持范围，符合中央、地方事权支出责任划分原则；经检查我单位财政管理一体化信息系统，本项目不存在重复。结合叶城县信访局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①该项目已设置年度绩效目标，具体内容为“项目总资金26.62万元。主要用于本单位办公运转，取暖费、差旅费、维修费等。通过项目的实施有效提高办公工作效率，提升服务群众满意度”。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②该项目实际工作内容为：截止2024年12月31日，该项目预算资金26.62万元，到位资金 26.62 万元，已支付 26.62万元，资金支付率100%，用于保障运转办公数量1个、支付本单位办公运转，取暖费、差旅费、维修费等。资金使用合规率100%、资金支付及时率100%、项目的实施有效提高办公工作效率。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保障运转办公数量1个，资金使用合规率100%、资金支付及时率100%、项目完成时间2024年12月31日、办公费成本17.76万元、维修费万元8.86万元。通过项目的实施有效提高办公工作效率，提升服务群众满意度。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④该项目批复的预算金额为26.62万元，《叶城县信访局2024年办公经费专项资金项目支出绩效目标表》中预算金额为26.62万元，预算确定的项目资金与预算确定的项目投资额相匹配。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⑤本单位制定了《叶城县信访局2024年办公经费专项资金项目实施方案》，明确了总体思路及目标、并对任务进行了详细分解，对目标进行了细化，根据评分标准，该指标不扣分，得3分。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保障运转办公数量1个、资金使用合规率100%，三级指标的年度指标值与年度绩效目标中任务数一致，已设置时效指标“资金支付及时率100%、项目完成时间2025年12月31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26.62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信访局2024年办公经费专项资金项目资金的请示》和《叶城县信访局2024年办公经费专项资金项目实施方案》为依据进行资金分配，预算资金分配依据充分。根据《叶财预〔2024〕006号文件》本项目实际到位资金26.62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26.62万元，其中：财政安排资金26.62万元，其他资金0万元，实际到位资金26.62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26.62万元，预算执行率=（实际支出资金26.62万元/实际到位资金26.62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信访局单位资金管理办法》《叶城县信访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信访局资金管理办法》《叶城县信访局收支业务管理制度》《叶城县信访局政府采购业务管理制度》《叶城县信访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信访局管理制度》《叶城县信访局采购业务管理制度》《叶城县信访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信访局2024年办公经费专项资金项目工作领导小组，由龙江任组长，负责项目的组织工作；海日古丽·肉孜任副组长，负责项目的实施工作；组员包括：马丽萍，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保障运转办公数量指标，预期指标值为1个，实际完成值为1个，指标完成率为100%，与预期目标一致，根据评分标准，该指标不扣分，得10分。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项目完成时间指标，预期指标值为2024年12月31日，实际完成值为2024年12月31日，指标完成率为100%，与预期目标一致，根据评分标准，该指标不扣分，得5分。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运转保障成本（万元）指标，预期指标值为17.76万元，实际完成值为17.76万元，指标完成率为100%，项目经费都能控制绩效目标范围内，根据评分标准，该指标不扣分，得7.5分。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办公费成本（万元）指标，预期指标值为8.86万元，实际完成值8.86万元，指标完成率为100%，项目经费都能控制绩效目标范围内，根据评分标准，该指标不扣分，得7.5分。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提高办公工作效率指标，该指标预期指标值为有效提高，实际完成值为有效提高，指标完成率为100%，与预期指标一致，根据评分标准，该指标不扣分，得20分。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对于“满意度指标：受益干部满意度95%，该指标预期指标值为95%，实际完成值为95%，指标完成率为100%，与预期目标一致，根据评分标准，该指标不扣分,得10分。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叶城县信访局2024年办公经费专项资金项目预算26.62万元，到位资金26.62万元，实际支出26.62万元，预算执行率为100%，项目绩效指标总体完成率为100%，无偏差；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制定相关的规章制度，二是抓好日常管理及支出，严格执行资金管理办法和财政资金管理制度，按照《叶城县信访局2024年办公经费专项资金项目实施方案》，项目进度严格执行，稳步推进，并对各项指标和指标值的设定要进一度优化、完善。通过对每笔资金的细致化管理来保障资金使用的合规、合法化，并据此分析各类资金支出产生的效益，使本单位的绩效工作上一个台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年度绩效目标及重点工作任务细化量化程度不够，绩效目标多为定性描述，量化不充分，一定程度上影响客观评价；二是内控制度在健全性方面仍然存在不足，部分绩效信息收集和汇总分析不充分，内部控制信息系统未实现互联互通，内控制度有待进一步健全。三是对办公经费的给项目支出预估不够精准，导致一些费用则有结余，影响资金使用效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1.进一步提高认识。提高对预算绩效管理的认识，充分理解绩效评价指标体系，强化部门项目选择与部门职责的关联性，依据单位职责和年度工作重点，更加科学合理的确定部门绩效目标。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2.优化绩效目标。以定量指标为主，定性指标为辅，从数量、质量、时效等维度细化设置绩效目标，更新优化绩效目标，以科学合理的目标要求，推进工作落实，充分发挥绩效目标的引导和评价作用；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3.完善内部控制建设。全面梳理预算支出，优化财务管理业务流程，做到全覆盖。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4.明确分类办公经费，对每个项目再进一步细分，为各项奋勇按用途支付资金。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