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新疆喀什地区叶城县柯克亚乡幼儿园2021年度部门决算公开说明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2.在政府和上级教育主管部门的领导下，争取资金，改善办学条件，为教育教学工作提供优美和谐的环境。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3.根据县级人民政府制定的教育事业发展规划，结合实际制定并组织实施本园的教育事业发展规划，在政府领导下全面开展组织教师动员适龄儿童，少年就近入园。</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4.组织开展教育教学科研和教育教学改革，以科学的发展和以人为本的管理理念，注重幼儿的全面发展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新疆喀什地区叶城县柯克亚乡幼儿园</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65</w:t>
      </w:r>
      <w:r>
        <w:rPr>
          <w:rFonts w:hint="eastAsia" w:ascii="仿宋_GB2312" w:eastAsia="仿宋_GB2312"/>
          <w:sz w:val="32"/>
          <w:szCs w:val="32"/>
        </w:rPr>
        <w:t>人，其中：在职人员</w:t>
      </w:r>
      <w:r>
        <w:rPr>
          <w:rFonts w:ascii="仿宋_GB2312" w:eastAsia="仿宋_GB2312"/>
          <w:sz w:val="32"/>
          <w:szCs w:val="32"/>
        </w:rPr>
        <w:t>65</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从部门决算单位构成看，新疆喀什地区叶城县柯克亚乡幼儿园部门决算包括：新疆喀什地区叶城县柯克亚乡幼儿园决算。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个处室，分别是：财务室、党建办、德育办、后勤办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895.96</w:t>
      </w:r>
      <w:r>
        <w:rPr>
          <w:rFonts w:hint="eastAsia" w:ascii="仿宋_GB2312" w:eastAsia="仿宋_GB2312"/>
          <w:sz w:val="32"/>
          <w:szCs w:val="32"/>
        </w:rPr>
        <w:t>万元，与上年相比，增加261.38万元，</w:t>
      </w:r>
      <w:r>
        <w:rPr>
          <w:rFonts w:ascii="仿宋_GB2312" w:eastAsia="仿宋_GB2312"/>
          <w:sz w:val="32"/>
          <w:szCs w:val="32"/>
        </w:rPr>
        <w:t>增长41.19</w:t>
      </w:r>
      <w:r>
        <w:rPr>
          <w:rFonts w:hint="eastAsia" w:ascii="仿宋_GB2312" w:eastAsia="仿宋_GB2312"/>
          <w:sz w:val="32"/>
          <w:szCs w:val="32"/>
        </w:rPr>
        <w:t>%，主要原因是：教师增加，人员工资及社保经费增加；幼儿人数增加，幼儿伙食费增加。本年支出</w:t>
      </w:r>
      <w:r>
        <w:rPr>
          <w:rFonts w:ascii="仿宋_GB2312" w:eastAsia="仿宋_GB2312"/>
          <w:sz w:val="32"/>
          <w:szCs w:val="32"/>
        </w:rPr>
        <w:t>895.96</w:t>
      </w:r>
      <w:r>
        <w:rPr>
          <w:rFonts w:hint="eastAsia" w:ascii="仿宋_GB2312" w:eastAsia="仿宋_GB2312"/>
          <w:sz w:val="32"/>
          <w:szCs w:val="32"/>
        </w:rPr>
        <w:t>万元，与上年相比，</w:t>
      </w:r>
      <w:r>
        <w:rPr>
          <w:rFonts w:ascii="仿宋_GB2312" w:eastAsia="仿宋_GB2312"/>
          <w:sz w:val="32"/>
          <w:szCs w:val="32"/>
        </w:rPr>
        <w:t>增加261.38</w:t>
      </w:r>
      <w:r>
        <w:rPr>
          <w:rFonts w:hint="eastAsia" w:ascii="仿宋_GB2312" w:eastAsia="仿宋_GB2312"/>
          <w:sz w:val="32"/>
          <w:szCs w:val="32"/>
        </w:rPr>
        <w:t>万元，</w:t>
      </w:r>
      <w:r>
        <w:rPr>
          <w:rFonts w:ascii="仿宋_GB2312" w:eastAsia="仿宋_GB2312"/>
          <w:sz w:val="32"/>
          <w:szCs w:val="32"/>
        </w:rPr>
        <w:t>增长41.19</w:t>
      </w:r>
      <w:r>
        <w:rPr>
          <w:rFonts w:hint="eastAsia" w:ascii="仿宋_GB2312" w:eastAsia="仿宋_GB2312"/>
          <w:sz w:val="32"/>
          <w:szCs w:val="32"/>
        </w:rPr>
        <w:t>%，主要原因是：教师增加，人员工资及社保经费增加；幼儿人数增加，幼儿伙食费增加。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895.96</w:t>
      </w:r>
      <w:r>
        <w:rPr>
          <w:rFonts w:hint="eastAsia" w:ascii="仿宋_GB2312" w:eastAsia="仿宋_GB2312"/>
          <w:sz w:val="32"/>
          <w:szCs w:val="32"/>
        </w:rPr>
        <w:t>万元，其中：财政拨款收入</w:t>
      </w:r>
      <w:r>
        <w:rPr>
          <w:rFonts w:ascii="仿宋_GB2312" w:eastAsia="仿宋_GB2312"/>
          <w:sz w:val="32"/>
          <w:szCs w:val="32"/>
        </w:rPr>
        <w:t>895.96</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年度本年支出895.96万元，其中：基本支出</w:t>
      </w:r>
      <w:r>
        <w:rPr>
          <w:rFonts w:ascii="仿宋_GB2312" w:eastAsia="仿宋_GB2312"/>
          <w:sz w:val="32"/>
          <w:szCs w:val="32"/>
        </w:rPr>
        <w:t>750.61</w:t>
      </w:r>
      <w:r>
        <w:rPr>
          <w:rFonts w:hint="eastAsia" w:ascii="仿宋_GB2312" w:eastAsia="仿宋_GB2312"/>
          <w:sz w:val="32"/>
          <w:szCs w:val="32"/>
        </w:rPr>
        <w:t>万元，占83.78%；项目支出</w:t>
      </w:r>
      <w:r>
        <w:rPr>
          <w:rFonts w:ascii="仿宋_GB2312" w:eastAsia="仿宋_GB2312"/>
          <w:sz w:val="32"/>
          <w:szCs w:val="32"/>
        </w:rPr>
        <w:t>145.35</w:t>
      </w:r>
      <w:r>
        <w:rPr>
          <w:rFonts w:hint="eastAsia" w:ascii="仿宋_GB2312" w:eastAsia="仿宋_GB2312"/>
          <w:sz w:val="32"/>
          <w:szCs w:val="32"/>
        </w:rPr>
        <w:t>万元，占16.22%；上缴上级支出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895.96万元，与上年相比，增加261.38万元，增长41.19%，主要原因是：教师增加，人员工资及社保经费增加；幼儿人数增加，幼儿伙食费增加。财政拨款支出895.96万元，与上年相比，增加261.38万元，增长41.19%，主要原因是：教师增加，人员工资及社保经费增加；幼儿人数增加，幼儿伙食费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627.88</w:t>
      </w:r>
      <w:r>
        <w:rPr>
          <w:rFonts w:hint="eastAsia" w:ascii="仿宋_GB2312" w:eastAsia="仿宋_GB2312"/>
          <w:sz w:val="32"/>
          <w:szCs w:val="32"/>
        </w:rPr>
        <w:t>万元，决算数</w:t>
      </w:r>
      <w:r>
        <w:rPr>
          <w:rFonts w:ascii="仿宋_GB2312" w:eastAsia="仿宋_GB2312"/>
          <w:sz w:val="32"/>
          <w:szCs w:val="32"/>
        </w:rPr>
        <w:t>895.96</w:t>
      </w:r>
      <w:r>
        <w:rPr>
          <w:rFonts w:hint="eastAsia" w:ascii="仿宋_GB2312" w:eastAsia="仿宋_GB2312"/>
          <w:sz w:val="32"/>
          <w:szCs w:val="32"/>
        </w:rPr>
        <w:t>万元，预决算差异率</w:t>
      </w:r>
      <w:r>
        <w:rPr>
          <w:rFonts w:ascii="仿宋_GB2312" w:eastAsia="仿宋_GB2312"/>
          <w:sz w:val="32"/>
          <w:szCs w:val="32"/>
        </w:rPr>
        <w:t>42.70</w:t>
      </w:r>
      <w:r>
        <w:rPr>
          <w:rFonts w:hint="eastAsia" w:ascii="仿宋_GB2312" w:eastAsia="仿宋_GB2312"/>
          <w:sz w:val="32"/>
          <w:szCs w:val="32"/>
        </w:rPr>
        <w:t>%，主要原因是：教师及幼儿人数增加，年中追加人员经费预算，导致预决算存在差异。财政拨款支出年初预算数</w:t>
      </w:r>
      <w:r>
        <w:rPr>
          <w:rFonts w:ascii="仿宋_GB2312" w:eastAsia="仿宋_GB2312"/>
          <w:sz w:val="32"/>
          <w:szCs w:val="32"/>
        </w:rPr>
        <w:t>627.88</w:t>
      </w:r>
      <w:r>
        <w:rPr>
          <w:rFonts w:hint="eastAsia" w:ascii="仿宋_GB2312" w:eastAsia="仿宋_GB2312"/>
          <w:sz w:val="32"/>
          <w:szCs w:val="32"/>
        </w:rPr>
        <w:t>万元，决算数</w:t>
      </w:r>
      <w:r>
        <w:rPr>
          <w:rFonts w:ascii="仿宋_GB2312" w:eastAsia="仿宋_GB2312"/>
          <w:sz w:val="32"/>
          <w:szCs w:val="32"/>
        </w:rPr>
        <w:t>895.96</w:t>
      </w:r>
      <w:r>
        <w:rPr>
          <w:rFonts w:hint="eastAsia" w:ascii="仿宋_GB2312" w:eastAsia="仿宋_GB2312"/>
          <w:sz w:val="32"/>
          <w:szCs w:val="32"/>
        </w:rPr>
        <w:t>万元，预决算差异率42.70%，主</w:t>
      </w:r>
      <w:bookmarkStart w:id="54" w:name="_GoBack"/>
      <w:bookmarkEnd w:id="54"/>
      <w:r>
        <w:rPr>
          <w:rFonts w:hint="eastAsia" w:ascii="仿宋_GB2312" w:eastAsia="仿宋_GB2312"/>
          <w:sz w:val="32"/>
          <w:szCs w:val="32"/>
        </w:rPr>
        <w:t>要原因是：教师及幼儿人数增加，年中追加人员经费预算，导致预决算存在差异。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年度一般公共预算财政拨款支出895.96万元。按功能分类科目项级科目公开，其中：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2050201学前教育821.47万元；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2080505机关事业单位基本养老保险缴费支出74.49万元。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750.61</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750.61</w:t>
      </w:r>
      <w:r>
        <w:rPr>
          <w:rFonts w:hint="eastAsia" w:ascii="仿宋_GB2312" w:eastAsia="仿宋_GB2312"/>
          <w:sz w:val="32"/>
          <w:szCs w:val="32"/>
        </w:rPr>
        <w:t>万元，包括：基本工资、津贴补贴、奖金、绩效工资、机关事业单位基本养老保险缴费、职工基本医疗保险缴费、其他社会保障缴费、住房公积金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2021年度新疆喀什地区叶城县柯克亚乡幼儿园（事业单位）公用经费0.00万元，比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元，增长0.00%，主要原因是：财政预算未安排公用经费支出。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8,275.32</w:t>
      </w:r>
      <w:r>
        <w:rPr>
          <w:rFonts w:hint="eastAsia" w:ascii="仿宋_GB2312" w:eastAsia="仿宋_GB2312"/>
          <w:sz w:val="32"/>
          <w:szCs w:val="32"/>
        </w:rPr>
        <w:t>（平方米），价值</w:t>
      </w:r>
      <w:r>
        <w:rPr>
          <w:rFonts w:ascii="仿宋_GB2312" w:eastAsia="仿宋_GB2312"/>
          <w:sz w:val="32"/>
          <w:szCs w:val="32"/>
        </w:rPr>
        <w:t>1,280.77</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项目绩效。发现的问题及原因：我单位无预算项目绩效。下一步改进措施：我单位无预算项目绩效。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EE03F58"/>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5997687"/>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4174</Words>
  <Characters>4620</Characters>
  <Lines>59</Lines>
  <Paragraphs>16</Paragraphs>
  <TotalTime>3</TotalTime>
  <ScaleCrop>false</ScaleCrop>
  <LinksUpToDate>false</LinksUpToDate>
  <CharactersWithSpaces>4638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2023-08-10T10:56:46Z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3D7D207D357E4AEBA7D4C741310F9863_13</vt:lpwstr>
  </property>
</Properties>
</file>