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517" w:rsidRPr="00AA5E6E" w:rsidRDefault="00D96517" w:rsidP="00077D88">
      <w:pPr>
        <w:spacing w:line="560" w:lineRule="exact"/>
        <w:jc w:val="center"/>
        <w:rPr>
          <w:rFonts w:ascii="仿宋_GB2312" w:eastAsia="仿宋_GB2312" w:hAnsi="宋体"/>
          <w:b/>
          <w:sz w:val="44"/>
          <w:szCs w:val="44"/>
        </w:rPr>
      </w:pPr>
      <w:r w:rsidRPr="00AA5E6E">
        <w:rPr>
          <w:rFonts w:ascii="仿宋_GB2312" w:eastAsia="仿宋_GB2312" w:hAnsi="宋体" w:cs="仿宋_GB2312" w:hint="eastAsia"/>
          <w:b/>
          <w:sz w:val="44"/>
          <w:szCs w:val="44"/>
        </w:rPr>
        <w:t>2016年喀什地区叶城县疾病预防控制单位部门决算</w:t>
      </w:r>
    </w:p>
    <w:p w:rsidR="00D96517" w:rsidRPr="00AA5E6E" w:rsidRDefault="00D96517" w:rsidP="00077D88">
      <w:pPr>
        <w:spacing w:line="560" w:lineRule="exact"/>
        <w:jc w:val="center"/>
        <w:rPr>
          <w:rFonts w:ascii="仿宋_GB2312" w:eastAsia="仿宋_GB2312" w:hAnsi="宋体"/>
          <w:b/>
          <w:bCs/>
          <w:sz w:val="32"/>
          <w:szCs w:val="32"/>
        </w:rPr>
      </w:pPr>
    </w:p>
    <w:p w:rsidR="00D96517" w:rsidRPr="00AA5E6E" w:rsidRDefault="00D96517" w:rsidP="00077D88">
      <w:pPr>
        <w:spacing w:line="560" w:lineRule="exact"/>
        <w:jc w:val="center"/>
        <w:rPr>
          <w:rFonts w:ascii="仿宋_GB2312" w:eastAsia="仿宋_GB2312"/>
          <w:b/>
          <w:bCs/>
          <w:sz w:val="32"/>
          <w:szCs w:val="32"/>
        </w:rPr>
      </w:pPr>
      <w:r w:rsidRPr="00AA5E6E">
        <w:rPr>
          <w:rFonts w:ascii="仿宋_GB2312" w:eastAsia="仿宋_GB2312" w:cs="仿宋_GB2312" w:hint="eastAsia"/>
          <w:b/>
          <w:bCs/>
          <w:sz w:val="32"/>
          <w:szCs w:val="32"/>
        </w:rPr>
        <w:t>第一部分 单位概述</w:t>
      </w:r>
    </w:p>
    <w:p w:rsidR="00D96517" w:rsidRPr="00AA5E6E" w:rsidRDefault="00D96517" w:rsidP="00077D88">
      <w:pPr>
        <w:spacing w:line="560" w:lineRule="exact"/>
        <w:ind w:firstLineChars="200" w:firstLine="640"/>
        <w:rPr>
          <w:rFonts w:ascii="仿宋_GB2312" w:eastAsia="仿宋_GB2312" w:hAnsi="宋体"/>
          <w:sz w:val="32"/>
          <w:szCs w:val="32"/>
        </w:rPr>
      </w:pPr>
      <w:r w:rsidRPr="00AA5E6E">
        <w:rPr>
          <w:rFonts w:ascii="仿宋_GB2312" w:eastAsia="仿宋_GB2312" w:hAnsi="宋体" w:cs="仿宋_GB2312" w:hint="eastAsia"/>
          <w:sz w:val="32"/>
          <w:szCs w:val="32"/>
        </w:rPr>
        <w:t>叶城县疾病预防控制单位性质为全额事业单位全额、拨款，执行会计制度为事业会计制度。独立编制机构 1 个，独立编制机构与上年一致.</w:t>
      </w:r>
    </w:p>
    <w:p w:rsidR="00D96517" w:rsidRPr="00AA5E6E" w:rsidRDefault="00D96517" w:rsidP="00077D88">
      <w:pPr>
        <w:numPr>
          <w:ilvl w:val="0"/>
          <w:numId w:val="8"/>
        </w:numPr>
        <w:spacing w:line="560" w:lineRule="exact"/>
        <w:rPr>
          <w:rFonts w:ascii="仿宋_GB2312" w:eastAsia="仿宋_GB2312" w:hAnsi="宋体" w:cs="仿宋_GB2312"/>
          <w:sz w:val="32"/>
          <w:szCs w:val="32"/>
        </w:rPr>
      </w:pPr>
      <w:r w:rsidRPr="00AA5E6E">
        <w:rPr>
          <w:rFonts w:ascii="仿宋_GB2312" w:eastAsia="仿宋_GB2312" w:hAnsi="宋体" w:cs="仿宋_GB2312" w:hint="eastAsia"/>
          <w:sz w:val="32"/>
          <w:szCs w:val="32"/>
        </w:rPr>
        <w:t>主要职能：</w:t>
      </w:r>
    </w:p>
    <w:p w:rsidR="00D96517" w:rsidRPr="00AA5E6E" w:rsidRDefault="00D96517" w:rsidP="00077D88">
      <w:pPr>
        <w:snapToGrid w:val="0"/>
        <w:spacing w:line="560" w:lineRule="exact"/>
        <w:ind w:firstLineChars="150" w:firstLine="480"/>
        <w:rPr>
          <w:rFonts w:ascii="仿宋_GB2312" w:eastAsia="仿宋_GB2312" w:hAnsi="宋体" w:cs="仿宋_GB2312"/>
          <w:sz w:val="32"/>
          <w:szCs w:val="32"/>
        </w:rPr>
      </w:pPr>
      <w:r w:rsidRPr="00AA5E6E">
        <w:rPr>
          <w:rFonts w:ascii="仿宋_GB2312" w:eastAsia="仿宋_GB2312" w:hAnsi="宋体" w:cs="仿宋_GB2312" w:hint="eastAsia"/>
          <w:sz w:val="32"/>
          <w:szCs w:val="32"/>
        </w:rPr>
        <w:t>为</w:t>
      </w:r>
      <w:r w:rsidR="00CE1F92" w:rsidRPr="00AA5E6E">
        <w:rPr>
          <w:rFonts w:ascii="仿宋_GB2312" w:eastAsia="仿宋_GB2312" w:hAnsi="宋体" w:cs="仿宋_GB2312" w:hint="eastAsia"/>
          <w:sz w:val="32"/>
          <w:szCs w:val="32"/>
        </w:rPr>
        <w:t>人民身体健康提供预防保健疫情监测疾病预防与控制、</w:t>
      </w:r>
      <w:r w:rsidRPr="00AA5E6E">
        <w:rPr>
          <w:rFonts w:ascii="仿宋_GB2312" w:eastAsia="仿宋_GB2312" w:hAnsi="宋体" w:cs="仿宋_GB2312" w:hint="eastAsia"/>
          <w:sz w:val="32"/>
          <w:szCs w:val="32"/>
        </w:rPr>
        <w:t>卫生宣传与教育、卫生防疫培训与指导疫苗管理与接种、学校健康教育与体检、卫生知识咨询教育与指导</w:t>
      </w:r>
      <w:r w:rsidR="00C41C83" w:rsidRPr="00AA5E6E">
        <w:rPr>
          <w:rFonts w:ascii="仿宋_GB2312" w:eastAsia="仿宋_GB2312" w:hAnsi="宋体" w:cs="仿宋_GB2312" w:hint="eastAsia"/>
          <w:sz w:val="32"/>
          <w:szCs w:val="32"/>
        </w:rPr>
        <w:t>等</w:t>
      </w:r>
      <w:r w:rsidRPr="00AA5E6E">
        <w:rPr>
          <w:rFonts w:ascii="仿宋_GB2312" w:eastAsia="仿宋_GB2312" w:hAnsi="宋体" w:cs="仿宋_GB2312" w:hint="eastAsia"/>
          <w:sz w:val="32"/>
          <w:szCs w:val="32"/>
        </w:rPr>
        <w:t>。</w:t>
      </w:r>
    </w:p>
    <w:p w:rsidR="00D96517" w:rsidRPr="00AA5E6E" w:rsidRDefault="00D96517" w:rsidP="00077D88">
      <w:pPr>
        <w:spacing w:line="560" w:lineRule="exact"/>
        <w:ind w:firstLineChars="200" w:firstLine="640"/>
        <w:rPr>
          <w:rFonts w:ascii="仿宋_GB2312" w:eastAsia="仿宋_GB2312" w:hAnsi="宋体"/>
          <w:sz w:val="32"/>
          <w:szCs w:val="32"/>
        </w:rPr>
      </w:pPr>
      <w:r w:rsidRPr="00AA5E6E">
        <w:rPr>
          <w:rFonts w:ascii="仿宋_GB2312" w:eastAsia="仿宋_GB2312" w:hAnsi="宋体" w:cs="仿宋_GB2312" w:hint="eastAsia"/>
          <w:sz w:val="32"/>
          <w:szCs w:val="32"/>
        </w:rPr>
        <w:t>二、机构人员情况：编制42人（按照编委文件填报），实有在职人数43人，退休 0人，属于一般公共预算财政补助开支43人，其中：在职 43 人，退休 0人。</w:t>
      </w:r>
    </w:p>
    <w:p w:rsidR="00D96517" w:rsidRPr="00AA5E6E" w:rsidRDefault="00D96517" w:rsidP="00077D88">
      <w:pPr>
        <w:spacing w:line="560" w:lineRule="exact"/>
        <w:ind w:firstLineChars="200" w:firstLine="640"/>
        <w:rPr>
          <w:rFonts w:ascii="仿宋_GB2312" w:eastAsia="仿宋_GB2312" w:hAnsi="宋体"/>
          <w:sz w:val="32"/>
          <w:szCs w:val="32"/>
        </w:rPr>
      </w:pPr>
      <w:r w:rsidRPr="00AA5E6E">
        <w:rPr>
          <w:rFonts w:ascii="仿宋_GB2312" w:eastAsia="仿宋_GB2312" w:hAnsi="宋体" w:cs="仿宋_GB2312" w:hint="eastAsia"/>
          <w:sz w:val="32"/>
          <w:szCs w:val="32"/>
        </w:rPr>
        <w:t>三、决算单位构成</w:t>
      </w:r>
    </w:p>
    <w:p w:rsidR="00D96517" w:rsidRPr="00AA5E6E" w:rsidRDefault="00D96517" w:rsidP="00077D88">
      <w:pPr>
        <w:spacing w:line="560" w:lineRule="exact"/>
        <w:ind w:firstLineChars="200" w:firstLine="640"/>
        <w:rPr>
          <w:rFonts w:ascii="仿宋_GB2312" w:eastAsia="仿宋_GB2312"/>
          <w:sz w:val="32"/>
          <w:szCs w:val="32"/>
        </w:rPr>
      </w:pPr>
      <w:r w:rsidRPr="00AA5E6E">
        <w:rPr>
          <w:rFonts w:ascii="仿宋_GB2312" w:eastAsia="仿宋_GB2312" w:cs="仿宋_GB2312" w:hint="eastAsia"/>
          <w:sz w:val="32"/>
          <w:szCs w:val="32"/>
        </w:rPr>
        <w:t>纳入叶城县疾病预防控制 单位2016年部门决算编制范围的单位名单见下表：</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5"/>
        <w:gridCol w:w="3766"/>
        <w:gridCol w:w="2841"/>
      </w:tblGrid>
      <w:tr w:rsidR="00D96517" w:rsidRPr="00AA5E6E" w:rsidTr="00CD1C55">
        <w:tc>
          <w:tcPr>
            <w:tcW w:w="1915" w:type="dxa"/>
          </w:tcPr>
          <w:p w:rsidR="00D96517" w:rsidRPr="00AA5E6E" w:rsidRDefault="00D96517" w:rsidP="00077D88">
            <w:pPr>
              <w:spacing w:line="560" w:lineRule="exact"/>
              <w:rPr>
                <w:rFonts w:ascii="仿宋_GB2312" w:eastAsia="仿宋_GB2312"/>
                <w:sz w:val="32"/>
                <w:szCs w:val="32"/>
              </w:rPr>
            </w:pPr>
            <w:r w:rsidRPr="00AA5E6E">
              <w:rPr>
                <w:rFonts w:ascii="仿宋_GB2312" w:eastAsia="仿宋_GB2312" w:cs="仿宋_GB2312" w:hint="eastAsia"/>
                <w:sz w:val="32"/>
                <w:szCs w:val="32"/>
              </w:rPr>
              <w:t>序号</w:t>
            </w:r>
          </w:p>
        </w:tc>
        <w:tc>
          <w:tcPr>
            <w:tcW w:w="3766" w:type="dxa"/>
          </w:tcPr>
          <w:p w:rsidR="00D96517" w:rsidRPr="00AA5E6E" w:rsidRDefault="00D96517" w:rsidP="00077D88">
            <w:pPr>
              <w:spacing w:line="560" w:lineRule="exact"/>
              <w:rPr>
                <w:rFonts w:ascii="仿宋_GB2312" w:eastAsia="仿宋_GB2312"/>
                <w:sz w:val="32"/>
                <w:szCs w:val="32"/>
              </w:rPr>
            </w:pPr>
            <w:r w:rsidRPr="00AA5E6E">
              <w:rPr>
                <w:rFonts w:ascii="仿宋_GB2312" w:eastAsia="仿宋_GB2312" w:cs="仿宋_GB2312" w:hint="eastAsia"/>
                <w:sz w:val="32"/>
                <w:szCs w:val="32"/>
              </w:rPr>
              <w:t>单位名称</w:t>
            </w:r>
          </w:p>
        </w:tc>
        <w:tc>
          <w:tcPr>
            <w:tcW w:w="2841" w:type="dxa"/>
          </w:tcPr>
          <w:p w:rsidR="00D96517" w:rsidRPr="00AA5E6E" w:rsidRDefault="00D96517" w:rsidP="00077D88">
            <w:pPr>
              <w:spacing w:line="560" w:lineRule="exact"/>
              <w:rPr>
                <w:rFonts w:ascii="仿宋_GB2312" w:eastAsia="仿宋_GB2312"/>
                <w:sz w:val="32"/>
                <w:szCs w:val="32"/>
              </w:rPr>
            </w:pPr>
            <w:r w:rsidRPr="00AA5E6E">
              <w:rPr>
                <w:rFonts w:ascii="仿宋_GB2312" w:eastAsia="仿宋_GB2312" w:cs="仿宋_GB2312" w:hint="eastAsia"/>
                <w:sz w:val="32"/>
                <w:szCs w:val="32"/>
              </w:rPr>
              <w:t>备注</w:t>
            </w:r>
          </w:p>
        </w:tc>
      </w:tr>
      <w:tr w:rsidR="00D96517" w:rsidRPr="00AA5E6E" w:rsidTr="00CD1C55">
        <w:trPr>
          <w:trHeight w:val="906"/>
        </w:trPr>
        <w:tc>
          <w:tcPr>
            <w:tcW w:w="1915" w:type="dxa"/>
          </w:tcPr>
          <w:p w:rsidR="00D96517" w:rsidRPr="00AA5E6E" w:rsidRDefault="00D96517" w:rsidP="00077D88">
            <w:pPr>
              <w:spacing w:line="560" w:lineRule="exact"/>
              <w:rPr>
                <w:rFonts w:ascii="仿宋_GB2312" w:eastAsia="仿宋_GB2312" w:cs="仿宋_GB2312"/>
                <w:sz w:val="32"/>
                <w:szCs w:val="32"/>
              </w:rPr>
            </w:pPr>
            <w:r w:rsidRPr="00AA5E6E">
              <w:rPr>
                <w:rFonts w:ascii="仿宋_GB2312" w:eastAsia="仿宋_GB2312" w:cs="仿宋_GB2312" w:hint="eastAsia"/>
                <w:sz w:val="32"/>
                <w:szCs w:val="32"/>
              </w:rPr>
              <w:t>1</w:t>
            </w:r>
          </w:p>
        </w:tc>
        <w:tc>
          <w:tcPr>
            <w:tcW w:w="3766" w:type="dxa"/>
          </w:tcPr>
          <w:p w:rsidR="00D96517" w:rsidRPr="00AA5E6E" w:rsidRDefault="00D96517" w:rsidP="00077D88">
            <w:pPr>
              <w:spacing w:line="560" w:lineRule="exact"/>
              <w:rPr>
                <w:rFonts w:ascii="仿宋_GB2312" w:eastAsia="仿宋_GB2312"/>
                <w:sz w:val="32"/>
                <w:szCs w:val="32"/>
              </w:rPr>
            </w:pPr>
            <w:r w:rsidRPr="00AA5E6E">
              <w:rPr>
                <w:rFonts w:ascii="仿宋_GB2312" w:eastAsia="仿宋_GB2312" w:hAnsi="宋体" w:cs="仿宋_GB2312" w:hint="eastAsia"/>
                <w:sz w:val="32"/>
                <w:szCs w:val="32"/>
              </w:rPr>
              <w:t>叶城县疾病预防控制</w:t>
            </w:r>
          </w:p>
        </w:tc>
        <w:tc>
          <w:tcPr>
            <w:tcW w:w="2841" w:type="dxa"/>
          </w:tcPr>
          <w:p w:rsidR="00D96517" w:rsidRPr="00AA5E6E" w:rsidRDefault="00D96517" w:rsidP="00077D88">
            <w:pPr>
              <w:spacing w:line="560" w:lineRule="exact"/>
              <w:rPr>
                <w:rFonts w:ascii="仿宋_GB2312" w:eastAsia="仿宋_GB2312"/>
                <w:sz w:val="32"/>
                <w:szCs w:val="32"/>
              </w:rPr>
            </w:pPr>
          </w:p>
        </w:tc>
      </w:tr>
    </w:tbl>
    <w:p w:rsidR="00D96517" w:rsidRPr="00AA5E6E" w:rsidRDefault="00D96517" w:rsidP="00077D88">
      <w:pPr>
        <w:spacing w:line="560" w:lineRule="exact"/>
        <w:ind w:firstLineChars="200" w:firstLine="640"/>
        <w:rPr>
          <w:rFonts w:ascii="仿宋_GB2312" w:eastAsia="仿宋_GB2312" w:hAnsi="宋体" w:cs="仿宋_GB2312"/>
          <w:sz w:val="32"/>
          <w:szCs w:val="32"/>
        </w:rPr>
      </w:pPr>
      <w:bookmarkStart w:id="0" w:name="YS060102"/>
      <w:r w:rsidRPr="00AA5E6E">
        <w:rPr>
          <w:rFonts w:ascii="仿宋_GB2312" w:eastAsia="仿宋_GB2312" w:hAnsi="宋体" w:cs="仿宋_GB2312" w:hint="eastAsia"/>
          <w:sz w:val="32"/>
          <w:szCs w:val="32"/>
        </w:rPr>
        <w:t>四、机构设置</w:t>
      </w:r>
    </w:p>
    <w:p w:rsidR="00D96517" w:rsidRPr="00AA5E6E" w:rsidRDefault="00D96517" w:rsidP="00077D88">
      <w:pPr>
        <w:snapToGrid w:val="0"/>
        <w:spacing w:line="560" w:lineRule="exact"/>
        <w:ind w:firstLineChars="200" w:firstLine="640"/>
        <w:rPr>
          <w:rFonts w:ascii="仿宋_GB2312" w:eastAsia="仿宋_GB2312" w:cs="仿宋_GB2312"/>
          <w:sz w:val="32"/>
          <w:szCs w:val="32"/>
        </w:rPr>
      </w:pPr>
      <w:r w:rsidRPr="00AA5E6E">
        <w:rPr>
          <w:rFonts w:ascii="仿宋_GB2312" w:eastAsia="仿宋_GB2312" w:cs="仿宋_GB2312" w:hint="eastAsia"/>
          <w:sz w:val="32"/>
          <w:szCs w:val="32"/>
        </w:rPr>
        <w:t>疾控主要设有计划免疫科、地方病科、检验科、行政科等。</w:t>
      </w:r>
    </w:p>
    <w:p w:rsidR="00D96517" w:rsidRPr="00AA5E6E" w:rsidRDefault="00D96517" w:rsidP="00077D88">
      <w:pPr>
        <w:snapToGrid w:val="0"/>
        <w:spacing w:line="560" w:lineRule="exact"/>
        <w:ind w:firstLineChars="200" w:firstLine="643"/>
        <w:rPr>
          <w:rFonts w:ascii="仿宋_GB2312" w:eastAsia="仿宋_GB2312" w:hAnsi="宋体"/>
          <w:b/>
          <w:bCs/>
          <w:sz w:val="32"/>
          <w:szCs w:val="32"/>
        </w:rPr>
      </w:pPr>
    </w:p>
    <w:p w:rsidR="00D96517" w:rsidRPr="00AA5E6E" w:rsidRDefault="00D96517" w:rsidP="00077D88">
      <w:pPr>
        <w:snapToGrid w:val="0"/>
        <w:spacing w:line="560" w:lineRule="exact"/>
        <w:jc w:val="center"/>
        <w:rPr>
          <w:rFonts w:ascii="仿宋_GB2312" w:eastAsia="仿宋_GB2312" w:hAnsi="宋体"/>
          <w:b/>
          <w:bCs/>
          <w:sz w:val="32"/>
          <w:szCs w:val="32"/>
        </w:rPr>
      </w:pPr>
      <w:r w:rsidRPr="00AA5E6E">
        <w:rPr>
          <w:rFonts w:ascii="仿宋_GB2312" w:eastAsia="仿宋_GB2312" w:hAnsi="宋体" w:cs="仿宋_GB2312" w:hint="eastAsia"/>
          <w:b/>
          <w:bCs/>
          <w:sz w:val="32"/>
          <w:szCs w:val="32"/>
        </w:rPr>
        <w:t>第二部分</w:t>
      </w:r>
      <w:r w:rsidR="00AA5E6E">
        <w:rPr>
          <w:rFonts w:ascii="仿宋_GB2312" w:eastAsia="仿宋_GB2312" w:hAnsi="宋体" w:cs="仿宋_GB2312" w:hint="eastAsia"/>
          <w:b/>
          <w:bCs/>
          <w:sz w:val="32"/>
          <w:szCs w:val="32"/>
        </w:rPr>
        <w:t xml:space="preserve">  </w:t>
      </w:r>
      <w:r w:rsidRPr="00AA5E6E">
        <w:rPr>
          <w:rFonts w:ascii="仿宋_GB2312" w:eastAsia="仿宋_GB2312" w:hAnsi="宋体" w:cs="仿宋_GB2312" w:hint="eastAsia"/>
          <w:b/>
          <w:bCs/>
          <w:sz w:val="32"/>
          <w:szCs w:val="32"/>
        </w:rPr>
        <w:t>叶城县疾病预防控制 单位2016</w:t>
      </w:r>
      <w:r w:rsidR="00AA5E6E" w:rsidRPr="00AA5E6E">
        <w:rPr>
          <w:rFonts w:ascii="仿宋_GB2312" w:eastAsia="仿宋_GB2312" w:hAnsi="宋体" w:cs="仿宋_GB2312" w:hint="eastAsia"/>
          <w:b/>
          <w:bCs/>
          <w:sz w:val="32"/>
          <w:szCs w:val="32"/>
        </w:rPr>
        <w:t>年度部门决</w:t>
      </w:r>
      <w:r w:rsidRPr="00AA5E6E">
        <w:rPr>
          <w:rFonts w:ascii="仿宋_GB2312" w:eastAsia="仿宋_GB2312" w:hAnsi="宋体" w:cs="仿宋_GB2312" w:hint="eastAsia"/>
          <w:b/>
          <w:bCs/>
          <w:sz w:val="32"/>
          <w:szCs w:val="32"/>
        </w:rPr>
        <w:t>报表</w:t>
      </w:r>
    </w:p>
    <w:p w:rsidR="00D96517" w:rsidRPr="00AA5E6E" w:rsidRDefault="00D96517" w:rsidP="00077D88">
      <w:pPr>
        <w:numPr>
          <w:ilvl w:val="0"/>
          <w:numId w:val="9"/>
        </w:numPr>
        <w:snapToGrid w:val="0"/>
        <w:spacing w:line="560" w:lineRule="exact"/>
        <w:rPr>
          <w:rFonts w:ascii="仿宋_GB2312" w:eastAsia="仿宋_GB2312" w:hAnsi="宋体" w:cs="仿宋_GB2312"/>
          <w:sz w:val="32"/>
          <w:szCs w:val="32"/>
        </w:rPr>
      </w:pPr>
      <w:r w:rsidRPr="00AA5E6E">
        <w:rPr>
          <w:rFonts w:ascii="仿宋_GB2312" w:eastAsia="仿宋_GB2312" w:hAnsi="宋体" w:cs="仿宋_GB2312" w:hint="eastAsia"/>
          <w:sz w:val="32"/>
          <w:szCs w:val="32"/>
        </w:rPr>
        <w:lastRenderedPageBreak/>
        <w:t>收入支出决算总表</w:t>
      </w:r>
    </w:p>
    <w:p w:rsidR="00D96517" w:rsidRPr="00AA5E6E" w:rsidRDefault="00D96517" w:rsidP="00077D88">
      <w:pPr>
        <w:numPr>
          <w:ilvl w:val="0"/>
          <w:numId w:val="9"/>
        </w:numPr>
        <w:snapToGrid w:val="0"/>
        <w:spacing w:line="560" w:lineRule="exact"/>
        <w:rPr>
          <w:rFonts w:ascii="仿宋_GB2312" w:eastAsia="仿宋_GB2312" w:hAnsi="宋体"/>
          <w:sz w:val="32"/>
          <w:szCs w:val="32"/>
        </w:rPr>
      </w:pPr>
      <w:r w:rsidRPr="00AA5E6E">
        <w:rPr>
          <w:rFonts w:ascii="仿宋_GB2312" w:eastAsia="仿宋_GB2312" w:hAnsi="宋体" w:cs="仿宋_GB2312" w:hint="eastAsia"/>
          <w:sz w:val="32"/>
          <w:szCs w:val="32"/>
        </w:rPr>
        <w:t>财政拨款收入支出决算总表</w:t>
      </w:r>
    </w:p>
    <w:p w:rsidR="00D96517" w:rsidRPr="00AA5E6E" w:rsidRDefault="00D96517" w:rsidP="00077D88">
      <w:pPr>
        <w:numPr>
          <w:ilvl w:val="0"/>
          <w:numId w:val="9"/>
        </w:numPr>
        <w:snapToGrid w:val="0"/>
        <w:spacing w:line="560" w:lineRule="exact"/>
        <w:rPr>
          <w:rFonts w:ascii="仿宋_GB2312" w:eastAsia="仿宋_GB2312" w:hAnsi="宋体"/>
          <w:sz w:val="32"/>
          <w:szCs w:val="32"/>
        </w:rPr>
      </w:pPr>
      <w:r w:rsidRPr="00AA5E6E">
        <w:rPr>
          <w:rFonts w:ascii="仿宋_GB2312" w:eastAsia="仿宋_GB2312" w:hAnsi="宋体" w:cs="仿宋_GB2312" w:hint="eastAsia"/>
          <w:sz w:val="32"/>
          <w:szCs w:val="32"/>
        </w:rPr>
        <w:t>收入支出决算表</w:t>
      </w:r>
    </w:p>
    <w:p w:rsidR="00D96517" w:rsidRPr="00AA5E6E" w:rsidRDefault="00D96517" w:rsidP="00077D88">
      <w:pPr>
        <w:snapToGrid w:val="0"/>
        <w:spacing w:line="560" w:lineRule="exact"/>
        <w:ind w:firstLineChars="200" w:firstLine="640"/>
        <w:rPr>
          <w:rFonts w:ascii="仿宋_GB2312" w:eastAsia="仿宋_GB2312" w:hAnsi="宋体" w:cs="仿宋_GB2312"/>
          <w:sz w:val="32"/>
          <w:szCs w:val="32"/>
        </w:rPr>
      </w:pPr>
      <w:r w:rsidRPr="00AA5E6E">
        <w:rPr>
          <w:rFonts w:ascii="仿宋_GB2312" w:eastAsia="仿宋_GB2312" w:hAnsi="宋体" w:cs="仿宋_GB2312" w:hint="eastAsia"/>
          <w:sz w:val="32"/>
          <w:szCs w:val="32"/>
        </w:rPr>
        <w:t>四、收入决算表</w:t>
      </w:r>
    </w:p>
    <w:p w:rsidR="00D96517" w:rsidRPr="00AA5E6E" w:rsidRDefault="00D96517" w:rsidP="00077D88">
      <w:pPr>
        <w:snapToGrid w:val="0"/>
        <w:spacing w:line="560" w:lineRule="exact"/>
        <w:ind w:firstLineChars="200" w:firstLine="640"/>
        <w:rPr>
          <w:rFonts w:ascii="仿宋_GB2312" w:eastAsia="仿宋_GB2312" w:hAnsi="宋体" w:cs="仿宋_GB2312"/>
          <w:sz w:val="32"/>
          <w:szCs w:val="32"/>
        </w:rPr>
      </w:pPr>
      <w:r w:rsidRPr="00AA5E6E">
        <w:rPr>
          <w:rFonts w:ascii="仿宋_GB2312" w:eastAsia="仿宋_GB2312" w:hAnsi="宋体" w:cs="仿宋_GB2312" w:hint="eastAsia"/>
          <w:sz w:val="32"/>
          <w:szCs w:val="32"/>
        </w:rPr>
        <w:t>五、支出决算表</w:t>
      </w:r>
    </w:p>
    <w:p w:rsidR="00D96517" w:rsidRPr="00AA5E6E" w:rsidRDefault="00D96517" w:rsidP="00077D88">
      <w:pPr>
        <w:snapToGrid w:val="0"/>
        <w:spacing w:line="560" w:lineRule="exact"/>
        <w:ind w:firstLineChars="200" w:firstLine="640"/>
        <w:rPr>
          <w:rFonts w:ascii="仿宋_GB2312" w:eastAsia="仿宋_GB2312" w:hAnsi="宋体"/>
          <w:sz w:val="32"/>
          <w:szCs w:val="32"/>
        </w:rPr>
      </w:pPr>
      <w:r w:rsidRPr="00AA5E6E">
        <w:rPr>
          <w:rFonts w:ascii="仿宋_GB2312" w:eastAsia="仿宋_GB2312" w:hAnsi="宋体" w:cs="仿宋_GB2312" w:hint="eastAsia"/>
          <w:sz w:val="32"/>
          <w:szCs w:val="32"/>
        </w:rPr>
        <w:t>六、支出决算明细表</w:t>
      </w:r>
    </w:p>
    <w:p w:rsidR="00D96517" w:rsidRPr="00AA5E6E" w:rsidRDefault="00D96517" w:rsidP="00077D88">
      <w:pPr>
        <w:snapToGrid w:val="0"/>
        <w:spacing w:line="560" w:lineRule="exact"/>
        <w:ind w:firstLineChars="200" w:firstLine="640"/>
        <w:rPr>
          <w:rFonts w:ascii="仿宋_GB2312" w:eastAsia="仿宋_GB2312" w:hAnsi="宋体"/>
          <w:sz w:val="32"/>
          <w:szCs w:val="32"/>
        </w:rPr>
      </w:pPr>
      <w:r w:rsidRPr="00AA5E6E">
        <w:rPr>
          <w:rFonts w:ascii="仿宋_GB2312" w:eastAsia="仿宋_GB2312" w:hAnsi="宋体" w:cs="仿宋_GB2312" w:hint="eastAsia"/>
          <w:sz w:val="32"/>
          <w:szCs w:val="32"/>
        </w:rPr>
        <w:t>七、基本支出决算明细表</w:t>
      </w:r>
    </w:p>
    <w:p w:rsidR="00D96517" w:rsidRPr="00AA5E6E" w:rsidRDefault="00D96517" w:rsidP="00077D88">
      <w:pPr>
        <w:snapToGrid w:val="0"/>
        <w:spacing w:line="560" w:lineRule="exact"/>
        <w:ind w:firstLineChars="200" w:firstLine="640"/>
        <w:rPr>
          <w:rFonts w:ascii="仿宋_GB2312" w:eastAsia="仿宋_GB2312" w:hAnsi="宋体"/>
          <w:sz w:val="32"/>
          <w:szCs w:val="32"/>
        </w:rPr>
      </w:pPr>
      <w:r w:rsidRPr="00AA5E6E">
        <w:rPr>
          <w:rFonts w:ascii="仿宋_GB2312" w:eastAsia="仿宋_GB2312" w:hAnsi="宋体" w:cs="仿宋_GB2312" w:hint="eastAsia"/>
          <w:sz w:val="32"/>
          <w:szCs w:val="32"/>
        </w:rPr>
        <w:t>八、项目支出决算明细表</w:t>
      </w:r>
    </w:p>
    <w:p w:rsidR="00D96517" w:rsidRPr="00AA5E6E" w:rsidRDefault="00D96517" w:rsidP="00077D88">
      <w:pPr>
        <w:snapToGrid w:val="0"/>
        <w:spacing w:line="560" w:lineRule="exact"/>
        <w:ind w:firstLineChars="200" w:firstLine="640"/>
        <w:rPr>
          <w:rFonts w:ascii="仿宋_GB2312" w:eastAsia="仿宋_GB2312" w:hAnsi="宋体"/>
          <w:sz w:val="32"/>
          <w:szCs w:val="32"/>
        </w:rPr>
      </w:pPr>
      <w:r w:rsidRPr="00AA5E6E">
        <w:rPr>
          <w:rFonts w:ascii="仿宋_GB2312" w:eastAsia="仿宋_GB2312" w:hAnsi="宋体" w:cs="仿宋_GB2312" w:hint="eastAsia"/>
          <w:sz w:val="32"/>
          <w:szCs w:val="32"/>
        </w:rPr>
        <w:t>九、项目收入支出决算表</w:t>
      </w:r>
    </w:p>
    <w:p w:rsidR="00D96517" w:rsidRPr="00AA5E6E" w:rsidRDefault="00D96517" w:rsidP="00077D88">
      <w:pPr>
        <w:snapToGrid w:val="0"/>
        <w:spacing w:line="560" w:lineRule="exact"/>
        <w:ind w:firstLineChars="200" w:firstLine="640"/>
        <w:rPr>
          <w:rFonts w:ascii="仿宋_GB2312" w:eastAsia="仿宋_GB2312" w:hAnsi="宋体"/>
          <w:sz w:val="32"/>
          <w:szCs w:val="32"/>
        </w:rPr>
      </w:pPr>
      <w:r w:rsidRPr="00AA5E6E">
        <w:rPr>
          <w:rFonts w:ascii="仿宋_GB2312" w:eastAsia="仿宋_GB2312" w:hAnsi="宋体" w:cs="仿宋_GB2312" w:hint="eastAsia"/>
          <w:sz w:val="32"/>
          <w:szCs w:val="32"/>
        </w:rPr>
        <w:t>十、行政事业类项目收入支出决算表</w:t>
      </w:r>
    </w:p>
    <w:p w:rsidR="00D96517" w:rsidRPr="00AA5E6E" w:rsidRDefault="00D96517" w:rsidP="00077D88">
      <w:pPr>
        <w:snapToGrid w:val="0"/>
        <w:spacing w:line="560" w:lineRule="exact"/>
        <w:ind w:firstLineChars="200" w:firstLine="640"/>
        <w:rPr>
          <w:rFonts w:ascii="仿宋_GB2312" w:eastAsia="仿宋_GB2312" w:hAnsi="宋体"/>
          <w:sz w:val="32"/>
          <w:szCs w:val="32"/>
        </w:rPr>
      </w:pPr>
      <w:r w:rsidRPr="00AA5E6E">
        <w:rPr>
          <w:rFonts w:ascii="仿宋_GB2312" w:eastAsia="仿宋_GB2312" w:hAnsi="宋体" w:cs="仿宋_GB2312" w:hint="eastAsia"/>
          <w:sz w:val="32"/>
          <w:szCs w:val="32"/>
        </w:rPr>
        <w:t>十一、基本建设类项目收入支出决算表</w:t>
      </w:r>
    </w:p>
    <w:p w:rsidR="00D96517" w:rsidRPr="00AA5E6E" w:rsidRDefault="00D96517" w:rsidP="00077D88">
      <w:pPr>
        <w:snapToGrid w:val="0"/>
        <w:spacing w:line="560" w:lineRule="exact"/>
        <w:ind w:firstLineChars="200" w:firstLine="640"/>
        <w:rPr>
          <w:rFonts w:ascii="仿宋_GB2312" w:eastAsia="仿宋_GB2312" w:hAnsi="宋体"/>
          <w:sz w:val="32"/>
          <w:szCs w:val="32"/>
        </w:rPr>
      </w:pPr>
      <w:r w:rsidRPr="00AA5E6E">
        <w:rPr>
          <w:rFonts w:ascii="仿宋_GB2312" w:eastAsia="仿宋_GB2312" w:hAnsi="宋体" w:cs="仿宋_GB2312" w:hint="eastAsia"/>
          <w:sz w:val="32"/>
          <w:szCs w:val="32"/>
        </w:rPr>
        <w:t>十二、一般公共预算财政拨款收入支出决算表</w:t>
      </w:r>
    </w:p>
    <w:p w:rsidR="00D96517" w:rsidRPr="00AA5E6E" w:rsidRDefault="00D96517" w:rsidP="00077D88">
      <w:pPr>
        <w:snapToGrid w:val="0"/>
        <w:spacing w:line="560" w:lineRule="exact"/>
        <w:ind w:firstLineChars="200" w:firstLine="640"/>
        <w:rPr>
          <w:rFonts w:ascii="仿宋_GB2312" w:eastAsia="仿宋_GB2312" w:hAnsi="宋体" w:cs="仿宋_GB2312"/>
          <w:sz w:val="32"/>
          <w:szCs w:val="32"/>
        </w:rPr>
      </w:pPr>
      <w:r w:rsidRPr="00AA5E6E">
        <w:rPr>
          <w:rFonts w:ascii="仿宋_GB2312" w:eastAsia="仿宋_GB2312" w:hAnsi="宋体" w:cs="仿宋_GB2312" w:hint="eastAsia"/>
          <w:sz w:val="32"/>
          <w:szCs w:val="32"/>
        </w:rPr>
        <w:t>十三、一般公共预算财政拨款支出决算明细表</w:t>
      </w:r>
    </w:p>
    <w:p w:rsidR="00D96517" w:rsidRPr="00AA5E6E" w:rsidRDefault="00D96517" w:rsidP="00077D88">
      <w:pPr>
        <w:snapToGrid w:val="0"/>
        <w:spacing w:line="560" w:lineRule="exact"/>
        <w:ind w:firstLineChars="200" w:firstLine="640"/>
        <w:rPr>
          <w:rFonts w:ascii="仿宋_GB2312" w:eastAsia="仿宋_GB2312" w:hAnsi="宋体" w:cs="仿宋_GB2312"/>
          <w:sz w:val="32"/>
          <w:szCs w:val="32"/>
        </w:rPr>
      </w:pPr>
      <w:r w:rsidRPr="00AA5E6E">
        <w:rPr>
          <w:rFonts w:ascii="仿宋_GB2312" w:eastAsia="仿宋_GB2312" w:hAnsi="宋体" w:cs="仿宋_GB2312" w:hint="eastAsia"/>
          <w:sz w:val="32"/>
          <w:szCs w:val="32"/>
        </w:rPr>
        <w:t>十四、一般公共预算财政拨款基本支出决算表</w:t>
      </w:r>
    </w:p>
    <w:p w:rsidR="00D96517" w:rsidRPr="00AA5E6E" w:rsidRDefault="00D96517" w:rsidP="00077D88">
      <w:pPr>
        <w:snapToGrid w:val="0"/>
        <w:spacing w:line="560" w:lineRule="exact"/>
        <w:ind w:firstLineChars="200" w:firstLine="640"/>
        <w:rPr>
          <w:rFonts w:ascii="仿宋_GB2312" w:eastAsia="仿宋_GB2312" w:hAnsi="宋体" w:cs="仿宋_GB2312"/>
          <w:sz w:val="32"/>
          <w:szCs w:val="32"/>
        </w:rPr>
      </w:pPr>
      <w:r w:rsidRPr="00AA5E6E">
        <w:rPr>
          <w:rFonts w:ascii="仿宋_GB2312" w:eastAsia="仿宋_GB2312" w:hAnsi="宋体" w:cs="仿宋_GB2312" w:hint="eastAsia"/>
          <w:sz w:val="32"/>
          <w:szCs w:val="32"/>
        </w:rPr>
        <w:t>十五、一般公共预算财政拨款项目支出决算表</w:t>
      </w:r>
    </w:p>
    <w:p w:rsidR="00D96517" w:rsidRPr="00AA5E6E" w:rsidRDefault="00D96517" w:rsidP="00077D88">
      <w:pPr>
        <w:snapToGrid w:val="0"/>
        <w:spacing w:line="560" w:lineRule="exact"/>
        <w:ind w:firstLineChars="200" w:firstLine="640"/>
        <w:rPr>
          <w:rFonts w:ascii="仿宋_GB2312" w:eastAsia="仿宋_GB2312" w:hAnsi="宋体"/>
          <w:sz w:val="32"/>
          <w:szCs w:val="32"/>
        </w:rPr>
      </w:pPr>
      <w:r w:rsidRPr="00AA5E6E">
        <w:rPr>
          <w:rFonts w:ascii="仿宋_GB2312" w:eastAsia="仿宋_GB2312" w:hAnsi="宋体" w:cs="仿宋_GB2312" w:hint="eastAsia"/>
          <w:sz w:val="32"/>
          <w:szCs w:val="32"/>
        </w:rPr>
        <w:t>十六、政府性基金预算财政拨款收入支出决算表</w:t>
      </w:r>
    </w:p>
    <w:p w:rsidR="00D96517" w:rsidRPr="00AA5E6E" w:rsidRDefault="00D96517" w:rsidP="00077D88">
      <w:pPr>
        <w:snapToGrid w:val="0"/>
        <w:spacing w:line="560" w:lineRule="exact"/>
        <w:ind w:firstLineChars="200" w:firstLine="640"/>
        <w:rPr>
          <w:rFonts w:ascii="仿宋_GB2312" w:eastAsia="仿宋_GB2312" w:hAnsi="宋体"/>
          <w:sz w:val="32"/>
          <w:szCs w:val="32"/>
        </w:rPr>
      </w:pPr>
      <w:r w:rsidRPr="00AA5E6E">
        <w:rPr>
          <w:rFonts w:ascii="仿宋_GB2312" w:eastAsia="仿宋_GB2312" w:hAnsi="宋体" w:cs="仿宋_GB2312" w:hint="eastAsia"/>
          <w:sz w:val="32"/>
          <w:szCs w:val="32"/>
        </w:rPr>
        <w:t>十七、政府性基金预算财政拨款基本支出决算明细表</w:t>
      </w:r>
    </w:p>
    <w:p w:rsidR="00D96517" w:rsidRPr="00AA5E6E" w:rsidRDefault="00D96517" w:rsidP="00077D88">
      <w:pPr>
        <w:snapToGrid w:val="0"/>
        <w:spacing w:line="560" w:lineRule="exact"/>
        <w:ind w:firstLineChars="200" w:firstLine="640"/>
        <w:rPr>
          <w:rFonts w:ascii="仿宋_GB2312" w:eastAsia="仿宋_GB2312" w:hAnsi="宋体" w:cs="仿宋_GB2312"/>
          <w:sz w:val="32"/>
          <w:szCs w:val="32"/>
        </w:rPr>
      </w:pPr>
      <w:r w:rsidRPr="00AA5E6E">
        <w:rPr>
          <w:rFonts w:ascii="仿宋_GB2312" w:eastAsia="仿宋_GB2312" w:hAnsi="宋体" w:cs="仿宋_GB2312" w:hint="eastAsia"/>
          <w:sz w:val="32"/>
          <w:szCs w:val="32"/>
        </w:rPr>
        <w:t>十八、政府性基金预算财政拨款项目支出决算明细表</w:t>
      </w:r>
    </w:p>
    <w:p w:rsidR="00D96517" w:rsidRPr="00AA5E6E" w:rsidRDefault="00D96517" w:rsidP="00077D88">
      <w:pPr>
        <w:snapToGrid w:val="0"/>
        <w:spacing w:line="560" w:lineRule="exact"/>
        <w:ind w:firstLineChars="200" w:firstLine="640"/>
        <w:rPr>
          <w:rFonts w:ascii="仿宋_GB2312" w:eastAsia="仿宋_GB2312" w:hAnsi="宋体"/>
          <w:sz w:val="32"/>
          <w:szCs w:val="32"/>
        </w:rPr>
      </w:pPr>
      <w:r w:rsidRPr="00AA5E6E">
        <w:rPr>
          <w:rFonts w:ascii="仿宋_GB2312" w:eastAsia="仿宋_GB2312" w:hAnsi="宋体" w:hint="eastAsia"/>
          <w:sz w:val="32"/>
          <w:szCs w:val="32"/>
        </w:rPr>
        <w:t>十九、政府性基金预算财政拨款支出决算明细表</w:t>
      </w:r>
    </w:p>
    <w:p w:rsidR="00D96517" w:rsidRPr="00AA5E6E" w:rsidRDefault="00D96517" w:rsidP="00077D88">
      <w:pPr>
        <w:snapToGrid w:val="0"/>
        <w:spacing w:line="560" w:lineRule="exact"/>
        <w:ind w:firstLineChars="200" w:firstLine="640"/>
        <w:rPr>
          <w:rFonts w:ascii="仿宋_GB2312" w:eastAsia="仿宋_GB2312" w:hAnsi="宋体"/>
          <w:sz w:val="32"/>
          <w:szCs w:val="32"/>
        </w:rPr>
      </w:pPr>
      <w:r w:rsidRPr="00AA5E6E">
        <w:rPr>
          <w:rFonts w:ascii="仿宋_GB2312" w:eastAsia="仿宋_GB2312" w:hAnsi="宋体" w:cs="仿宋_GB2312" w:hint="eastAsia"/>
          <w:sz w:val="32"/>
          <w:szCs w:val="32"/>
        </w:rPr>
        <w:t>二十、财政专户管理资金收入支出决算表</w:t>
      </w:r>
    </w:p>
    <w:p w:rsidR="00D96517" w:rsidRPr="00AA5E6E" w:rsidRDefault="00D96517" w:rsidP="00077D88">
      <w:pPr>
        <w:snapToGrid w:val="0"/>
        <w:spacing w:line="560" w:lineRule="exact"/>
        <w:ind w:firstLineChars="200" w:firstLine="640"/>
        <w:rPr>
          <w:rFonts w:ascii="仿宋_GB2312" w:eastAsia="仿宋_GB2312" w:hAnsi="宋体" w:cs="仿宋_GB2312"/>
          <w:sz w:val="32"/>
          <w:szCs w:val="32"/>
        </w:rPr>
      </w:pPr>
      <w:r w:rsidRPr="00AA5E6E">
        <w:rPr>
          <w:rFonts w:ascii="仿宋_GB2312" w:eastAsia="仿宋_GB2312" w:hAnsi="宋体" w:cs="仿宋_GB2312" w:hint="eastAsia"/>
          <w:sz w:val="32"/>
          <w:szCs w:val="32"/>
        </w:rPr>
        <w:t>二十一、资产负债表</w:t>
      </w:r>
    </w:p>
    <w:p w:rsidR="00D96517" w:rsidRPr="00AA5E6E" w:rsidRDefault="00D96517" w:rsidP="00077D88">
      <w:pPr>
        <w:snapToGrid w:val="0"/>
        <w:spacing w:line="560" w:lineRule="exact"/>
        <w:ind w:firstLineChars="200" w:firstLine="640"/>
        <w:rPr>
          <w:rFonts w:ascii="仿宋_GB2312" w:eastAsia="仿宋_GB2312" w:cs="仿宋_GB2312"/>
          <w:sz w:val="32"/>
          <w:szCs w:val="32"/>
        </w:rPr>
      </w:pPr>
      <w:r w:rsidRPr="00AA5E6E">
        <w:rPr>
          <w:rFonts w:ascii="仿宋_GB2312" w:eastAsia="仿宋_GB2312" w:hAnsi="宋体" w:cs="仿宋_GB2312" w:hint="eastAsia"/>
          <w:sz w:val="32"/>
          <w:szCs w:val="32"/>
        </w:rPr>
        <w:t>二十二、</w:t>
      </w:r>
      <w:r w:rsidRPr="00AA5E6E">
        <w:rPr>
          <w:rFonts w:ascii="仿宋_GB2312" w:eastAsia="仿宋_GB2312" w:cs="仿宋_GB2312" w:hint="eastAsia"/>
          <w:sz w:val="32"/>
          <w:szCs w:val="32"/>
        </w:rPr>
        <w:t>资产情况表</w:t>
      </w:r>
    </w:p>
    <w:p w:rsidR="00D96517" w:rsidRPr="00AA5E6E" w:rsidRDefault="00D96517" w:rsidP="00077D88">
      <w:pPr>
        <w:snapToGrid w:val="0"/>
        <w:spacing w:line="560" w:lineRule="exact"/>
        <w:ind w:firstLineChars="200" w:firstLine="640"/>
        <w:rPr>
          <w:rFonts w:ascii="仿宋_GB2312" w:eastAsia="仿宋_GB2312" w:cs="仿宋_GB2312"/>
          <w:sz w:val="32"/>
          <w:szCs w:val="32"/>
        </w:rPr>
      </w:pPr>
      <w:r w:rsidRPr="00AA5E6E">
        <w:rPr>
          <w:rFonts w:ascii="仿宋_GB2312" w:eastAsia="仿宋_GB2312" w:cs="仿宋_GB2312" w:hint="eastAsia"/>
          <w:sz w:val="32"/>
          <w:szCs w:val="32"/>
        </w:rPr>
        <w:t>二十三、部门决算相关信息统计表</w:t>
      </w:r>
    </w:p>
    <w:p w:rsidR="00D96517" w:rsidRPr="00AA5E6E" w:rsidRDefault="00D96517" w:rsidP="00077D88">
      <w:pPr>
        <w:snapToGrid w:val="0"/>
        <w:spacing w:line="560" w:lineRule="exact"/>
        <w:ind w:firstLineChars="200" w:firstLine="640"/>
        <w:rPr>
          <w:rFonts w:ascii="仿宋_GB2312" w:eastAsia="仿宋_GB2312" w:cs="仿宋_GB2312"/>
          <w:sz w:val="32"/>
          <w:szCs w:val="32"/>
        </w:rPr>
      </w:pPr>
      <w:r w:rsidRPr="00AA5E6E">
        <w:rPr>
          <w:rFonts w:ascii="仿宋_GB2312" w:eastAsia="仿宋_GB2312" w:cs="仿宋_GB2312" w:hint="eastAsia"/>
          <w:sz w:val="32"/>
          <w:szCs w:val="32"/>
        </w:rPr>
        <w:t>二十四、政府采购情况表</w:t>
      </w:r>
    </w:p>
    <w:p w:rsidR="00D96517" w:rsidRPr="00AA5E6E" w:rsidRDefault="00D96517" w:rsidP="00077D88">
      <w:pPr>
        <w:snapToGrid w:val="0"/>
        <w:spacing w:line="560" w:lineRule="exact"/>
        <w:ind w:firstLineChars="200" w:firstLine="640"/>
        <w:rPr>
          <w:rFonts w:ascii="仿宋_GB2312" w:eastAsia="仿宋_GB2312" w:cs="仿宋_GB2312"/>
          <w:sz w:val="32"/>
          <w:szCs w:val="32"/>
        </w:rPr>
      </w:pPr>
      <w:r w:rsidRPr="00AA5E6E">
        <w:rPr>
          <w:rFonts w:ascii="仿宋_GB2312" w:eastAsia="仿宋_GB2312" w:cs="仿宋_GB2312" w:hint="eastAsia"/>
          <w:sz w:val="32"/>
          <w:szCs w:val="32"/>
        </w:rPr>
        <w:lastRenderedPageBreak/>
        <w:t>二十五、2016年项目支出专项资金决算公开表</w:t>
      </w:r>
    </w:p>
    <w:p w:rsidR="00D96517" w:rsidRPr="00AA5E6E" w:rsidRDefault="00D96517" w:rsidP="00077D88">
      <w:pPr>
        <w:snapToGrid w:val="0"/>
        <w:spacing w:line="560" w:lineRule="exact"/>
        <w:ind w:firstLineChars="200" w:firstLine="640"/>
        <w:rPr>
          <w:rFonts w:ascii="仿宋_GB2312" w:eastAsia="仿宋_GB2312" w:hAnsi="宋体"/>
          <w:sz w:val="32"/>
          <w:szCs w:val="32"/>
        </w:rPr>
      </w:pPr>
      <w:r w:rsidRPr="00AA5E6E">
        <w:rPr>
          <w:rFonts w:ascii="仿宋_GB2312" w:eastAsia="仿宋_GB2312" w:cs="仿宋_GB2312" w:hint="eastAsia"/>
          <w:sz w:val="32"/>
          <w:szCs w:val="32"/>
        </w:rPr>
        <w:t>二十六、2016年对个人和家庭的补助项目支出专项资金决算公开表</w:t>
      </w:r>
    </w:p>
    <w:p w:rsidR="00D96517" w:rsidRPr="00AA5E6E" w:rsidRDefault="00D96517" w:rsidP="00077D88">
      <w:pPr>
        <w:snapToGrid w:val="0"/>
        <w:spacing w:line="560" w:lineRule="exact"/>
        <w:ind w:firstLineChars="200" w:firstLine="640"/>
        <w:rPr>
          <w:rFonts w:ascii="仿宋_GB2312" w:eastAsia="仿宋_GB2312" w:hAnsi="宋体"/>
          <w:sz w:val="32"/>
          <w:szCs w:val="32"/>
        </w:rPr>
      </w:pPr>
      <w:r w:rsidRPr="00AA5E6E">
        <w:rPr>
          <w:rFonts w:ascii="仿宋_GB2312" w:eastAsia="仿宋_GB2312" w:hAnsi="宋体" w:cs="仿宋_GB2312" w:hint="eastAsia"/>
          <w:sz w:val="32"/>
          <w:szCs w:val="32"/>
        </w:rPr>
        <w:t>二十七、2016年度财政拨款“三公”经费支出表及说明</w:t>
      </w:r>
    </w:p>
    <w:p w:rsidR="00D96517" w:rsidRPr="00AA5E6E" w:rsidRDefault="00D96517" w:rsidP="00077D88">
      <w:pPr>
        <w:snapToGrid w:val="0"/>
        <w:spacing w:line="560" w:lineRule="exact"/>
        <w:jc w:val="center"/>
        <w:rPr>
          <w:rFonts w:ascii="仿宋_GB2312" w:eastAsia="仿宋_GB2312" w:hAnsi="宋体"/>
          <w:b/>
          <w:bCs/>
          <w:sz w:val="32"/>
          <w:szCs w:val="32"/>
        </w:rPr>
      </w:pPr>
      <w:r w:rsidRPr="00AA5E6E">
        <w:rPr>
          <w:rFonts w:ascii="仿宋_GB2312" w:eastAsia="仿宋_GB2312" w:hAnsi="宋体" w:cs="仿宋_GB2312" w:hint="eastAsia"/>
          <w:b/>
          <w:bCs/>
          <w:sz w:val="32"/>
          <w:szCs w:val="32"/>
        </w:rPr>
        <w:t>第三部分 叶城县疾病预防控制单位2016年度部门决算情况说明</w:t>
      </w:r>
    </w:p>
    <w:p w:rsidR="00D96517" w:rsidRPr="00AA5E6E" w:rsidRDefault="00D96517" w:rsidP="00077D88">
      <w:pPr>
        <w:snapToGrid w:val="0"/>
        <w:spacing w:line="560" w:lineRule="exact"/>
        <w:ind w:leftChars="71" w:left="149" w:firstLineChars="150" w:firstLine="480"/>
        <w:rPr>
          <w:rFonts w:ascii="仿宋_GB2312" w:eastAsia="仿宋_GB2312" w:hAnsi="宋体"/>
          <w:sz w:val="32"/>
          <w:szCs w:val="32"/>
        </w:rPr>
      </w:pPr>
      <w:r w:rsidRPr="00AA5E6E">
        <w:rPr>
          <w:rFonts w:ascii="仿宋_GB2312" w:eastAsia="仿宋_GB2312" w:hAnsi="宋体" w:cs="仿宋_GB2312" w:hint="eastAsia"/>
          <w:sz w:val="32"/>
          <w:szCs w:val="32"/>
        </w:rPr>
        <w:t>一、部门收入支出决算总体情况说明：</w:t>
      </w:r>
    </w:p>
    <w:p w:rsidR="00D96517" w:rsidRPr="00AA5E6E" w:rsidRDefault="00D96517" w:rsidP="00077D88">
      <w:pPr>
        <w:snapToGrid w:val="0"/>
        <w:spacing w:line="560" w:lineRule="exact"/>
        <w:ind w:leftChars="71" w:left="149" w:firstLineChars="150" w:firstLine="480"/>
        <w:rPr>
          <w:rFonts w:ascii="仿宋_GB2312" w:eastAsia="仿宋_GB2312" w:hAnsi="宋体"/>
          <w:sz w:val="32"/>
          <w:szCs w:val="32"/>
        </w:rPr>
      </w:pPr>
      <w:r w:rsidRPr="00AA5E6E">
        <w:rPr>
          <w:rFonts w:ascii="仿宋_GB2312" w:eastAsia="仿宋_GB2312" w:hAnsi="宋体" w:cs="仿宋_GB2312" w:hint="eastAsia"/>
          <w:sz w:val="32"/>
          <w:szCs w:val="32"/>
        </w:rPr>
        <w:t xml:space="preserve">2016年全年收入合计 </w:t>
      </w:r>
      <w:r w:rsidRPr="00AA5E6E">
        <w:rPr>
          <w:rFonts w:ascii="仿宋_GB2312" w:eastAsia="仿宋_GB2312" w:hAnsi="仿宋" w:cs="仿宋_GB2312" w:hint="eastAsia"/>
          <w:sz w:val="32"/>
          <w:szCs w:val="32"/>
        </w:rPr>
        <w:t>26321656.04</w:t>
      </w:r>
      <w:r w:rsidRPr="00AA5E6E">
        <w:rPr>
          <w:rFonts w:ascii="仿宋_GB2312" w:eastAsia="仿宋_GB2312" w:hAnsi="宋体" w:cs="仿宋_GB2312" w:hint="eastAsia"/>
          <w:sz w:val="32"/>
          <w:szCs w:val="32"/>
        </w:rPr>
        <w:t xml:space="preserve">元，支出合计  </w:t>
      </w:r>
      <w:r w:rsidRPr="00AA5E6E">
        <w:rPr>
          <w:rFonts w:ascii="仿宋_GB2312" w:eastAsia="仿宋_GB2312" w:hAnsi="仿宋" w:cs="仿宋_GB2312" w:hint="eastAsia"/>
          <w:sz w:val="32"/>
          <w:szCs w:val="32"/>
        </w:rPr>
        <w:t>26321656.04</w:t>
      </w:r>
      <w:r w:rsidRPr="00AA5E6E">
        <w:rPr>
          <w:rFonts w:ascii="仿宋_GB2312" w:eastAsia="仿宋_GB2312" w:hAnsi="宋体" w:cs="仿宋_GB2312" w:hint="eastAsia"/>
          <w:sz w:val="32"/>
          <w:szCs w:val="32"/>
        </w:rPr>
        <w:t xml:space="preserve"> 元，其中基本支出6165843.04 元，项目支出 20155813 元。</w:t>
      </w:r>
    </w:p>
    <w:bookmarkEnd w:id="0"/>
    <w:p w:rsidR="00D96517" w:rsidRPr="00AA5E6E" w:rsidRDefault="00D96517" w:rsidP="00077D88">
      <w:pPr>
        <w:numPr>
          <w:ilvl w:val="0"/>
          <w:numId w:val="7"/>
        </w:numPr>
        <w:snapToGrid w:val="0"/>
        <w:spacing w:line="560" w:lineRule="exact"/>
        <w:rPr>
          <w:rFonts w:ascii="仿宋_GB2312" w:eastAsia="仿宋_GB2312" w:hAnsi="宋体"/>
          <w:sz w:val="32"/>
          <w:szCs w:val="32"/>
        </w:rPr>
      </w:pPr>
      <w:r w:rsidRPr="00AA5E6E">
        <w:rPr>
          <w:rFonts w:ascii="仿宋_GB2312" w:eastAsia="仿宋_GB2312" w:hAnsi="宋体" w:cs="仿宋_GB2312" w:hint="eastAsia"/>
          <w:sz w:val="32"/>
          <w:szCs w:val="32"/>
        </w:rPr>
        <w:t>收入情况说明</w:t>
      </w:r>
    </w:p>
    <w:p w:rsidR="00D96517" w:rsidRPr="00AA5E6E" w:rsidRDefault="00D96517" w:rsidP="00077D88">
      <w:pPr>
        <w:snapToGrid w:val="0"/>
        <w:spacing w:line="560" w:lineRule="exact"/>
        <w:ind w:leftChars="70" w:left="147" w:firstLineChars="150" w:firstLine="480"/>
        <w:rPr>
          <w:rFonts w:ascii="仿宋_GB2312" w:eastAsia="仿宋_GB2312" w:hAnsi="宋体"/>
          <w:sz w:val="32"/>
          <w:szCs w:val="32"/>
        </w:rPr>
      </w:pPr>
      <w:r w:rsidRPr="00AA5E6E">
        <w:rPr>
          <w:rFonts w:ascii="仿宋_GB2312" w:eastAsia="仿宋_GB2312" w:hAnsi="宋体" w:cs="仿宋_GB2312" w:hint="eastAsia"/>
          <w:sz w:val="32"/>
          <w:szCs w:val="32"/>
        </w:rPr>
        <w:t>2016年本年收入合计</w:t>
      </w:r>
      <w:r w:rsidRPr="00AA5E6E">
        <w:rPr>
          <w:rFonts w:ascii="仿宋_GB2312" w:eastAsia="仿宋_GB2312" w:hAnsi="仿宋" w:cs="仿宋_GB2312" w:hint="eastAsia"/>
          <w:sz w:val="32"/>
          <w:szCs w:val="32"/>
        </w:rPr>
        <w:t>26321656.04</w:t>
      </w:r>
      <w:r w:rsidRPr="00AA5E6E">
        <w:rPr>
          <w:rFonts w:ascii="仿宋_GB2312" w:eastAsia="仿宋_GB2312" w:hAnsi="宋体" w:cs="仿宋_GB2312" w:hint="eastAsia"/>
          <w:sz w:val="32"/>
          <w:szCs w:val="32"/>
        </w:rPr>
        <w:t xml:space="preserve">元，其中：财政拨款收入  </w:t>
      </w:r>
      <w:r w:rsidRPr="00AA5E6E">
        <w:rPr>
          <w:rFonts w:ascii="仿宋_GB2312" w:eastAsia="仿宋_GB2312" w:hAnsi="仿宋" w:cs="仿宋_GB2312" w:hint="eastAsia"/>
          <w:sz w:val="32"/>
          <w:szCs w:val="32"/>
        </w:rPr>
        <w:t>6859843.04</w:t>
      </w:r>
      <w:r w:rsidRPr="00AA5E6E">
        <w:rPr>
          <w:rFonts w:ascii="仿宋_GB2312" w:eastAsia="仿宋_GB2312" w:hAnsi="宋体" w:cs="仿宋_GB2312" w:hint="eastAsia"/>
          <w:sz w:val="32"/>
          <w:szCs w:val="32"/>
        </w:rPr>
        <w:t xml:space="preserve"> 元，行政事业性收入0元，无经营收入，其他收入19461813元。</w:t>
      </w:r>
    </w:p>
    <w:p w:rsidR="00D96517" w:rsidRPr="00AA5E6E" w:rsidRDefault="00D96517" w:rsidP="00077D88">
      <w:pPr>
        <w:snapToGrid w:val="0"/>
        <w:spacing w:line="560" w:lineRule="exact"/>
        <w:ind w:leftChars="70" w:left="147" w:firstLineChars="150" w:firstLine="480"/>
        <w:rPr>
          <w:rFonts w:ascii="仿宋_GB2312" w:eastAsia="仿宋_GB2312" w:hAnsi="宋体"/>
          <w:sz w:val="32"/>
          <w:szCs w:val="32"/>
        </w:rPr>
      </w:pPr>
      <w:r w:rsidRPr="00AA5E6E">
        <w:rPr>
          <w:rFonts w:ascii="仿宋_GB2312" w:eastAsia="仿宋_GB2312" w:hAnsi="宋体" w:cs="仿宋_GB2312" w:hint="eastAsia"/>
          <w:sz w:val="32"/>
          <w:szCs w:val="32"/>
        </w:rPr>
        <w:t>三、支出情况说明</w:t>
      </w:r>
    </w:p>
    <w:p w:rsidR="00D96517" w:rsidRPr="00AA5E6E" w:rsidRDefault="00D96517" w:rsidP="00077D88">
      <w:pPr>
        <w:snapToGrid w:val="0"/>
        <w:spacing w:line="560" w:lineRule="exact"/>
        <w:ind w:leftChars="100" w:left="210" w:firstLineChars="150" w:firstLine="480"/>
        <w:rPr>
          <w:rFonts w:ascii="仿宋_GB2312" w:eastAsia="仿宋_GB2312" w:hAnsi="宋体"/>
          <w:sz w:val="32"/>
          <w:szCs w:val="32"/>
        </w:rPr>
      </w:pPr>
      <w:r w:rsidRPr="00AA5E6E">
        <w:rPr>
          <w:rFonts w:ascii="仿宋_GB2312" w:eastAsia="仿宋_GB2312" w:hAnsi="宋体" w:cs="仿宋_GB2312" w:hint="eastAsia"/>
          <w:sz w:val="32"/>
          <w:szCs w:val="32"/>
        </w:rPr>
        <w:t>本年支出合计</w:t>
      </w:r>
      <w:r w:rsidRPr="00AA5E6E">
        <w:rPr>
          <w:rFonts w:ascii="仿宋_GB2312" w:eastAsia="仿宋_GB2312" w:hAnsi="仿宋" w:cs="仿宋_GB2312" w:hint="eastAsia"/>
          <w:sz w:val="32"/>
          <w:szCs w:val="32"/>
        </w:rPr>
        <w:t>26321656.04</w:t>
      </w:r>
      <w:r w:rsidRPr="00AA5E6E">
        <w:rPr>
          <w:rFonts w:ascii="仿宋_GB2312" w:eastAsia="仿宋_GB2312" w:hAnsi="宋体" w:cs="仿宋_GB2312" w:hint="eastAsia"/>
          <w:sz w:val="32"/>
          <w:szCs w:val="32"/>
        </w:rPr>
        <w:t>元，其中：基本支出6165843.04元，项目支出20155813元，无经营支出。</w:t>
      </w:r>
    </w:p>
    <w:p w:rsidR="00D96517" w:rsidRPr="00AA5E6E" w:rsidRDefault="00D96517" w:rsidP="00077D88">
      <w:pPr>
        <w:snapToGrid w:val="0"/>
        <w:spacing w:line="560" w:lineRule="exact"/>
        <w:ind w:leftChars="100" w:left="210" w:firstLineChars="150" w:firstLine="480"/>
        <w:rPr>
          <w:rFonts w:ascii="仿宋_GB2312" w:eastAsia="仿宋_GB2312" w:hAnsi="宋体"/>
          <w:sz w:val="32"/>
          <w:szCs w:val="32"/>
        </w:rPr>
      </w:pPr>
      <w:r w:rsidRPr="00AA5E6E">
        <w:rPr>
          <w:rFonts w:ascii="仿宋_GB2312" w:eastAsia="仿宋_GB2312" w:hAnsi="宋体" w:cs="仿宋_GB2312" w:hint="eastAsia"/>
          <w:sz w:val="32"/>
          <w:szCs w:val="32"/>
        </w:rPr>
        <w:t>四、年末结转结余情况说明</w:t>
      </w:r>
    </w:p>
    <w:p w:rsidR="00D96517" w:rsidRPr="00AA5E6E" w:rsidRDefault="00D96517" w:rsidP="00077D88">
      <w:pPr>
        <w:snapToGrid w:val="0"/>
        <w:spacing w:line="560" w:lineRule="exact"/>
        <w:ind w:leftChars="71" w:left="149" w:firstLineChars="150" w:firstLine="480"/>
        <w:rPr>
          <w:rFonts w:ascii="仿宋_GB2312" w:eastAsia="仿宋_GB2312" w:hAnsi="宋体"/>
          <w:sz w:val="32"/>
          <w:szCs w:val="32"/>
        </w:rPr>
      </w:pPr>
      <w:r w:rsidRPr="00AA5E6E">
        <w:rPr>
          <w:rFonts w:ascii="仿宋_GB2312" w:eastAsia="仿宋_GB2312" w:hAnsi="宋体" w:cs="仿宋_GB2312" w:hint="eastAsia"/>
          <w:sz w:val="32"/>
          <w:szCs w:val="32"/>
        </w:rPr>
        <w:t>2016年无结转结余资金（其中：财政拨款基本支出结转结余0元，项目支出结转结余0元）。</w:t>
      </w:r>
    </w:p>
    <w:p w:rsidR="00D96517" w:rsidRPr="00AA5E6E" w:rsidRDefault="00D96517" w:rsidP="00077D88">
      <w:pPr>
        <w:snapToGrid w:val="0"/>
        <w:spacing w:line="560" w:lineRule="exact"/>
        <w:ind w:firstLineChars="200" w:firstLine="640"/>
        <w:rPr>
          <w:rFonts w:ascii="仿宋_GB2312" w:eastAsia="仿宋_GB2312" w:hAnsi="宋体"/>
          <w:sz w:val="32"/>
          <w:szCs w:val="32"/>
        </w:rPr>
      </w:pPr>
      <w:r w:rsidRPr="00AA5E6E">
        <w:rPr>
          <w:rFonts w:ascii="仿宋_GB2312" w:eastAsia="仿宋_GB2312" w:hAnsi="宋体" w:cs="仿宋_GB2312" w:hint="eastAsia"/>
          <w:sz w:val="32"/>
          <w:szCs w:val="32"/>
        </w:rPr>
        <w:t>五、“三公”经费、会议费和培训费支出情况说明</w:t>
      </w:r>
    </w:p>
    <w:p w:rsidR="00D96517" w:rsidRPr="00AA5E6E" w:rsidRDefault="00D96517" w:rsidP="00077D88">
      <w:pPr>
        <w:snapToGrid w:val="0"/>
        <w:spacing w:line="560" w:lineRule="exact"/>
        <w:ind w:firstLineChars="200" w:firstLine="640"/>
        <w:rPr>
          <w:rFonts w:ascii="仿宋_GB2312" w:eastAsia="仿宋_GB2312" w:hAnsi="宋体" w:cs="仿宋_GB2312"/>
          <w:sz w:val="32"/>
          <w:szCs w:val="32"/>
        </w:rPr>
      </w:pPr>
      <w:r w:rsidRPr="00AA5E6E">
        <w:rPr>
          <w:rFonts w:ascii="仿宋_GB2312" w:eastAsia="仿宋_GB2312" w:hAnsi="宋体" w:cs="仿宋_GB2312" w:hint="eastAsia"/>
          <w:sz w:val="32"/>
          <w:szCs w:val="32"/>
        </w:rPr>
        <w:t>2016年“三公”经费实际支出 45000元，其中：因公出国费用0批次，共组团0批次0人次,无出国事由，公务接待费5000元，共接待</w:t>
      </w:r>
      <w:r w:rsidRPr="00AA5E6E">
        <w:rPr>
          <w:rFonts w:ascii="仿宋_GB2312" w:eastAsia="仿宋_GB2312" w:hAnsi="宋体" w:hint="eastAsia"/>
          <w:sz w:val="32"/>
          <w:szCs w:val="32"/>
        </w:rPr>
        <w:t>14</w:t>
      </w:r>
      <w:r w:rsidRPr="00AA5E6E">
        <w:rPr>
          <w:rFonts w:ascii="仿宋_GB2312" w:eastAsia="仿宋_GB2312" w:hAnsi="宋体" w:cs="仿宋_GB2312" w:hint="eastAsia"/>
          <w:sz w:val="32"/>
          <w:szCs w:val="32"/>
        </w:rPr>
        <w:t>批次</w:t>
      </w:r>
      <w:r w:rsidRPr="00AA5E6E">
        <w:rPr>
          <w:rFonts w:ascii="仿宋_GB2312" w:eastAsia="仿宋_GB2312" w:hAnsi="宋体" w:hint="eastAsia"/>
          <w:sz w:val="32"/>
          <w:szCs w:val="32"/>
        </w:rPr>
        <w:t>27</w:t>
      </w:r>
      <w:r w:rsidRPr="00AA5E6E">
        <w:rPr>
          <w:rFonts w:ascii="仿宋_GB2312" w:eastAsia="仿宋_GB2312" w:hAnsi="宋体" w:cs="仿宋_GB2312" w:hint="eastAsia"/>
          <w:sz w:val="32"/>
          <w:szCs w:val="32"/>
        </w:rPr>
        <w:t>人次；无公务用车购置，</w:t>
      </w:r>
      <w:r w:rsidRPr="00AA5E6E">
        <w:rPr>
          <w:rFonts w:ascii="仿宋_GB2312" w:eastAsia="仿宋_GB2312" w:hAnsi="宋体" w:cs="仿宋_GB2312" w:hint="eastAsia"/>
          <w:sz w:val="32"/>
          <w:szCs w:val="32"/>
        </w:rPr>
        <w:lastRenderedPageBreak/>
        <w:t>年末公务用车保有量为</w:t>
      </w:r>
      <w:r w:rsidRPr="00AA5E6E">
        <w:rPr>
          <w:rFonts w:ascii="仿宋_GB2312" w:eastAsia="仿宋_GB2312" w:hAnsi="宋体" w:hint="eastAsia"/>
          <w:sz w:val="32"/>
          <w:szCs w:val="32"/>
        </w:rPr>
        <w:t>3</w:t>
      </w:r>
      <w:r w:rsidRPr="00AA5E6E">
        <w:rPr>
          <w:rFonts w:ascii="仿宋_GB2312" w:eastAsia="仿宋_GB2312" w:hAnsi="宋体" w:cs="仿宋_GB2312" w:hint="eastAsia"/>
          <w:sz w:val="32"/>
          <w:szCs w:val="32"/>
        </w:rPr>
        <w:t>辆；公务用车维护费</w:t>
      </w:r>
      <w:r w:rsidRPr="00AA5E6E">
        <w:rPr>
          <w:rFonts w:ascii="仿宋_GB2312" w:eastAsia="仿宋_GB2312" w:hAnsi="宋体" w:hint="eastAsia"/>
          <w:sz w:val="32"/>
          <w:szCs w:val="32"/>
        </w:rPr>
        <w:t>40000</w:t>
      </w:r>
      <w:r w:rsidRPr="00AA5E6E">
        <w:rPr>
          <w:rFonts w:ascii="仿宋_GB2312" w:eastAsia="仿宋_GB2312" w:hAnsi="宋体" w:cs="仿宋_GB2312" w:hint="eastAsia"/>
          <w:sz w:val="32"/>
          <w:szCs w:val="32"/>
        </w:rPr>
        <w:t>元。</w:t>
      </w:r>
    </w:p>
    <w:p w:rsidR="00D96517" w:rsidRPr="00AA5E6E" w:rsidRDefault="00D96517" w:rsidP="00077D88">
      <w:pPr>
        <w:snapToGrid w:val="0"/>
        <w:spacing w:line="560" w:lineRule="exact"/>
        <w:ind w:firstLineChars="200" w:firstLine="640"/>
        <w:rPr>
          <w:rFonts w:ascii="仿宋_GB2312" w:eastAsia="仿宋_GB2312" w:hAnsi="宋体" w:cs="仿宋_GB2312"/>
          <w:sz w:val="32"/>
          <w:szCs w:val="32"/>
        </w:rPr>
      </w:pPr>
      <w:r w:rsidRPr="00AA5E6E">
        <w:rPr>
          <w:rFonts w:ascii="仿宋_GB2312" w:eastAsia="仿宋_GB2312" w:hAnsi="宋体" w:cs="仿宋_GB2312" w:hint="eastAsia"/>
          <w:sz w:val="32"/>
          <w:szCs w:val="32"/>
        </w:rPr>
        <w:t>“三公”经费较上年相比</w:t>
      </w:r>
      <w:r w:rsidRPr="00AA5E6E">
        <w:rPr>
          <w:rFonts w:ascii="仿宋_GB2312" w:eastAsia="仿宋_GB2312" w:hAnsi="宋体" w:hint="eastAsia"/>
          <w:sz w:val="32"/>
          <w:szCs w:val="32"/>
        </w:rPr>
        <w:t>多支出15000</w:t>
      </w:r>
      <w:r w:rsidRPr="00AA5E6E">
        <w:rPr>
          <w:rFonts w:ascii="仿宋_GB2312" w:eastAsia="仿宋_GB2312" w:hAnsi="宋体" w:cs="仿宋_GB2312" w:hint="eastAsia"/>
          <w:sz w:val="32"/>
          <w:szCs w:val="32"/>
        </w:rPr>
        <w:t>元，其中：公务用车维护费</w:t>
      </w:r>
      <w:r w:rsidRPr="00AA5E6E">
        <w:rPr>
          <w:rFonts w:ascii="仿宋_GB2312" w:eastAsia="仿宋_GB2312" w:hAnsi="宋体" w:hint="eastAsia"/>
          <w:sz w:val="32"/>
          <w:szCs w:val="32"/>
        </w:rPr>
        <w:t>多支出10000</w:t>
      </w:r>
      <w:r w:rsidRPr="00AA5E6E">
        <w:rPr>
          <w:rFonts w:ascii="仿宋_GB2312" w:eastAsia="仿宋_GB2312" w:hAnsi="宋体" w:cs="仿宋_GB2312" w:hint="eastAsia"/>
          <w:sz w:val="32"/>
          <w:szCs w:val="32"/>
        </w:rPr>
        <w:t>元,公务接待费</w:t>
      </w:r>
      <w:r w:rsidRPr="00AA5E6E">
        <w:rPr>
          <w:rFonts w:ascii="仿宋_GB2312" w:eastAsia="仿宋_GB2312" w:hAnsi="宋体" w:hint="eastAsia"/>
          <w:sz w:val="32"/>
          <w:szCs w:val="32"/>
        </w:rPr>
        <w:t>多支出5000</w:t>
      </w:r>
      <w:r w:rsidRPr="00AA5E6E">
        <w:rPr>
          <w:rFonts w:ascii="仿宋_GB2312" w:eastAsia="仿宋_GB2312" w:hAnsi="宋体" w:cs="仿宋_GB2312" w:hint="eastAsia"/>
          <w:sz w:val="32"/>
          <w:szCs w:val="32"/>
        </w:rPr>
        <w:t>元；无公务用车购置费，无因公出国费用。主要原因为：2016年增加</w:t>
      </w:r>
      <w:r w:rsidRPr="00AA5E6E">
        <w:rPr>
          <w:rFonts w:ascii="仿宋_GB2312" w:eastAsia="仿宋_GB2312" w:hAnsi="宋体" w:hint="eastAsia"/>
          <w:sz w:val="32"/>
          <w:szCs w:val="32"/>
        </w:rPr>
        <w:t>全民健康体检等工作，车辆维修费及车辆燃油费增加</w:t>
      </w:r>
      <w:r w:rsidRPr="00AA5E6E">
        <w:rPr>
          <w:rFonts w:ascii="仿宋_GB2312" w:eastAsia="仿宋_GB2312" w:hAnsi="宋体" w:cs="仿宋_GB2312" w:hint="eastAsia"/>
          <w:sz w:val="32"/>
          <w:szCs w:val="32"/>
        </w:rPr>
        <w:t xml:space="preserve"> 。</w:t>
      </w:r>
    </w:p>
    <w:p w:rsidR="00D96517" w:rsidRPr="00AA5E6E" w:rsidRDefault="00D96517" w:rsidP="00077D88">
      <w:pPr>
        <w:snapToGrid w:val="0"/>
        <w:spacing w:line="560" w:lineRule="exact"/>
        <w:ind w:firstLineChars="200" w:firstLine="640"/>
        <w:rPr>
          <w:rFonts w:ascii="仿宋_GB2312" w:eastAsia="仿宋_GB2312" w:hAnsi="宋体" w:cs="仿宋_GB2312"/>
          <w:sz w:val="32"/>
          <w:szCs w:val="32"/>
        </w:rPr>
      </w:pPr>
      <w:r w:rsidRPr="00AA5E6E">
        <w:rPr>
          <w:rFonts w:ascii="仿宋_GB2312" w:eastAsia="仿宋_GB2312" w:hAnsi="宋体" w:cs="仿宋_GB2312" w:hint="eastAsia"/>
          <w:sz w:val="32"/>
          <w:szCs w:val="32"/>
        </w:rPr>
        <w:t>2016年无会议费。</w:t>
      </w:r>
    </w:p>
    <w:p w:rsidR="00D96517" w:rsidRPr="00AA5E6E" w:rsidRDefault="00D96517" w:rsidP="00077D88">
      <w:pPr>
        <w:snapToGrid w:val="0"/>
        <w:spacing w:line="560" w:lineRule="exact"/>
        <w:ind w:firstLineChars="200" w:firstLine="640"/>
        <w:rPr>
          <w:rFonts w:ascii="仿宋_GB2312" w:eastAsia="仿宋_GB2312" w:hAnsi="宋体"/>
          <w:sz w:val="32"/>
          <w:szCs w:val="32"/>
        </w:rPr>
      </w:pPr>
      <w:r w:rsidRPr="00AA5E6E">
        <w:rPr>
          <w:rFonts w:ascii="仿宋_GB2312" w:eastAsia="仿宋_GB2312" w:hAnsi="宋体" w:cs="仿宋_GB2312" w:hint="eastAsia"/>
          <w:sz w:val="32"/>
          <w:szCs w:val="32"/>
        </w:rPr>
        <w:t>2016年培训费60,000.00元，项目培训费主要用于开展</w:t>
      </w:r>
      <w:r w:rsidRPr="00AA5E6E">
        <w:rPr>
          <w:rFonts w:ascii="仿宋_GB2312" w:eastAsia="仿宋_GB2312" w:hAnsi="??" w:cs="仿宋_GB2312" w:hint="eastAsia"/>
          <w:kern w:val="0"/>
          <w:sz w:val="32"/>
          <w:szCs w:val="32"/>
        </w:rPr>
        <w:t>传染病、寄生虫病、地方病、非传染性疾病等疾病的预防控制工作培训与技术培训。</w:t>
      </w:r>
    </w:p>
    <w:p w:rsidR="00D96517" w:rsidRPr="00AA5E6E" w:rsidRDefault="00D96517" w:rsidP="00077D88">
      <w:pPr>
        <w:snapToGrid w:val="0"/>
        <w:spacing w:line="560" w:lineRule="exact"/>
        <w:ind w:firstLineChars="200" w:firstLine="640"/>
        <w:rPr>
          <w:rFonts w:ascii="仿宋_GB2312" w:eastAsia="仿宋_GB2312" w:hAnsi="宋体"/>
          <w:sz w:val="32"/>
          <w:szCs w:val="32"/>
        </w:rPr>
      </w:pPr>
      <w:r w:rsidRPr="00AA5E6E">
        <w:rPr>
          <w:rFonts w:ascii="仿宋_GB2312" w:eastAsia="仿宋_GB2312" w:hAnsi="宋体" w:cs="仿宋_GB2312" w:hint="eastAsia"/>
          <w:sz w:val="32"/>
          <w:szCs w:val="32"/>
        </w:rPr>
        <w:t>六、预算执行情况说明</w:t>
      </w:r>
    </w:p>
    <w:p w:rsidR="00D96517" w:rsidRPr="00AA5E6E" w:rsidRDefault="00D96517" w:rsidP="00077D88">
      <w:pPr>
        <w:snapToGrid w:val="0"/>
        <w:spacing w:line="560" w:lineRule="exact"/>
        <w:ind w:firstLineChars="200" w:firstLine="640"/>
        <w:rPr>
          <w:rFonts w:ascii="仿宋_GB2312" w:eastAsia="仿宋_GB2312" w:hAnsi="宋体"/>
          <w:sz w:val="32"/>
          <w:szCs w:val="32"/>
        </w:rPr>
      </w:pPr>
      <w:r w:rsidRPr="00AA5E6E">
        <w:rPr>
          <w:rFonts w:ascii="仿宋_GB2312" w:eastAsia="仿宋_GB2312" w:hAnsi="宋体" w:cs="仿宋_GB2312" w:hint="eastAsia"/>
          <w:sz w:val="32"/>
          <w:szCs w:val="32"/>
        </w:rPr>
        <w:t>2016年本年收入</w:t>
      </w:r>
      <w:r w:rsidRPr="00AA5E6E">
        <w:rPr>
          <w:rFonts w:ascii="仿宋_GB2312" w:eastAsia="仿宋_GB2312" w:hAnsi="仿宋" w:cs="仿宋_GB2312" w:hint="eastAsia"/>
          <w:sz w:val="32"/>
          <w:szCs w:val="32"/>
        </w:rPr>
        <w:t>26321656.04</w:t>
      </w:r>
      <w:r w:rsidRPr="00AA5E6E">
        <w:rPr>
          <w:rFonts w:ascii="仿宋_GB2312" w:eastAsia="仿宋_GB2312" w:hAnsi="宋体" w:cs="仿宋_GB2312" w:hint="eastAsia"/>
          <w:sz w:val="32"/>
          <w:szCs w:val="32"/>
        </w:rPr>
        <w:t xml:space="preserve"> 元，比2015年增加19589440.83元，增加原因：财政项目资金增加及2016年新建办公大楼</w:t>
      </w:r>
      <w:r w:rsidRPr="00AA5E6E">
        <w:rPr>
          <w:rFonts w:ascii="仿宋_GB2312" w:eastAsia="仿宋_GB2312" w:hAnsi="??" w:cs="仿宋_GB2312" w:hint="eastAsia"/>
          <w:kern w:val="0"/>
          <w:sz w:val="32"/>
          <w:szCs w:val="32"/>
        </w:rPr>
        <w:t>、</w:t>
      </w:r>
      <w:r w:rsidRPr="00AA5E6E">
        <w:rPr>
          <w:rFonts w:ascii="仿宋_GB2312" w:eastAsia="仿宋_GB2312" w:hAnsi="宋体" w:cs="仿宋_GB2312" w:hint="eastAsia"/>
          <w:sz w:val="32"/>
          <w:szCs w:val="32"/>
        </w:rPr>
        <w:t xml:space="preserve">楼内装修及购置设备款增加。   </w:t>
      </w:r>
    </w:p>
    <w:p w:rsidR="00D96517" w:rsidRPr="00AA5E6E" w:rsidRDefault="00D96517" w:rsidP="00077D88">
      <w:pPr>
        <w:snapToGrid w:val="0"/>
        <w:spacing w:line="560" w:lineRule="exact"/>
        <w:ind w:firstLineChars="200" w:firstLine="640"/>
        <w:rPr>
          <w:rFonts w:ascii="仿宋_GB2312" w:eastAsia="仿宋_GB2312" w:hAnsi="宋体" w:cs="仿宋_GB2312"/>
          <w:sz w:val="32"/>
          <w:szCs w:val="32"/>
        </w:rPr>
      </w:pPr>
      <w:r w:rsidRPr="00AA5E6E">
        <w:rPr>
          <w:rFonts w:ascii="仿宋_GB2312" w:eastAsia="仿宋_GB2312" w:hAnsi="宋体" w:cs="仿宋_GB2312" w:hint="eastAsia"/>
          <w:sz w:val="32"/>
          <w:szCs w:val="32"/>
        </w:rPr>
        <w:t>2016年本年支出</w:t>
      </w:r>
      <w:r w:rsidRPr="00AA5E6E">
        <w:rPr>
          <w:rFonts w:ascii="仿宋_GB2312" w:eastAsia="仿宋_GB2312" w:hAnsi="仿宋" w:cs="仿宋_GB2312" w:hint="eastAsia"/>
          <w:sz w:val="32"/>
          <w:szCs w:val="32"/>
        </w:rPr>
        <w:t>26321656.04</w:t>
      </w:r>
      <w:r w:rsidRPr="00AA5E6E">
        <w:rPr>
          <w:rFonts w:ascii="仿宋_GB2312" w:eastAsia="仿宋_GB2312" w:hAnsi="宋体" w:cs="仿宋_GB2312" w:hint="eastAsia"/>
          <w:sz w:val="32"/>
          <w:szCs w:val="32"/>
        </w:rPr>
        <w:t xml:space="preserve"> 元，比2015年增加19589440.83元，增加原因：财政项目资金增加及2016年新建办公大楼</w:t>
      </w:r>
      <w:r w:rsidRPr="00AA5E6E">
        <w:rPr>
          <w:rFonts w:ascii="仿宋_GB2312" w:eastAsia="仿宋_GB2312" w:hAnsi="??" w:cs="仿宋_GB2312" w:hint="eastAsia"/>
          <w:kern w:val="0"/>
          <w:sz w:val="32"/>
          <w:szCs w:val="32"/>
        </w:rPr>
        <w:t>、</w:t>
      </w:r>
      <w:r w:rsidRPr="00AA5E6E">
        <w:rPr>
          <w:rFonts w:ascii="仿宋_GB2312" w:eastAsia="仿宋_GB2312" w:hAnsi="宋体" w:cs="仿宋_GB2312" w:hint="eastAsia"/>
          <w:sz w:val="32"/>
          <w:szCs w:val="32"/>
        </w:rPr>
        <w:t>楼内装修及购置设备款增加。</w:t>
      </w:r>
    </w:p>
    <w:p w:rsidR="00D96517" w:rsidRPr="00AA5E6E" w:rsidRDefault="00D96517" w:rsidP="00077D88">
      <w:pPr>
        <w:snapToGrid w:val="0"/>
        <w:spacing w:line="560" w:lineRule="exact"/>
        <w:ind w:firstLineChars="200" w:firstLine="640"/>
        <w:rPr>
          <w:rFonts w:ascii="仿宋_GB2312" w:eastAsia="仿宋_GB2312" w:hAnsi="宋体"/>
          <w:sz w:val="32"/>
          <w:szCs w:val="32"/>
        </w:rPr>
      </w:pPr>
      <w:r w:rsidRPr="00AA5E6E">
        <w:rPr>
          <w:rFonts w:ascii="仿宋_GB2312" w:eastAsia="仿宋_GB2312" w:hAnsi="宋体" w:cs="仿宋_GB2312" w:hint="eastAsia"/>
          <w:sz w:val="32"/>
          <w:szCs w:val="32"/>
        </w:rPr>
        <w:t>2016年财政拨款支出</w:t>
      </w:r>
      <w:r w:rsidRPr="00AA5E6E">
        <w:rPr>
          <w:rFonts w:ascii="仿宋_GB2312" w:eastAsia="仿宋_GB2312" w:hAnsi="仿宋" w:cs="仿宋_GB2312" w:hint="eastAsia"/>
          <w:sz w:val="32"/>
          <w:szCs w:val="32"/>
        </w:rPr>
        <w:t>6859843.04</w:t>
      </w:r>
      <w:r w:rsidRPr="00AA5E6E">
        <w:rPr>
          <w:rFonts w:ascii="仿宋_GB2312" w:eastAsia="仿宋_GB2312" w:hAnsi="宋体" w:cs="仿宋_GB2312" w:hint="eastAsia"/>
          <w:sz w:val="32"/>
          <w:szCs w:val="32"/>
        </w:rPr>
        <w:t>元，年初预算数</w:t>
      </w:r>
      <w:r w:rsidRPr="00AA5E6E">
        <w:rPr>
          <w:rFonts w:ascii="仿宋_GB2312" w:eastAsia="仿宋_GB2312" w:cs="仿宋_GB2312" w:hint="eastAsia"/>
          <w:sz w:val="32"/>
          <w:szCs w:val="32"/>
        </w:rPr>
        <w:t>5820037.26</w:t>
      </w:r>
      <w:r w:rsidRPr="00AA5E6E">
        <w:rPr>
          <w:rFonts w:ascii="仿宋_GB2312" w:eastAsia="仿宋_GB2312" w:hAnsi="宋体" w:cs="仿宋_GB2312" w:hint="eastAsia"/>
          <w:sz w:val="32"/>
          <w:szCs w:val="32"/>
        </w:rPr>
        <w:t xml:space="preserve"> 元，差异原因：项目资金年前未安排预算。</w:t>
      </w:r>
    </w:p>
    <w:p w:rsidR="00D96517" w:rsidRPr="00AA5E6E" w:rsidRDefault="00D96517" w:rsidP="00077D88">
      <w:pPr>
        <w:snapToGrid w:val="0"/>
        <w:spacing w:line="560" w:lineRule="exact"/>
        <w:ind w:firstLineChars="200" w:firstLine="640"/>
        <w:rPr>
          <w:rFonts w:ascii="仿宋_GB2312" w:eastAsia="仿宋_GB2312"/>
          <w:sz w:val="32"/>
          <w:szCs w:val="32"/>
        </w:rPr>
      </w:pPr>
      <w:r w:rsidRPr="00AA5E6E">
        <w:rPr>
          <w:rFonts w:ascii="仿宋_GB2312" w:eastAsia="仿宋_GB2312" w:cs="仿宋_GB2312" w:hint="eastAsia"/>
          <w:sz w:val="32"/>
          <w:szCs w:val="32"/>
        </w:rPr>
        <w:t>七、决算公开其他重要事项情况说明</w:t>
      </w:r>
    </w:p>
    <w:p w:rsidR="00D96517" w:rsidRPr="00AA5E6E" w:rsidRDefault="00D96517" w:rsidP="00077D88">
      <w:pPr>
        <w:spacing w:line="560" w:lineRule="exact"/>
        <w:ind w:firstLineChars="200" w:firstLine="640"/>
        <w:rPr>
          <w:rFonts w:ascii="仿宋_GB2312" w:eastAsia="仿宋_GB2312"/>
          <w:sz w:val="32"/>
          <w:szCs w:val="32"/>
        </w:rPr>
      </w:pPr>
      <w:r w:rsidRPr="00AA5E6E">
        <w:rPr>
          <w:rFonts w:ascii="仿宋_GB2312" w:eastAsia="仿宋_GB2312" w:cs="仿宋_GB2312" w:hint="eastAsia"/>
          <w:sz w:val="32"/>
          <w:szCs w:val="32"/>
        </w:rPr>
        <w:t>（一）机关运行经费支出情况</w:t>
      </w:r>
    </w:p>
    <w:p w:rsidR="00D96517" w:rsidRPr="00AA5E6E" w:rsidRDefault="00D96517" w:rsidP="00077D88">
      <w:pPr>
        <w:spacing w:line="560" w:lineRule="exact"/>
        <w:ind w:firstLineChars="200" w:firstLine="640"/>
        <w:rPr>
          <w:rFonts w:ascii="仿宋_GB2312" w:eastAsia="仿宋_GB2312"/>
          <w:sz w:val="32"/>
          <w:szCs w:val="32"/>
        </w:rPr>
      </w:pPr>
      <w:r w:rsidRPr="00AA5E6E">
        <w:rPr>
          <w:rFonts w:ascii="仿宋_GB2312" w:eastAsia="仿宋_GB2312" w:cs="仿宋_GB2312" w:hint="eastAsia"/>
          <w:sz w:val="32"/>
          <w:szCs w:val="32"/>
        </w:rPr>
        <w:t xml:space="preserve">2016年叶城县疾病预防控制无机关运行经费支出    </w:t>
      </w:r>
      <w:r w:rsidR="00075D94">
        <w:rPr>
          <w:rFonts w:ascii="仿宋_GB2312" w:eastAsia="仿宋_GB2312" w:cs="仿宋_GB2312" w:hint="eastAsia"/>
          <w:sz w:val="32"/>
          <w:szCs w:val="32"/>
        </w:rPr>
        <w:t>177000</w:t>
      </w:r>
      <w:r w:rsidRPr="00AA5E6E">
        <w:rPr>
          <w:rFonts w:ascii="仿宋_GB2312" w:eastAsia="仿宋_GB2312" w:cs="仿宋_GB2312" w:hint="eastAsia"/>
          <w:sz w:val="32"/>
          <w:szCs w:val="32"/>
        </w:rPr>
        <w:t>元</w:t>
      </w:r>
      <w:r w:rsidR="00075D94">
        <w:rPr>
          <w:rFonts w:ascii="仿宋_GB2312" w:eastAsia="仿宋_GB2312" w:cs="仿宋_GB2312" w:hint="eastAsia"/>
          <w:sz w:val="32"/>
          <w:szCs w:val="32"/>
        </w:rPr>
        <w:t>，比2015年减少154500元，</w:t>
      </w:r>
      <w:r w:rsidR="006D6FD4">
        <w:rPr>
          <w:rFonts w:ascii="仿宋_GB2312" w:eastAsia="仿宋_GB2312" w:cs="仿宋_GB2312" w:hint="eastAsia"/>
          <w:sz w:val="32"/>
          <w:szCs w:val="32"/>
        </w:rPr>
        <w:t>主要原因是严格控制各类经费支出，厉行节约</w:t>
      </w:r>
      <w:r w:rsidRPr="00AA5E6E">
        <w:rPr>
          <w:rFonts w:ascii="仿宋_GB2312" w:eastAsia="仿宋_GB2312" w:cs="仿宋_GB2312" w:hint="eastAsia"/>
          <w:sz w:val="32"/>
          <w:szCs w:val="32"/>
        </w:rPr>
        <w:t>。</w:t>
      </w:r>
    </w:p>
    <w:p w:rsidR="00D96517" w:rsidRPr="00AA5E6E" w:rsidRDefault="00D96517" w:rsidP="00077D88">
      <w:pPr>
        <w:spacing w:line="560" w:lineRule="exact"/>
        <w:ind w:firstLineChars="200" w:firstLine="640"/>
        <w:rPr>
          <w:rFonts w:ascii="仿宋_GB2312" w:eastAsia="仿宋_GB2312"/>
          <w:sz w:val="32"/>
          <w:szCs w:val="32"/>
        </w:rPr>
      </w:pPr>
      <w:r w:rsidRPr="00AA5E6E">
        <w:rPr>
          <w:rFonts w:ascii="仿宋_GB2312" w:eastAsia="仿宋_GB2312" w:cs="仿宋_GB2312" w:hint="eastAsia"/>
          <w:sz w:val="32"/>
          <w:szCs w:val="32"/>
        </w:rPr>
        <w:t>（二）政府采购支出情况</w:t>
      </w:r>
    </w:p>
    <w:p w:rsidR="00D96517" w:rsidRPr="00AA5E6E" w:rsidRDefault="00D96517" w:rsidP="00077D88">
      <w:pPr>
        <w:spacing w:line="560" w:lineRule="exact"/>
        <w:ind w:firstLineChars="200" w:firstLine="640"/>
        <w:rPr>
          <w:rFonts w:ascii="仿宋_GB2312" w:eastAsia="仿宋_GB2312"/>
          <w:color w:val="000000"/>
          <w:sz w:val="32"/>
          <w:szCs w:val="32"/>
        </w:rPr>
      </w:pPr>
      <w:r w:rsidRPr="00AA5E6E">
        <w:rPr>
          <w:rFonts w:ascii="仿宋_GB2312" w:eastAsia="仿宋_GB2312" w:cs="仿宋_GB2312" w:hint="eastAsia"/>
          <w:sz w:val="32"/>
          <w:szCs w:val="32"/>
        </w:rPr>
        <w:lastRenderedPageBreak/>
        <w:t>2016年叶城县疾病预防控制单位政府采购支出总额10354531.00元，其中政府采购货物支出10354531.00元，</w:t>
      </w:r>
      <w:r w:rsidR="00916B3C" w:rsidRPr="00AA5E6E">
        <w:rPr>
          <w:rFonts w:ascii="仿宋_GB2312" w:eastAsia="仿宋_GB2312" w:cs="仿宋_GB2312" w:hint="eastAsia"/>
          <w:sz w:val="32"/>
          <w:szCs w:val="32"/>
        </w:rPr>
        <w:t>政府采购</w:t>
      </w:r>
      <w:r w:rsidR="00916B3C">
        <w:rPr>
          <w:rFonts w:ascii="仿宋_GB2312" w:eastAsia="仿宋_GB2312" w:cs="仿宋_GB2312" w:hint="eastAsia"/>
          <w:sz w:val="32"/>
          <w:szCs w:val="32"/>
        </w:rPr>
        <w:t>工程</w:t>
      </w:r>
      <w:r w:rsidR="00916B3C" w:rsidRPr="00AA5E6E">
        <w:rPr>
          <w:rFonts w:ascii="仿宋_GB2312" w:eastAsia="仿宋_GB2312" w:cs="仿宋_GB2312" w:hint="eastAsia"/>
          <w:sz w:val="32"/>
          <w:szCs w:val="32"/>
        </w:rPr>
        <w:t>支出0元</w:t>
      </w:r>
      <w:r w:rsidR="00916B3C">
        <w:rPr>
          <w:rFonts w:ascii="仿宋_GB2312" w:eastAsia="仿宋_GB2312" w:cs="仿宋_GB2312" w:hint="eastAsia"/>
          <w:sz w:val="32"/>
          <w:szCs w:val="32"/>
        </w:rPr>
        <w:t>，</w:t>
      </w:r>
      <w:r w:rsidRPr="00AA5E6E">
        <w:rPr>
          <w:rFonts w:ascii="仿宋_GB2312" w:eastAsia="仿宋_GB2312" w:cs="仿宋_GB2312" w:hint="eastAsia"/>
          <w:sz w:val="32"/>
          <w:szCs w:val="32"/>
        </w:rPr>
        <w:t xml:space="preserve">政府采购服务支出0元。喀什地区为偏远地区，参与招投标的供应商基本为中小微企业。    </w:t>
      </w:r>
    </w:p>
    <w:p w:rsidR="00D96517" w:rsidRPr="00AA5E6E" w:rsidRDefault="00D96517" w:rsidP="00077D88">
      <w:pPr>
        <w:spacing w:line="560" w:lineRule="exact"/>
        <w:ind w:firstLineChars="200" w:firstLine="640"/>
        <w:rPr>
          <w:rFonts w:ascii="仿宋_GB2312" w:eastAsia="仿宋_GB2312"/>
          <w:sz w:val="32"/>
          <w:szCs w:val="32"/>
        </w:rPr>
      </w:pPr>
      <w:r w:rsidRPr="00AA5E6E">
        <w:rPr>
          <w:rFonts w:ascii="仿宋_GB2312" w:eastAsia="仿宋_GB2312" w:cs="仿宋_GB2312" w:hint="eastAsia"/>
          <w:sz w:val="32"/>
          <w:szCs w:val="32"/>
        </w:rPr>
        <w:t>（三）国有资产占用情况</w:t>
      </w:r>
    </w:p>
    <w:p w:rsidR="00D96517" w:rsidRPr="00AA5E6E" w:rsidRDefault="00D96517" w:rsidP="00077D88">
      <w:pPr>
        <w:spacing w:line="560" w:lineRule="exact"/>
        <w:ind w:firstLineChars="200" w:firstLine="640"/>
        <w:rPr>
          <w:rFonts w:ascii="仿宋_GB2312" w:eastAsia="仿宋_GB2312"/>
          <w:sz w:val="32"/>
          <w:szCs w:val="32"/>
        </w:rPr>
      </w:pPr>
      <w:r w:rsidRPr="00AA5E6E">
        <w:rPr>
          <w:rFonts w:ascii="仿宋_GB2312" w:eastAsia="仿宋_GB2312" w:cs="仿宋_GB2312" w:hint="eastAsia"/>
          <w:sz w:val="32"/>
          <w:szCs w:val="32"/>
        </w:rPr>
        <w:t>截止2016年12月31日，本单位共有车辆 3辆，其中一般公务用车3 辆，</w:t>
      </w:r>
      <w:r w:rsidR="00916B3C" w:rsidRPr="00916B3C">
        <w:rPr>
          <w:rFonts w:ascii="仿宋_GB2312" w:eastAsia="仿宋_GB2312" w:cs="仿宋_GB2312" w:hint="eastAsia"/>
          <w:sz w:val="32"/>
          <w:szCs w:val="32"/>
        </w:rPr>
        <w:t>一般工作用车0辆，专业技术用车0辆，</w:t>
      </w:r>
      <w:bookmarkStart w:id="1" w:name="_GoBack"/>
      <w:bookmarkEnd w:id="1"/>
      <w:r w:rsidRPr="00AA5E6E">
        <w:rPr>
          <w:rFonts w:ascii="仿宋_GB2312" w:eastAsia="仿宋_GB2312" w:cs="仿宋_GB2312" w:hint="eastAsia"/>
          <w:sz w:val="32"/>
          <w:szCs w:val="32"/>
        </w:rPr>
        <w:t>其他车辆0辆，无其他用车，单位价值在50万元以上的设备0台（套），价值0元。</w:t>
      </w:r>
    </w:p>
    <w:p w:rsidR="00D96517" w:rsidRPr="00AA5E6E" w:rsidRDefault="00D96517" w:rsidP="00077D88">
      <w:pPr>
        <w:spacing w:line="560" w:lineRule="exact"/>
        <w:ind w:firstLineChars="200" w:firstLine="640"/>
        <w:rPr>
          <w:rFonts w:ascii="仿宋_GB2312" w:eastAsia="仿宋_GB2312" w:cs="仿宋_GB2312"/>
          <w:sz w:val="32"/>
          <w:szCs w:val="32"/>
        </w:rPr>
      </w:pPr>
      <w:r w:rsidRPr="00AA5E6E">
        <w:rPr>
          <w:rFonts w:ascii="仿宋_GB2312" w:eastAsia="仿宋_GB2312" w:cs="仿宋_GB2312" w:hint="eastAsia"/>
          <w:sz w:val="32"/>
          <w:szCs w:val="32"/>
        </w:rPr>
        <w:t>（四）民生项目、重点支出项目绩效评</w:t>
      </w:r>
    </w:p>
    <w:p w:rsidR="00D96517" w:rsidRPr="00AA5E6E" w:rsidRDefault="00D96517" w:rsidP="00077D88">
      <w:pPr>
        <w:spacing w:line="560" w:lineRule="exact"/>
        <w:ind w:firstLineChars="200" w:firstLine="640"/>
        <w:rPr>
          <w:rFonts w:ascii="仿宋_GB2312" w:eastAsia="仿宋_GB2312" w:cs="仿宋_GB2312"/>
          <w:sz w:val="32"/>
          <w:szCs w:val="32"/>
        </w:rPr>
      </w:pPr>
      <w:r w:rsidRPr="00AA5E6E">
        <w:rPr>
          <w:rFonts w:ascii="仿宋_GB2312" w:eastAsia="仿宋_GB2312" w:cs="仿宋_GB2312" w:hint="eastAsia"/>
          <w:sz w:val="32"/>
          <w:szCs w:val="32"/>
        </w:rPr>
        <w:t>2016年，叶城县疾病预防控制共组织对 3 个项目进行了预算绩效评价，涉及一般公共预算当年财政拨款694000元。绩效评价结果：通过推行预算绩效管理工作，使部门服务水平和质量不断得以改进提升，进一步做好疫病预防与控制工作</w:t>
      </w:r>
    </w:p>
    <w:p w:rsidR="00D96517" w:rsidRPr="00AA5E6E" w:rsidRDefault="00D96517" w:rsidP="00077D88">
      <w:pPr>
        <w:spacing w:line="560" w:lineRule="exact"/>
        <w:ind w:firstLineChars="200" w:firstLine="640"/>
        <w:rPr>
          <w:rFonts w:ascii="仿宋_GB2312" w:eastAsia="仿宋_GB2312"/>
          <w:sz w:val="32"/>
          <w:szCs w:val="32"/>
        </w:rPr>
      </w:pPr>
      <w:r w:rsidRPr="00AA5E6E">
        <w:rPr>
          <w:rFonts w:ascii="仿宋_GB2312" w:eastAsia="仿宋_GB2312" w:cs="仿宋_GB2312" w:hint="eastAsia"/>
          <w:sz w:val="32"/>
          <w:szCs w:val="32"/>
        </w:rPr>
        <w:t>（五）事业收入明细、经营收入明细</w:t>
      </w:r>
    </w:p>
    <w:p w:rsidR="00D96517" w:rsidRPr="00AA5E6E" w:rsidRDefault="00D96517" w:rsidP="00077D88">
      <w:pPr>
        <w:spacing w:line="560" w:lineRule="exact"/>
        <w:ind w:firstLineChars="200" w:firstLine="640"/>
        <w:rPr>
          <w:rFonts w:ascii="仿宋_GB2312" w:eastAsia="仿宋_GB2312"/>
          <w:sz w:val="32"/>
          <w:szCs w:val="32"/>
        </w:rPr>
      </w:pPr>
      <w:r w:rsidRPr="00AA5E6E">
        <w:rPr>
          <w:rFonts w:ascii="仿宋_GB2312" w:eastAsia="仿宋_GB2312" w:cs="仿宋_GB2312" w:hint="eastAsia"/>
          <w:sz w:val="32"/>
          <w:szCs w:val="32"/>
        </w:rPr>
        <w:t>2016年叶城县疾病预防控制无事业收入和经营收入。</w:t>
      </w:r>
    </w:p>
    <w:p w:rsidR="00D96517" w:rsidRPr="00AA5E6E" w:rsidRDefault="00D96517" w:rsidP="00077D88">
      <w:pPr>
        <w:spacing w:line="560" w:lineRule="exact"/>
        <w:ind w:firstLineChars="200" w:firstLine="640"/>
        <w:rPr>
          <w:rFonts w:ascii="仿宋_GB2312" w:eastAsia="仿宋_GB2312"/>
          <w:sz w:val="32"/>
          <w:szCs w:val="32"/>
        </w:rPr>
      </w:pPr>
      <w:r w:rsidRPr="00AA5E6E">
        <w:rPr>
          <w:rFonts w:ascii="仿宋_GB2312" w:eastAsia="仿宋_GB2312" w:cs="仿宋_GB2312" w:hint="eastAsia"/>
          <w:sz w:val="32"/>
          <w:szCs w:val="32"/>
        </w:rPr>
        <w:t>八、专业名词解释</w:t>
      </w:r>
    </w:p>
    <w:p w:rsidR="00D96517" w:rsidRPr="00AA5E6E" w:rsidRDefault="00D96517" w:rsidP="00077D88">
      <w:pPr>
        <w:spacing w:line="560" w:lineRule="exact"/>
        <w:ind w:firstLineChars="200" w:firstLine="640"/>
        <w:rPr>
          <w:rFonts w:ascii="仿宋_GB2312" w:eastAsia="仿宋_GB2312" w:cs="仿宋_GB2312"/>
          <w:sz w:val="32"/>
          <w:szCs w:val="32"/>
        </w:rPr>
      </w:pPr>
      <w:r w:rsidRPr="00AA5E6E">
        <w:rPr>
          <w:rFonts w:ascii="仿宋_GB2312" w:eastAsia="仿宋_GB2312" w:cs="仿宋_GB2312" w:hint="eastAsia"/>
          <w:sz w:val="32"/>
          <w:szCs w:val="32"/>
        </w:rPr>
        <w:t xml:space="preserve">（一）财政拨款收入：指单位本年度从本级财政部门取得得财政拨款。 </w:t>
      </w:r>
    </w:p>
    <w:p w:rsidR="00D96517" w:rsidRPr="00AA5E6E" w:rsidRDefault="00D96517" w:rsidP="00077D88">
      <w:pPr>
        <w:spacing w:line="560" w:lineRule="exact"/>
        <w:ind w:firstLineChars="200" w:firstLine="640"/>
        <w:rPr>
          <w:rFonts w:ascii="仿宋_GB2312" w:eastAsia="仿宋_GB2312" w:cs="仿宋_GB2312"/>
          <w:sz w:val="32"/>
          <w:szCs w:val="32"/>
        </w:rPr>
      </w:pPr>
      <w:r w:rsidRPr="00AA5E6E">
        <w:rPr>
          <w:rFonts w:ascii="仿宋_GB2312" w:eastAsia="仿宋_GB2312" w:cs="仿宋_GB2312" w:hint="eastAsia"/>
          <w:sz w:val="32"/>
          <w:szCs w:val="32"/>
        </w:rPr>
        <w:t xml:space="preserve">（二）事业收入：指事业单位开展专业业务活动及辅助活动所取得的收入。 </w:t>
      </w:r>
    </w:p>
    <w:p w:rsidR="00D96517" w:rsidRPr="00AA5E6E" w:rsidRDefault="00D96517" w:rsidP="00077D88">
      <w:pPr>
        <w:spacing w:line="560" w:lineRule="exact"/>
        <w:ind w:firstLineChars="200" w:firstLine="640"/>
        <w:rPr>
          <w:rFonts w:ascii="仿宋_GB2312" w:eastAsia="仿宋_GB2312" w:cs="仿宋_GB2312"/>
          <w:sz w:val="32"/>
          <w:szCs w:val="32"/>
        </w:rPr>
      </w:pPr>
      <w:r w:rsidRPr="00AA5E6E">
        <w:rPr>
          <w:rFonts w:ascii="仿宋_GB2312" w:eastAsia="仿宋_GB2312" w:cs="仿宋_GB2312" w:hint="eastAsia"/>
          <w:sz w:val="32"/>
          <w:szCs w:val="32"/>
        </w:rPr>
        <w:t xml:space="preserve">（三）经营收入：指事业单位在专业业务活动及其辅助活动之外开展非独立核算经营活动取得的收入。 </w:t>
      </w:r>
    </w:p>
    <w:p w:rsidR="00D96517" w:rsidRPr="00AA5E6E" w:rsidRDefault="00D96517" w:rsidP="00077D88">
      <w:pPr>
        <w:spacing w:line="560" w:lineRule="exact"/>
        <w:ind w:firstLineChars="200" w:firstLine="640"/>
        <w:rPr>
          <w:rFonts w:ascii="仿宋_GB2312" w:eastAsia="仿宋_GB2312" w:cs="仿宋_GB2312"/>
          <w:sz w:val="32"/>
          <w:szCs w:val="32"/>
        </w:rPr>
      </w:pPr>
      <w:r w:rsidRPr="00AA5E6E">
        <w:rPr>
          <w:rFonts w:ascii="仿宋_GB2312" w:eastAsia="仿宋_GB2312" w:cs="仿宋_GB2312" w:hint="eastAsia"/>
          <w:sz w:val="32"/>
          <w:szCs w:val="32"/>
        </w:rPr>
        <w:lastRenderedPageBreak/>
        <w:t xml:space="preserve">（四）其他收入：指除上述“财政拨款收入”、“事业收入”、“经营收入”等以外的收入。 </w:t>
      </w:r>
    </w:p>
    <w:p w:rsidR="00D96517" w:rsidRPr="00AA5E6E" w:rsidRDefault="00D96517" w:rsidP="00077D88">
      <w:pPr>
        <w:spacing w:line="560" w:lineRule="exact"/>
        <w:ind w:firstLineChars="200" w:firstLine="640"/>
        <w:rPr>
          <w:rFonts w:ascii="仿宋_GB2312" w:eastAsia="仿宋_GB2312" w:cs="仿宋_GB2312"/>
          <w:sz w:val="32"/>
          <w:szCs w:val="32"/>
        </w:rPr>
      </w:pPr>
      <w:r w:rsidRPr="00AA5E6E">
        <w:rPr>
          <w:rFonts w:ascii="仿宋_GB2312" w:eastAsia="仿宋_GB2312" w:cs="仿宋_GB2312" w:hint="eastAsia"/>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rsidR="00D96517" w:rsidRPr="00AA5E6E" w:rsidRDefault="00D96517" w:rsidP="00077D88">
      <w:pPr>
        <w:spacing w:line="560" w:lineRule="exact"/>
        <w:ind w:firstLineChars="200" w:firstLine="640"/>
        <w:rPr>
          <w:rFonts w:ascii="仿宋_GB2312" w:eastAsia="仿宋_GB2312"/>
          <w:sz w:val="32"/>
          <w:szCs w:val="32"/>
        </w:rPr>
      </w:pPr>
      <w:r w:rsidRPr="00AA5E6E">
        <w:rPr>
          <w:rFonts w:ascii="仿宋_GB2312" w:eastAsia="仿宋_GB2312" w:cs="仿宋_GB2312" w:hint="eastAsia"/>
          <w:sz w:val="32"/>
          <w:szCs w:val="32"/>
        </w:rPr>
        <w:t xml:space="preserve">（六）年初结转和结余：指以前年度尚未完成、结转到本年按有关规定继续使用的资金。 </w:t>
      </w:r>
    </w:p>
    <w:p w:rsidR="00D96517" w:rsidRPr="00AA5E6E" w:rsidRDefault="00D96517" w:rsidP="00077D88">
      <w:pPr>
        <w:spacing w:line="560" w:lineRule="exact"/>
        <w:ind w:firstLineChars="200" w:firstLine="640"/>
        <w:rPr>
          <w:rFonts w:ascii="仿宋_GB2312" w:eastAsia="仿宋_GB2312"/>
          <w:sz w:val="32"/>
          <w:szCs w:val="32"/>
        </w:rPr>
      </w:pPr>
      <w:r w:rsidRPr="00AA5E6E">
        <w:rPr>
          <w:rFonts w:ascii="仿宋_GB2312" w:eastAsia="仿宋_GB2312" w:cs="仿宋_GB2312" w:hint="eastAsia"/>
          <w:sz w:val="32"/>
          <w:szCs w:val="32"/>
        </w:rPr>
        <w:t>（七）结余分配：指事业单位按规定提取的职工福利基</w:t>
      </w:r>
    </w:p>
    <w:p w:rsidR="00D96517" w:rsidRPr="00AA5E6E" w:rsidRDefault="00D96517" w:rsidP="00077D88">
      <w:pPr>
        <w:spacing w:line="560" w:lineRule="exact"/>
        <w:rPr>
          <w:rFonts w:ascii="仿宋_GB2312" w:eastAsia="仿宋_GB2312" w:cs="仿宋_GB2312"/>
          <w:sz w:val="32"/>
          <w:szCs w:val="32"/>
        </w:rPr>
      </w:pPr>
      <w:r w:rsidRPr="00AA5E6E">
        <w:rPr>
          <w:rFonts w:ascii="仿宋_GB2312" w:eastAsia="仿宋_GB2312" w:cs="仿宋_GB2312" w:hint="eastAsia"/>
          <w:sz w:val="32"/>
          <w:szCs w:val="32"/>
        </w:rPr>
        <w:t xml:space="preserve">金、事业基金和缴纳的所得税，以及建设单位按规定应交回的基本建设竣工项目结余资金。 </w:t>
      </w:r>
    </w:p>
    <w:p w:rsidR="00D96517" w:rsidRPr="00AA5E6E" w:rsidRDefault="00D96517" w:rsidP="00077D88">
      <w:pPr>
        <w:spacing w:line="560" w:lineRule="exact"/>
        <w:ind w:firstLineChars="200" w:firstLine="640"/>
        <w:rPr>
          <w:rFonts w:ascii="仿宋_GB2312" w:eastAsia="仿宋_GB2312"/>
          <w:sz w:val="32"/>
          <w:szCs w:val="32"/>
        </w:rPr>
      </w:pPr>
      <w:r w:rsidRPr="00AA5E6E">
        <w:rPr>
          <w:rFonts w:ascii="仿宋_GB2312" w:eastAsia="仿宋_GB2312" w:cs="仿宋_GB2312" w:hint="eastAsia"/>
          <w:sz w:val="32"/>
          <w:szCs w:val="32"/>
        </w:rPr>
        <w:t>（八）年末结转和结余：指本年度或以前年度预算安排、</w:t>
      </w:r>
    </w:p>
    <w:p w:rsidR="00D96517" w:rsidRPr="00AA5E6E" w:rsidRDefault="00D96517" w:rsidP="00077D88">
      <w:pPr>
        <w:spacing w:line="560" w:lineRule="exact"/>
        <w:rPr>
          <w:rFonts w:ascii="仿宋_GB2312" w:eastAsia="仿宋_GB2312" w:cs="仿宋_GB2312"/>
          <w:sz w:val="32"/>
          <w:szCs w:val="32"/>
        </w:rPr>
      </w:pPr>
      <w:r w:rsidRPr="00AA5E6E">
        <w:rPr>
          <w:rFonts w:ascii="仿宋_GB2312" w:eastAsia="仿宋_GB2312" w:cs="仿宋_GB2312" w:hint="eastAsia"/>
          <w:sz w:val="32"/>
          <w:szCs w:val="32"/>
        </w:rPr>
        <w:t xml:space="preserve">因客观条件发生变化无法按原计划实施，需要延迟到以后年度按有关规定继续使用的资金。 </w:t>
      </w:r>
    </w:p>
    <w:p w:rsidR="00D96517" w:rsidRPr="00AA5E6E" w:rsidRDefault="00D96517" w:rsidP="00077D88">
      <w:pPr>
        <w:spacing w:line="560" w:lineRule="exact"/>
        <w:ind w:firstLineChars="200" w:firstLine="640"/>
        <w:rPr>
          <w:rFonts w:ascii="仿宋_GB2312" w:eastAsia="仿宋_GB2312" w:cs="仿宋_GB2312"/>
          <w:sz w:val="32"/>
          <w:szCs w:val="32"/>
        </w:rPr>
      </w:pPr>
      <w:r w:rsidRPr="00AA5E6E">
        <w:rPr>
          <w:rFonts w:ascii="仿宋_GB2312" w:eastAsia="仿宋_GB2312" w:cs="仿宋_GB2312" w:hint="eastAsia"/>
          <w:sz w:val="32"/>
          <w:szCs w:val="32"/>
        </w:rPr>
        <w:t xml:space="preserve">（九）基本支出：指为保障机构正常运转、完成日常工作任务而发生的人员支出和公用支出。 </w:t>
      </w:r>
    </w:p>
    <w:p w:rsidR="00D96517" w:rsidRPr="00AA5E6E" w:rsidRDefault="00D96517" w:rsidP="00077D88">
      <w:pPr>
        <w:spacing w:line="560" w:lineRule="exact"/>
        <w:ind w:firstLineChars="200" w:firstLine="640"/>
        <w:rPr>
          <w:rFonts w:ascii="仿宋_GB2312" w:eastAsia="仿宋_GB2312" w:cs="仿宋_GB2312"/>
          <w:sz w:val="32"/>
          <w:szCs w:val="32"/>
        </w:rPr>
      </w:pPr>
      <w:r w:rsidRPr="00AA5E6E">
        <w:rPr>
          <w:rFonts w:ascii="仿宋_GB2312" w:eastAsia="仿宋_GB2312" w:cs="仿宋_GB2312" w:hint="eastAsia"/>
          <w:sz w:val="32"/>
          <w:szCs w:val="32"/>
        </w:rPr>
        <w:t xml:space="preserve">（十）项目支出：指在基本支出之外为完成特定行政任务和事业发展目标所发生的支出。 </w:t>
      </w:r>
    </w:p>
    <w:p w:rsidR="00D96517" w:rsidRPr="00AA5E6E" w:rsidRDefault="00D96517" w:rsidP="00077D88">
      <w:pPr>
        <w:spacing w:line="560" w:lineRule="exact"/>
        <w:ind w:firstLineChars="200" w:firstLine="640"/>
        <w:rPr>
          <w:rFonts w:ascii="仿宋_GB2312" w:eastAsia="仿宋_GB2312" w:cs="仿宋_GB2312"/>
          <w:sz w:val="32"/>
          <w:szCs w:val="32"/>
        </w:rPr>
      </w:pPr>
      <w:r w:rsidRPr="00AA5E6E">
        <w:rPr>
          <w:rFonts w:ascii="仿宋_GB2312" w:eastAsia="仿宋_GB2312" w:cs="仿宋_GB2312" w:hint="eastAsia"/>
          <w:sz w:val="32"/>
          <w:szCs w:val="32"/>
        </w:rPr>
        <w:t xml:space="preserve">（十一）经营支出：指事业单位在专业业务活动及其辅助活动之外开展非独立核算经营活动发生的支出。 </w:t>
      </w:r>
    </w:p>
    <w:p w:rsidR="00D96517" w:rsidRPr="00AA5E6E" w:rsidRDefault="00D96517" w:rsidP="00077D88">
      <w:pPr>
        <w:spacing w:line="560" w:lineRule="exact"/>
        <w:ind w:firstLineChars="200" w:firstLine="640"/>
        <w:rPr>
          <w:rFonts w:ascii="仿宋_GB2312" w:eastAsia="仿宋_GB2312" w:cs="仿宋_GB2312"/>
          <w:sz w:val="32"/>
          <w:szCs w:val="32"/>
        </w:rPr>
      </w:pPr>
      <w:r w:rsidRPr="00AA5E6E">
        <w:rPr>
          <w:rFonts w:ascii="仿宋_GB2312" w:eastAsia="仿宋_GB2312" w:cs="仿宋_GB2312" w:hint="eastAsia"/>
          <w:sz w:val="32"/>
          <w:szCs w:val="32"/>
        </w:rPr>
        <w:t>（十二）“三公”经费：纳入财政预决算管理的“三公”经费，是指各单位用财政拨款安排的因公出国费、公务用车购置及运行费和公务接待费。其中，因公出国费反映单位公</w:t>
      </w:r>
      <w:r w:rsidRPr="00AA5E6E">
        <w:rPr>
          <w:rFonts w:ascii="仿宋_GB2312" w:eastAsia="仿宋_GB2312" w:cs="仿宋_GB2312" w:hint="eastAsia"/>
          <w:sz w:val="32"/>
          <w:szCs w:val="32"/>
        </w:rPr>
        <w:lastRenderedPageBreak/>
        <w:t xml:space="preserve">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rsidR="00D96517" w:rsidRPr="00AA5E6E" w:rsidRDefault="00D96517" w:rsidP="00077D88">
      <w:pPr>
        <w:spacing w:line="560" w:lineRule="exact"/>
        <w:ind w:firstLineChars="200" w:firstLine="640"/>
        <w:rPr>
          <w:rFonts w:ascii="仿宋_GB2312" w:eastAsia="仿宋_GB2312"/>
          <w:sz w:val="32"/>
          <w:szCs w:val="32"/>
        </w:rPr>
      </w:pPr>
      <w:r w:rsidRPr="00AA5E6E">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D96517" w:rsidRPr="00AA5E6E" w:rsidSect="00CA6F46">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EF8" w:rsidRDefault="005C7EF8" w:rsidP="00FF5D03">
      <w:r>
        <w:separator/>
      </w:r>
    </w:p>
  </w:endnote>
  <w:endnote w:type="continuationSeparator" w:id="0">
    <w:p w:rsidR="005C7EF8" w:rsidRDefault="005C7EF8" w:rsidP="00FF5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仿宋">
    <w:charset w:val="86"/>
    <w:family w:val="modern"/>
    <w:pitch w:val="fixed"/>
    <w:sig w:usb0="800002BF" w:usb1="38CF7CFA" w:usb2="00000016" w:usb3="00000000" w:csb0="00040001" w:csb1="00000000"/>
  </w:font>
  <w:font w:nam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517" w:rsidRDefault="00F35829" w:rsidP="00034248">
    <w:pPr>
      <w:pStyle w:val="a5"/>
      <w:framePr w:wrap="auto" w:vAnchor="text" w:hAnchor="margin" w:xAlign="right" w:y="1"/>
      <w:rPr>
        <w:rStyle w:val="a7"/>
      </w:rPr>
    </w:pPr>
    <w:r>
      <w:rPr>
        <w:rStyle w:val="a7"/>
      </w:rPr>
      <w:fldChar w:fldCharType="begin"/>
    </w:r>
    <w:r w:rsidR="00D96517">
      <w:rPr>
        <w:rStyle w:val="a7"/>
      </w:rPr>
      <w:instrText xml:space="preserve">PAGE  </w:instrText>
    </w:r>
    <w:r>
      <w:rPr>
        <w:rStyle w:val="a7"/>
      </w:rPr>
      <w:fldChar w:fldCharType="separate"/>
    </w:r>
    <w:r w:rsidR="00916B3C">
      <w:rPr>
        <w:rStyle w:val="a7"/>
        <w:noProof/>
      </w:rPr>
      <w:t>5</w:t>
    </w:r>
    <w:r>
      <w:rPr>
        <w:rStyle w:val="a7"/>
      </w:rPr>
      <w:fldChar w:fldCharType="end"/>
    </w:r>
  </w:p>
  <w:p w:rsidR="00D96517" w:rsidRDefault="00D96517" w:rsidP="00F06CB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EF8" w:rsidRDefault="005C7EF8" w:rsidP="00FF5D03">
      <w:r>
        <w:separator/>
      </w:r>
    </w:p>
  </w:footnote>
  <w:footnote w:type="continuationSeparator" w:id="0">
    <w:p w:rsidR="005C7EF8" w:rsidRDefault="005C7EF8" w:rsidP="00FF5D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517" w:rsidRDefault="00D96517" w:rsidP="003809D1">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hybridMultilevel"/>
    <w:tmpl w:val="70BC4CF4"/>
    <w:lvl w:ilvl="0" w:tplc="51D49FDE">
      <w:start w:val="1"/>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abstractNum w:abstractNumId="1">
    <w:nsid w:val="51056E6B"/>
    <w:multiLevelType w:val="hybridMultilevel"/>
    <w:tmpl w:val="A4E676B2"/>
    <w:lvl w:ilvl="0" w:tplc="DD3831FA">
      <w:start w:val="2"/>
      <w:numFmt w:val="japaneseCounting"/>
      <w:lvlText w:val="%1、"/>
      <w:lvlJc w:val="left"/>
      <w:pPr>
        <w:ind w:left="1320" w:hanging="720"/>
      </w:pPr>
      <w:rPr>
        <w:rFonts w:cs="Times New Roman" w:hint="default"/>
      </w:rPr>
    </w:lvl>
    <w:lvl w:ilvl="1" w:tplc="04090019">
      <w:start w:val="1"/>
      <w:numFmt w:val="lowerLetter"/>
      <w:lvlText w:val="%2)"/>
      <w:lvlJc w:val="left"/>
      <w:pPr>
        <w:ind w:left="1440" w:hanging="420"/>
      </w:pPr>
      <w:rPr>
        <w:rFonts w:cs="Times New Roman"/>
      </w:rPr>
    </w:lvl>
    <w:lvl w:ilvl="2" w:tplc="0409001B">
      <w:start w:val="1"/>
      <w:numFmt w:val="lowerRoman"/>
      <w:lvlText w:val="%3."/>
      <w:lvlJc w:val="right"/>
      <w:pPr>
        <w:ind w:left="1860" w:hanging="420"/>
      </w:pPr>
      <w:rPr>
        <w:rFonts w:cs="Times New Roman"/>
      </w:rPr>
    </w:lvl>
    <w:lvl w:ilvl="3" w:tplc="0409000F">
      <w:start w:val="1"/>
      <w:numFmt w:val="decimal"/>
      <w:lvlText w:val="%4."/>
      <w:lvlJc w:val="left"/>
      <w:pPr>
        <w:ind w:left="2280" w:hanging="420"/>
      </w:pPr>
      <w:rPr>
        <w:rFonts w:cs="Times New Roman"/>
      </w:rPr>
    </w:lvl>
    <w:lvl w:ilvl="4" w:tplc="04090019">
      <w:start w:val="1"/>
      <w:numFmt w:val="lowerLetter"/>
      <w:lvlText w:val="%5)"/>
      <w:lvlJc w:val="left"/>
      <w:pPr>
        <w:ind w:left="2700" w:hanging="420"/>
      </w:pPr>
      <w:rPr>
        <w:rFonts w:cs="Times New Roman"/>
      </w:rPr>
    </w:lvl>
    <w:lvl w:ilvl="5" w:tplc="0409001B">
      <w:start w:val="1"/>
      <w:numFmt w:val="lowerRoman"/>
      <w:lvlText w:val="%6."/>
      <w:lvlJc w:val="right"/>
      <w:pPr>
        <w:ind w:left="3120" w:hanging="420"/>
      </w:pPr>
      <w:rPr>
        <w:rFonts w:cs="Times New Roman"/>
      </w:rPr>
    </w:lvl>
    <w:lvl w:ilvl="6" w:tplc="0409000F">
      <w:start w:val="1"/>
      <w:numFmt w:val="decimal"/>
      <w:lvlText w:val="%7."/>
      <w:lvlJc w:val="left"/>
      <w:pPr>
        <w:ind w:left="3540" w:hanging="420"/>
      </w:pPr>
      <w:rPr>
        <w:rFonts w:cs="Times New Roman"/>
      </w:rPr>
    </w:lvl>
    <w:lvl w:ilvl="7" w:tplc="04090019">
      <w:start w:val="1"/>
      <w:numFmt w:val="lowerLetter"/>
      <w:lvlText w:val="%8)"/>
      <w:lvlJc w:val="left"/>
      <w:pPr>
        <w:ind w:left="3960" w:hanging="420"/>
      </w:pPr>
      <w:rPr>
        <w:rFonts w:cs="Times New Roman"/>
      </w:rPr>
    </w:lvl>
    <w:lvl w:ilvl="8" w:tplc="0409001B">
      <w:start w:val="1"/>
      <w:numFmt w:val="lowerRoman"/>
      <w:lvlText w:val="%9."/>
      <w:lvlJc w:val="right"/>
      <w:pPr>
        <w:ind w:left="4380" w:hanging="420"/>
      </w:pPr>
      <w:rPr>
        <w:rFonts w:cs="Times New Roman"/>
      </w:rPr>
    </w:lvl>
  </w:abstractNum>
  <w:abstractNum w:abstractNumId="2">
    <w:nsid w:val="5FDF3939"/>
    <w:multiLevelType w:val="hybridMultilevel"/>
    <w:tmpl w:val="9094FE78"/>
    <w:lvl w:ilvl="0" w:tplc="476AF99C">
      <w:start w:val="3"/>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abstractNum w:abstractNumId="3">
    <w:nsid w:val="61CD4096"/>
    <w:multiLevelType w:val="hybridMultilevel"/>
    <w:tmpl w:val="4504FBC6"/>
    <w:lvl w:ilvl="0" w:tplc="BA9694F6">
      <w:start w:val="1"/>
      <w:numFmt w:val="japaneseCounting"/>
      <w:lvlText w:val="%1、"/>
      <w:lvlJc w:val="left"/>
      <w:pPr>
        <w:ind w:left="1320" w:hanging="720"/>
      </w:pPr>
      <w:rPr>
        <w:rFonts w:cs="Times New Roman" w:hint="default"/>
      </w:rPr>
    </w:lvl>
    <w:lvl w:ilvl="1" w:tplc="04090019" w:tentative="1">
      <w:start w:val="1"/>
      <w:numFmt w:val="lowerLetter"/>
      <w:lvlText w:val="%2)"/>
      <w:lvlJc w:val="left"/>
      <w:pPr>
        <w:ind w:left="1440" w:hanging="420"/>
      </w:pPr>
      <w:rPr>
        <w:rFonts w:cs="Times New Roman"/>
      </w:rPr>
    </w:lvl>
    <w:lvl w:ilvl="2" w:tplc="0409001B" w:tentative="1">
      <w:start w:val="1"/>
      <w:numFmt w:val="lowerRoman"/>
      <w:lvlText w:val="%3."/>
      <w:lvlJc w:val="right"/>
      <w:pPr>
        <w:ind w:left="1860" w:hanging="420"/>
      </w:pPr>
      <w:rPr>
        <w:rFonts w:cs="Times New Roman"/>
      </w:rPr>
    </w:lvl>
    <w:lvl w:ilvl="3" w:tplc="0409000F" w:tentative="1">
      <w:start w:val="1"/>
      <w:numFmt w:val="decimal"/>
      <w:lvlText w:val="%4."/>
      <w:lvlJc w:val="left"/>
      <w:pPr>
        <w:ind w:left="2280" w:hanging="420"/>
      </w:pPr>
      <w:rPr>
        <w:rFonts w:cs="Times New Roman"/>
      </w:rPr>
    </w:lvl>
    <w:lvl w:ilvl="4" w:tplc="04090019" w:tentative="1">
      <w:start w:val="1"/>
      <w:numFmt w:val="lowerLetter"/>
      <w:lvlText w:val="%5)"/>
      <w:lvlJc w:val="left"/>
      <w:pPr>
        <w:ind w:left="2700" w:hanging="420"/>
      </w:pPr>
      <w:rPr>
        <w:rFonts w:cs="Times New Roman"/>
      </w:rPr>
    </w:lvl>
    <w:lvl w:ilvl="5" w:tplc="0409001B" w:tentative="1">
      <w:start w:val="1"/>
      <w:numFmt w:val="lowerRoman"/>
      <w:lvlText w:val="%6."/>
      <w:lvlJc w:val="right"/>
      <w:pPr>
        <w:ind w:left="3120" w:hanging="420"/>
      </w:pPr>
      <w:rPr>
        <w:rFonts w:cs="Times New Roman"/>
      </w:rPr>
    </w:lvl>
    <w:lvl w:ilvl="6" w:tplc="0409000F" w:tentative="1">
      <w:start w:val="1"/>
      <w:numFmt w:val="decimal"/>
      <w:lvlText w:val="%7."/>
      <w:lvlJc w:val="left"/>
      <w:pPr>
        <w:ind w:left="3540" w:hanging="420"/>
      </w:pPr>
      <w:rPr>
        <w:rFonts w:cs="Times New Roman"/>
      </w:rPr>
    </w:lvl>
    <w:lvl w:ilvl="7" w:tplc="04090019" w:tentative="1">
      <w:start w:val="1"/>
      <w:numFmt w:val="lowerLetter"/>
      <w:lvlText w:val="%8)"/>
      <w:lvlJc w:val="left"/>
      <w:pPr>
        <w:ind w:left="3960" w:hanging="420"/>
      </w:pPr>
      <w:rPr>
        <w:rFonts w:cs="Times New Roman"/>
      </w:rPr>
    </w:lvl>
    <w:lvl w:ilvl="8" w:tplc="0409001B" w:tentative="1">
      <w:start w:val="1"/>
      <w:numFmt w:val="lowerRoman"/>
      <w:lvlText w:val="%9."/>
      <w:lvlJc w:val="right"/>
      <w:pPr>
        <w:ind w:left="4380" w:hanging="420"/>
      </w:pPr>
      <w:rPr>
        <w:rFonts w:cs="Times New Roman"/>
      </w:rPr>
    </w:lvl>
  </w:abstractNum>
  <w:abstractNum w:abstractNumId="4">
    <w:nsid w:val="6B614700"/>
    <w:multiLevelType w:val="hybridMultilevel"/>
    <w:tmpl w:val="2B92E7A2"/>
    <w:lvl w:ilvl="0" w:tplc="E10AFBF2">
      <w:start w:val="3"/>
      <w:numFmt w:val="japaneseCounting"/>
      <w:lvlText w:val="%1、"/>
      <w:lvlJc w:val="left"/>
      <w:pPr>
        <w:ind w:left="2042" w:hanging="720"/>
      </w:pPr>
      <w:rPr>
        <w:rFonts w:cs="Times New Roman" w:hint="default"/>
      </w:rPr>
    </w:lvl>
    <w:lvl w:ilvl="1" w:tplc="04090019">
      <w:start w:val="1"/>
      <w:numFmt w:val="lowerLetter"/>
      <w:lvlText w:val="%2)"/>
      <w:lvlJc w:val="left"/>
      <w:pPr>
        <w:ind w:left="2162" w:hanging="420"/>
      </w:pPr>
      <w:rPr>
        <w:rFonts w:cs="Times New Roman"/>
      </w:rPr>
    </w:lvl>
    <w:lvl w:ilvl="2" w:tplc="0409001B">
      <w:start w:val="1"/>
      <w:numFmt w:val="lowerRoman"/>
      <w:lvlText w:val="%3."/>
      <w:lvlJc w:val="right"/>
      <w:pPr>
        <w:ind w:left="2582" w:hanging="420"/>
      </w:pPr>
      <w:rPr>
        <w:rFonts w:cs="Times New Roman"/>
      </w:rPr>
    </w:lvl>
    <w:lvl w:ilvl="3" w:tplc="0409000F">
      <w:start w:val="1"/>
      <w:numFmt w:val="decimal"/>
      <w:lvlText w:val="%4."/>
      <w:lvlJc w:val="left"/>
      <w:pPr>
        <w:ind w:left="3002" w:hanging="420"/>
      </w:pPr>
      <w:rPr>
        <w:rFonts w:cs="Times New Roman"/>
      </w:rPr>
    </w:lvl>
    <w:lvl w:ilvl="4" w:tplc="04090019">
      <w:start w:val="1"/>
      <w:numFmt w:val="lowerLetter"/>
      <w:lvlText w:val="%5)"/>
      <w:lvlJc w:val="left"/>
      <w:pPr>
        <w:ind w:left="3422" w:hanging="420"/>
      </w:pPr>
      <w:rPr>
        <w:rFonts w:cs="Times New Roman"/>
      </w:rPr>
    </w:lvl>
    <w:lvl w:ilvl="5" w:tplc="0409001B">
      <w:start w:val="1"/>
      <w:numFmt w:val="lowerRoman"/>
      <w:lvlText w:val="%6."/>
      <w:lvlJc w:val="right"/>
      <w:pPr>
        <w:ind w:left="3842" w:hanging="420"/>
      </w:pPr>
      <w:rPr>
        <w:rFonts w:cs="Times New Roman"/>
      </w:rPr>
    </w:lvl>
    <w:lvl w:ilvl="6" w:tplc="0409000F">
      <w:start w:val="1"/>
      <w:numFmt w:val="decimal"/>
      <w:lvlText w:val="%7."/>
      <w:lvlJc w:val="left"/>
      <w:pPr>
        <w:ind w:left="4262" w:hanging="420"/>
      </w:pPr>
      <w:rPr>
        <w:rFonts w:cs="Times New Roman"/>
      </w:rPr>
    </w:lvl>
    <w:lvl w:ilvl="7" w:tplc="04090019">
      <w:start w:val="1"/>
      <w:numFmt w:val="lowerLetter"/>
      <w:lvlText w:val="%8)"/>
      <w:lvlJc w:val="left"/>
      <w:pPr>
        <w:ind w:left="4682" w:hanging="420"/>
      </w:pPr>
      <w:rPr>
        <w:rFonts w:cs="Times New Roman"/>
      </w:rPr>
    </w:lvl>
    <w:lvl w:ilvl="8" w:tplc="0409001B">
      <w:start w:val="1"/>
      <w:numFmt w:val="lowerRoman"/>
      <w:lvlText w:val="%9."/>
      <w:lvlJc w:val="right"/>
      <w:pPr>
        <w:ind w:left="5102" w:hanging="420"/>
      </w:pPr>
      <w:rPr>
        <w:rFonts w:cs="Times New Roman"/>
      </w:rPr>
    </w:lvl>
  </w:abstractNum>
  <w:abstractNum w:abstractNumId="5">
    <w:nsid w:val="7993477B"/>
    <w:multiLevelType w:val="hybridMultilevel"/>
    <w:tmpl w:val="33D6E1E0"/>
    <w:lvl w:ilvl="0" w:tplc="524823F0">
      <w:start w:val="1"/>
      <w:numFmt w:val="japaneseCounting"/>
      <w:lvlText w:val="%1、"/>
      <w:lvlJc w:val="left"/>
      <w:pPr>
        <w:tabs>
          <w:tab w:val="num" w:pos="1360"/>
        </w:tabs>
        <w:ind w:left="1360" w:hanging="720"/>
      </w:pPr>
      <w:rPr>
        <w:rFonts w:cs="Times New Roman" w:hint="default"/>
      </w:rPr>
    </w:lvl>
    <w:lvl w:ilvl="1" w:tplc="04090019">
      <w:start w:val="1"/>
      <w:numFmt w:val="lowerLetter"/>
      <w:lvlText w:val="%2)"/>
      <w:lvlJc w:val="left"/>
      <w:pPr>
        <w:tabs>
          <w:tab w:val="num" w:pos="1480"/>
        </w:tabs>
        <w:ind w:left="1480" w:hanging="420"/>
      </w:pPr>
      <w:rPr>
        <w:rFonts w:cs="Times New Roman"/>
      </w:rPr>
    </w:lvl>
    <w:lvl w:ilvl="2" w:tplc="0409001B">
      <w:start w:val="1"/>
      <w:numFmt w:val="lowerRoman"/>
      <w:lvlText w:val="%3."/>
      <w:lvlJc w:val="right"/>
      <w:pPr>
        <w:tabs>
          <w:tab w:val="num" w:pos="1900"/>
        </w:tabs>
        <w:ind w:left="1900" w:hanging="420"/>
      </w:pPr>
      <w:rPr>
        <w:rFonts w:cs="Times New Roman"/>
      </w:rPr>
    </w:lvl>
    <w:lvl w:ilvl="3" w:tplc="0409000F">
      <w:start w:val="1"/>
      <w:numFmt w:val="decimal"/>
      <w:lvlText w:val="%4."/>
      <w:lvlJc w:val="left"/>
      <w:pPr>
        <w:tabs>
          <w:tab w:val="num" w:pos="2320"/>
        </w:tabs>
        <w:ind w:left="2320" w:hanging="420"/>
      </w:pPr>
      <w:rPr>
        <w:rFonts w:cs="Times New Roman"/>
      </w:rPr>
    </w:lvl>
    <w:lvl w:ilvl="4" w:tplc="04090019">
      <w:start w:val="1"/>
      <w:numFmt w:val="lowerLetter"/>
      <w:lvlText w:val="%5)"/>
      <w:lvlJc w:val="left"/>
      <w:pPr>
        <w:tabs>
          <w:tab w:val="num" w:pos="2740"/>
        </w:tabs>
        <w:ind w:left="2740" w:hanging="420"/>
      </w:pPr>
      <w:rPr>
        <w:rFonts w:cs="Times New Roman"/>
      </w:rPr>
    </w:lvl>
    <w:lvl w:ilvl="5" w:tplc="0409001B">
      <w:start w:val="1"/>
      <w:numFmt w:val="lowerRoman"/>
      <w:lvlText w:val="%6."/>
      <w:lvlJc w:val="right"/>
      <w:pPr>
        <w:tabs>
          <w:tab w:val="num" w:pos="3160"/>
        </w:tabs>
        <w:ind w:left="3160" w:hanging="420"/>
      </w:pPr>
      <w:rPr>
        <w:rFonts w:cs="Times New Roman"/>
      </w:rPr>
    </w:lvl>
    <w:lvl w:ilvl="6" w:tplc="0409000F">
      <w:start w:val="1"/>
      <w:numFmt w:val="decimal"/>
      <w:lvlText w:val="%7."/>
      <w:lvlJc w:val="left"/>
      <w:pPr>
        <w:tabs>
          <w:tab w:val="num" w:pos="3580"/>
        </w:tabs>
        <w:ind w:left="3580" w:hanging="420"/>
      </w:pPr>
      <w:rPr>
        <w:rFonts w:cs="Times New Roman"/>
      </w:rPr>
    </w:lvl>
    <w:lvl w:ilvl="7" w:tplc="04090019">
      <w:start w:val="1"/>
      <w:numFmt w:val="lowerLetter"/>
      <w:lvlText w:val="%8)"/>
      <w:lvlJc w:val="left"/>
      <w:pPr>
        <w:tabs>
          <w:tab w:val="num" w:pos="4000"/>
        </w:tabs>
        <w:ind w:left="4000" w:hanging="420"/>
      </w:pPr>
      <w:rPr>
        <w:rFonts w:cs="Times New Roman"/>
      </w:rPr>
    </w:lvl>
    <w:lvl w:ilvl="8" w:tplc="0409001B">
      <w:start w:val="1"/>
      <w:numFmt w:val="lowerRoman"/>
      <w:lvlText w:val="%9."/>
      <w:lvlJc w:val="right"/>
      <w:pPr>
        <w:tabs>
          <w:tab w:val="num" w:pos="4420"/>
        </w:tabs>
        <w:ind w:left="4420" w:hanging="420"/>
      </w:pPr>
      <w:rPr>
        <w:rFonts w:cs="Times New Roman"/>
      </w:rPr>
    </w:lvl>
  </w:abstractNum>
  <w:abstractNum w:abstractNumId="6">
    <w:nsid w:val="7A335335"/>
    <w:multiLevelType w:val="hybridMultilevel"/>
    <w:tmpl w:val="F6D8633A"/>
    <w:lvl w:ilvl="0" w:tplc="AE6E2C46">
      <w:start w:val="3"/>
      <w:numFmt w:val="japaneseCounting"/>
      <w:lvlText w:val="%1、"/>
      <w:lvlJc w:val="left"/>
      <w:pPr>
        <w:ind w:left="2042" w:hanging="720"/>
      </w:pPr>
      <w:rPr>
        <w:rFonts w:cs="Times New Roman" w:hint="default"/>
      </w:rPr>
    </w:lvl>
    <w:lvl w:ilvl="1" w:tplc="04090019">
      <w:start w:val="1"/>
      <w:numFmt w:val="lowerLetter"/>
      <w:lvlText w:val="%2)"/>
      <w:lvlJc w:val="left"/>
      <w:pPr>
        <w:ind w:left="2162" w:hanging="420"/>
      </w:pPr>
      <w:rPr>
        <w:rFonts w:cs="Times New Roman"/>
      </w:rPr>
    </w:lvl>
    <w:lvl w:ilvl="2" w:tplc="0409001B">
      <w:start w:val="1"/>
      <w:numFmt w:val="lowerRoman"/>
      <w:lvlText w:val="%3."/>
      <w:lvlJc w:val="right"/>
      <w:pPr>
        <w:ind w:left="2582" w:hanging="420"/>
      </w:pPr>
      <w:rPr>
        <w:rFonts w:cs="Times New Roman"/>
      </w:rPr>
    </w:lvl>
    <w:lvl w:ilvl="3" w:tplc="0409000F">
      <w:start w:val="1"/>
      <w:numFmt w:val="decimal"/>
      <w:lvlText w:val="%4."/>
      <w:lvlJc w:val="left"/>
      <w:pPr>
        <w:ind w:left="3002" w:hanging="420"/>
      </w:pPr>
      <w:rPr>
        <w:rFonts w:cs="Times New Roman"/>
      </w:rPr>
    </w:lvl>
    <w:lvl w:ilvl="4" w:tplc="04090019">
      <w:start w:val="1"/>
      <w:numFmt w:val="lowerLetter"/>
      <w:lvlText w:val="%5)"/>
      <w:lvlJc w:val="left"/>
      <w:pPr>
        <w:ind w:left="3422" w:hanging="420"/>
      </w:pPr>
      <w:rPr>
        <w:rFonts w:cs="Times New Roman"/>
      </w:rPr>
    </w:lvl>
    <w:lvl w:ilvl="5" w:tplc="0409001B">
      <w:start w:val="1"/>
      <w:numFmt w:val="lowerRoman"/>
      <w:lvlText w:val="%6."/>
      <w:lvlJc w:val="right"/>
      <w:pPr>
        <w:ind w:left="3842" w:hanging="420"/>
      </w:pPr>
      <w:rPr>
        <w:rFonts w:cs="Times New Roman"/>
      </w:rPr>
    </w:lvl>
    <w:lvl w:ilvl="6" w:tplc="0409000F">
      <w:start w:val="1"/>
      <w:numFmt w:val="decimal"/>
      <w:lvlText w:val="%7."/>
      <w:lvlJc w:val="left"/>
      <w:pPr>
        <w:ind w:left="4262" w:hanging="420"/>
      </w:pPr>
      <w:rPr>
        <w:rFonts w:cs="Times New Roman"/>
      </w:rPr>
    </w:lvl>
    <w:lvl w:ilvl="7" w:tplc="04090019">
      <w:start w:val="1"/>
      <w:numFmt w:val="lowerLetter"/>
      <w:lvlText w:val="%8)"/>
      <w:lvlJc w:val="left"/>
      <w:pPr>
        <w:ind w:left="4682" w:hanging="420"/>
      </w:pPr>
      <w:rPr>
        <w:rFonts w:cs="Times New Roman"/>
      </w:rPr>
    </w:lvl>
    <w:lvl w:ilvl="8" w:tplc="0409001B">
      <w:start w:val="1"/>
      <w:numFmt w:val="lowerRoman"/>
      <w:lvlText w:val="%9."/>
      <w:lvlJc w:val="right"/>
      <w:pPr>
        <w:ind w:left="5102" w:hanging="420"/>
      </w:pPr>
      <w:rPr>
        <w:rFonts w:cs="Times New Roman"/>
      </w:rPr>
    </w:lvl>
  </w:abstractNum>
  <w:abstractNum w:abstractNumId="7">
    <w:nsid w:val="7B3A3373"/>
    <w:multiLevelType w:val="hybridMultilevel"/>
    <w:tmpl w:val="1620079C"/>
    <w:lvl w:ilvl="0" w:tplc="5AE8024A">
      <w:start w:val="3"/>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num w:numId="1">
    <w:abstractNumId w:val="5"/>
  </w:num>
  <w:num w:numId="2">
    <w:abstractNumId w:val="0"/>
  </w:num>
  <w:num w:numId="3">
    <w:abstractNumId w:val="7"/>
  </w:num>
  <w:num w:numId="4">
    <w:abstractNumId w:val="6"/>
  </w:num>
  <w:num w:numId="5">
    <w:abstractNumId w:val="2"/>
  </w:num>
  <w:num w:numId="6">
    <w:abstractNumId w:val="4"/>
  </w:num>
  <w:num w:numId="7">
    <w:abstractNumId w:val="1"/>
  </w:num>
  <w:num w:numId="8">
    <w:abstractNumId w:val="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24B7F"/>
    <w:rsid w:val="00026A9B"/>
    <w:rsid w:val="0003189B"/>
    <w:rsid w:val="00034248"/>
    <w:rsid w:val="00052FE0"/>
    <w:rsid w:val="00054384"/>
    <w:rsid w:val="00060B29"/>
    <w:rsid w:val="00062357"/>
    <w:rsid w:val="000703F5"/>
    <w:rsid w:val="00075B21"/>
    <w:rsid w:val="00075D94"/>
    <w:rsid w:val="000775E8"/>
    <w:rsid w:val="00077D88"/>
    <w:rsid w:val="000803AC"/>
    <w:rsid w:val="0008288D"/>
    <w:rsid w:val="00086A97"/>
    <w:rsid w:val="00091F7F"/>
    <w:rsid w:val="00094D69"/>
    <w:rsid w:val="000A3693"/>
    <w:rsid w:val="000A5DE3"/>
    <w:rsid w:val="000A65DB"/>
    <w:rsid w:val="000B1596"/>
    <w:rsid w:val="000B5213"/>
    <w:rsid w:val="000C3B20"/>
    <w:rsid w:val="000D3666"/>
    <w:rsid w:val="000E0E2E"/>
    <w:rsid w:val="000E7FFD"/>
    <w:rsid w:val="0010183B"/>
    <w:rsid w:val="00102B96"/>
    <w:rsid w:val="0011194D"/>
    <w:rsid w:val="00116D75"/>
    <w:rsid w:val="00140E78"/>
    <w:rsid w:val="00142BCE"/>
    <w:rsid w:val="00147040"/>
    <w:rsid w:val="00151463"/>
    <w:rsid w:val="001654AF"/>
    <w:rsid w:val="00170582"/>
    <w:rsid w:val="0017620F"/>
    <w:rsid w:val="001870FE"/>
    <w:rsid w:val="001943AB"/>
    <w:rsid w:val="001A02D6"/>
    <w:rsid w:val="001D09C9"/>
    <w:rsid w:val="001D17AD"/>
    <w:rsid w:val="001E4658"/>
    <w:rsid w:val="001E7C6A"/>
    <w:rsid w:val="001F2B9D"/>
    <w:rsid w:val="001F33C0"/>
    <w:rsid w:val="001F6EF5"/>
    <w:rsid w:val="0020099B"/>
    <w:rsid w:val="00205C3B"/>
    <w:rsid w:val="00205C47"/>
    <w:rsid w:val="00240666"/>
    <w:rsid w:val="00242FE4"/>
    <w:rsid w:val="00251250"/>
    <w:rsid w:val="00262C89"/>
    <w:rsid w:val="00265B72"/>
    <w:rsid w:val="002743C3"/>
    <w:rsid w:val="00287A2E"/>
    <w:rsid w:val="002B0D71"/>
    <w:rsid w:val="002B5B38"/>
    <w:rsid w:val="002C37F3"/>
    <w:rsid w:val="002C677C"/>
    <w:rsid w:val="002C740B"/>
    <w:rsid w:val="002D02F4"/>
    <w:rsid w:val="002D5206"/>
    <w:rsid w:val="00303B2E"/>
    <w:rsid w:val="003158D2"/>
    <w:rsid w:val="003158E9"/>
    <w:rsid w:val="00333969"/>
    <w:rsid w:val="003377D4"/>
    <w:rsid w:val="003416EA"/>
    <w:rsid w:val="003472C5"/>
    <w:rsid w:val="00347996"/>
    <w:rsid w:val="00350B5B"/>
    <w:rsid w:val="003632BC"/>
    <w:rsid w:val="00371C04"/>
    <w:rsid w:val="0037396A"/>
    <w:rsid w:val="00374DF7"/>
    <w:rsid w:val="003809D1"/>
    <w:rsid w:val="00384B3B"/>
    <w:rsid w:val="0038682C"/>
    <w:rsid w:val="00393DBE"/>
    <w:rsid w:val="003B0831"/>
    <w:rsid w:val="003B594E"/>
    <w:rsid w:val="003C2E54"/>
    <w:rsid w:val="003D0C72"/>
    <w:rsid w:val="003D0E09"/>
    <w:rsid w:val="003D3668"/>
    <w:rsid w:val="003E611B"/>
    <w:rsid w:val="004011AD"/>
    <w:rsid w:val="0040177E"/>
    <w:rsid w:val="00404DD2"/>
    <w:rsid w:val="00406AB0"/>
    <w:rsid w:val="00417715"/>
    <w:rsid w:val="00420614"/>
    <w:rsid w:val="00420CD8"/>
    <w:rsid w:val="0043072D"/>
    <w:rsid w:val="00434EEE"/>
    <w:rsid w:val="00440502"/>
    <w:rsid w:val="0045212A"/>
    <w:rsid w:val="00457BD9"/>
    <w:rsid w:val="00472423"/>
    <w:rsid w:val="004743B3"/>
    <w:rsid w:val="004850DA"/>
    <w:rsid w:val="00486188"/>
    <w:rsid w:val="00487059"/>
    <w:rsid w:val="00496879"/>
    <w:rsid w:val="00497FB9"/>
    <w:rsid w:val="004A08C1"/>
    <w:rsid w:val="004A28B1"/>
    <w:rsid w:val="004B6AAB"/>
    <w:rsid w:val="004D2787"/>
    <w:rsid w:val="004D48D7"/>
    <w:rsid w:val="004D6F93"/>
    <w:rsid w:val="004E6A72"/>
    <w:rsid w:val="0050291C"/>
    <w:rsid w:val="005272D8"/>
    <w:rsid w:val="005323A5"/>
    <w:rsid w:val="00532879"/>
    <w:rsid w:val="0053664E"/>
    <w:rsid w:val="00552B99"/>
    <w:rsid w:val="005540E8"/>
    <w:rsid w:val="00565025"/>
    <w:rsid w:val="00570C1F"/>
    <w:rsid w:val="0057484B"/>
    <w:rsid w:val="00575323"/>
    <w:rsid w:val="005766BD"/>
    <w:rsid w:val="00584258"/>
    <w:rsid w:val="00592401"/>
    <w:rsid w:val="00595CD5"/>
    <w:rsid w:val="005A0EA5"/>
    <w:rsid w:val="005A17E3"/>
    <w:rsid w:val="005B2524"/>
    <w:rsid w:val="005B3A77"/>
    <w:rsid w:val="005B5F5D"/>
    <w:rsid w:val="005C7EF8"/>
    <w:rsid w:val="005D008D"/>
    <w:rsid w:val="005D5345"/>
    <w:rsid w:val="005D6922"/>
    <w:rsid w:val="005E5961"/>
    <w:rsid w:val="0060314A"/>
    <w:rsid w:val="006119D8"/>
    <w:rsid w:val="006228BF"/>
    <w:rsid w:val="00642F1B"/>
    <w:rsid w:val="006537AC"/>
    <w:rsid w:val="00670191"/>
    <w:rsid w:val="00672B4C"/>
    <w:rsid w:val="006744BF"/>
    <w:rsid w:val="006773BD"/>
    <w:rsid w:val="00680E4D"/>
    <w:rsid w:val="00687879"/>
    <w:rsid w:val="00693C64"/>
    <w:rsid w:val="00696752"/>
    <w:rsid w:val="006A1621"/>
    <w:rsid w:val="006A2219"/>
    <w:rsid w:val="006A2C8B"/>
    <w:rsid w:val="006A56FC"/>
    <w:rsid w:val="006A7356"/>
    <w:rsid w:val="006C36BD"/>
    <w:rsid w:val="006C5DB8"/>
    <w:rsid w:val="006C64A9"/>
    <w:rsid w:val="006D4B96"/>
    <w:rsid w:val="006D6FD4"/>
    <w:rsid w:val="006F1159"/>
    <w:rsid w:val="006F13E9"/>
    <w:rsid w:val="006F3090"/>
    <w:rsid w:val="006F3AD3"/>
    <w:rsid w:val="006F4D3C"/>
    <w:rsid w:val="006F7FA8"/>
    <w:rsid w:val="007226FB"/>
    <w:rsid w:val="00736C64"/>
    <w:rsid w:val="0074334F"/>
    <w:rsid w:val="00743DF2"/>
    <w:rsid w:val="0077296E"/>
    <w:rsid w:val="00774810"/>
    <w:rsid w:val="007809E6"/>
    <w:rsid w:val="00781882"/>
    <w:rsid w:val="00782159"/>
    <w:rsid w:val="00793D15"/>
    <w:rsid w:val="007978CD"/>
    <w:rsid w:val="007A2BDC"/>
    <w:rsid w:val="007A7D35"/>
    <w:rsid w:val="007B1DF2"/>
    <w:rsid w:val="007D75E2"/>
    <w:rsid w:val="007F238C"/>
    <w:rsid w:val="007F6298"/>
    <w:rsid w:val="008012F4"/>
    <w:rsid w:val="008104D1"/>
    <w:rsid w:val="00815033"/>
    <w:rsid w:val="00824F73"/>
    <w:rsid w:val="00830466"/>
    <w:rsid w:val="00842279"/>
    <w:rsid w:val="00844D3A"/>
    <w:rsid w:val="00847706"/>
    <w:rsid w:val="0085287E"/>
    <w:rsid w:val="00854186"/>
    <w:rsid w:val="008664F8"/>
    <w:rsid w:val="00877032"/>
    <w:rsid w:val="00880D0D"/>
    <w:rsid w:val="0088630E"/>
    <w:rsid w:val="008872A2"/>
    <w:rsid w:val="008947CC"/>
    <w:rsid w:val="00895A64"/>
    <w:rsid w:val="008A0DC9"/>
    <w:rsid w:val="008A5332"/>
    <w:rsid w:val="008B02AA"/>
    <w:rsid w:val="008C298F"/>
    <w:rsid w:val="008C5ABD"/>
    <w:rsid w:val="008D28A9"/>
    <w:rsid w:val="008D49DD"/>
    <w:rsid w:val="008E26A2"/>
    <w:rsid w:val="008E2E10"/>
    <w:rsid w:val="009078E5"/>
    <w:rsid w:val="00910498"/>
    <w:rsid w:val="00912ADD"/>
    <w:rsid w:val="00916B3C"/>
    <w:rsid w:val="00921F8C"/>
    <w:rsid w:val="00954B4B"/>
    <w:rsid w:val="00964C39"/>
    <w:rsid w:val="0097622C"/>
    <w:rsid w:val="00986E5F"/>
    <w:rsid w:val="0099567B"/>
    <w:rsid w:val="009A2CAF"/>
    <w:rsid w:val="009A4100"/>
    <w:rsid w:val="009A7D21"/>
    <w:rsid w:val="009B642C"/>
    <w:rsid w:val="009C453B"/>
    <w:rsid w:val="009C7F6B"/>
    <w:rsid w:val="009D1716"/>
    <w:rsid w:val="009F1B75"/>
    <w:rsid w:val="009F39C7"/>
    <w:rsid w:val="009F6D25"/>
    <w:rsid w:val="00A0049E"/>
    <w:rsid w:val="00A013AA"/>
    <w:rsid w:val="00A13631"/>
    <w:rsid w:val="00A2537E"/>
    <w:rsid w:val="00A32422"/>
    <w:rsid w:val="00A32AE0"/>
    <w:rsid w:val="00A33971"/>
    <w:rsid w:val="00A3418E"/>
    <w:rsid w:val="00A407D1"/>
    <w:rsid w:val="00A65801"/>
    <w:rsid w:val="00A97E66"/>
    <w:rsid w:val="00AA1759"/>
    <w:rsid w:val="00AA3003"/>
    <w:rsid w:val="00AA5E6E"/>
    <w:rsid w:val="00AC139B"/>
    <w:rsid w:val="00AC4897"/>
    <w:rsid w:val="00AD7784"/>
    <w:rsid w:val="00AE4858"/>
    <w:rsid w:val="00B0409B"/>
    <w:rsid w:val="00B21656"/>
    <w:rsid w:val="00B24563"/>
    <w:rsid w:val="00B31EC0"/>
    <w:rsid w:val="00B4624F"/>
    <w:rsid w:val="00B56536"/>
    <w:rsid w:val="00B56D7F"/>
    <w:rsid w:val="00B635BA"/>
    <w:rsid w:val="00B729EF"/>
    <w:rsid w:val="00B80B1A"/>
    <w:rsid w:val="00B919A9"/>
    <w:rsid w:val="00BA7752"/>
    <w:rsid w:val="00BB2497"/>
    <w:rsid w:val="00BB372B"/>
    <w:rsid w:val="00BD3799"/>
    <w:rsid w:val="00BD39B1"/>
    <w:rsid w:val="00BF2B0E"/>
    <w:rsid w:val="00C03200"/>
    <w:rsid w:val="00C15174"/>
    <w:rsid w:val="00C15504"/>
    <w:rsid w:val="00C17D9A"/>
    <w:rsid w:val="00C323C5"/>
    <w:rsid w:val="00C4155A"/>
    <w:rsid w:val="00C41C83"/>
    <w:rsid w:val="00C45F21"/>
    <w:rsid w:val="00C519BC"/>
    <w:rsid w:val="00C55E43"/>
    <w:rsid w:val="00C605BD"/>
    <w:rsid w:val="00C61AEF"/>
    <w:rsid w:val="00C61DC5"/>
    <w:rsid w:val="00C62423"/>
    <w:rsid w:val="00C63DDE"/>
    <w:rsid w:val="00C955CC"/>
    <w:rsid w:val="00CA6F46"/>
    <w:rsid w:val="00CB3117"/>
    <w:rsid w:val="00CD0DC4"/>
    <w:rsid w:val="00CD1C55"/>
    <w:rsid w:val="00CE1862"/>
    <w:rsid w:val="00CE1F92"/>
    <w:rsid w:val="00CE37ED"/>
    <w:rsid w:val="00CF4EBE"/>
    <w:rsid w:val="00D16906"/>
    <w:rsid w:val="00D2006A"/>
    <w:rsid w:val="00D4613F"/>
    <w:rsid w:val="00D50DB8"/>
    <w:rsid w:val="00D50F31"/>
    <w:rsid w:val="00D5318C"/>
    <w:rsid w:val="00D554FC"/>
    <w:rsid w:val="00D57503"/>
    <w:rsid w:val="00D642E6"/>
    <w:rsid w:val="00D810D6"/>
    <w:rsid w:val="00D81E3D"/>
    <w:rsid w:val="00D85945"/>
    <w:rsid w:val="00D949F7"/>
    <w:rsid w:val="00D95360"/>
    <w:rsid w:val="00D96517"/>
    <w:rsid w:val="00DA057C"/>
    <w:rsid w:val="00DA16BE"/>
    <w:rsid w:val="00DA7017"/>
    <w:rsid w:val="00DB13AB"/>
    <w:rsid w:val="00DB24AE"/>
    <w:rsid w:val="00DB2FC5"/>
    <w:rsid w:val="00DC7BDD"/>
    <w:rsid w:val="00DE344D"/>
    <w:rsid w:val="00DE619D"/>
    <w:rsid w:val="00DF1F42"/>
    <w:rsid w:val="00DF6524"/>
    <w:rsid w:val="00E04F01"/>
    <w:rsid w:val="00E102D0"/>
    <w:rsid w:val="00E20251"/>
    <w:rsid w:val="00E339F2"/>
    <w:rsid w:val="00E774D0"/>
    <w:rsid w:val="00E833CC"/>
    <w:rsid w:val="00E8388E"/>
    <w:rsid w:val="00E84011"/>
    <w:rsid w:val="00E966E1"/>
    <w:rsid w:val="00E9706C"/>
    <w:rsid w:val="00EA0CD8"/>
    <w:rsid w:val="00EA4E6B"/>
    <w:rsid w:val="00EA5F52"/>
    <w:rsid w:val="00EA7B2B"/>
    <w:rsid w:val="00EB4B14"/>
    <w:rsid w:val="00EB563F"/>
    <w:rsid w:val="00EB7DD0"/>
    <w:rsid w:val="00EC1979"/>
    <w:rsid w:val="00EC282F"/>
    <w:rsid w:val="00ED6115"/>
    <w:rsid w:val="00ED7C8E"/>
    <w:rsid w:val="00EE2973"/>
    <w:rsid w:val="00EE2E07"/>
    <w:rsid w:val="00EE6585"/>
    <w:rsid w:val="00EE66B1"/>
    <w:rsid w:val="00EF3B2C"/>
    <w:rsid w:val="00EF7B17"/>
    <w:rsid w:val="00F0364D"/>
    <w:rsid w:val="00F04037"/>
    <w:rsid w:val="00F04CCD"/>
    <w:rsid w:val="00F06CB4"/>
    <w:rsid w:val="00F10D96"/>
    <w:rsid w:val="00F12295"/>
    <w:rsid w:val="00F16C5D"/>
    <w:rsid w:val="00F20366"/>
    <w:rsid w:val="00F20645"/>
    <w:rsid w:val="00F206F1"/>
    <w:rsid w:val="00F35829"/>
    <w:rsid w:val="00F453E0"/>
    <w:rsid w:val="00F627E2"/>
    <w:rsid w:val="00F65676"/>
    <w:rsid w:val="00F77D81"/>
    <w:rsid w:val="00F81C9E"/>
    <w:rsid w:val="00F81CE5"/>
    <w:rsid w:val="00F820FC"/>
    <w:rsid w:val="00FA08FE"/>
    <w:rsid w:val="00FA740B"/>
    <w:rsid w:val="00FB61FC"/>
    <w:rsid w:val="00FB7812"/>
    <w:rsid w:val="00FC1406"/>
    <w:rsid w:val="00FC2582"/>
    <w:rsid w:val="00FD02DC"/>
    <w:rsid w:val="00FD1896"/>
    <w:rsid w:val="00FE0A9A"/>
    <w:rsid w:val="00FF5D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F46"/>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1E4658"/>
    <w:pPr>
      <w:ind w:leftChars="2500" w:left="100"/>
    </w:pPr>
    <w:rPr>
      <w:kern w:val="0"/>
    </w:rPr>
  </w:style>
  <w:style w:type="character" w:customStyle="1" w:styleId="Char">
    <w:name w:val="日期 Char"/>
    <w:link w:val="a3"/>
    <w:uiPriority w:val="99"/>
    <w:semiHidden/>
    <w:locked/>
    <w:rsid w:val="004011AD"/>
    <w:rPr>
      <w:rFonts w:cs="Times New Roman"/>
      <w:sz w:val="21"/>
      <w:szCs w:val="21"/>
    </w:rPr>
  </w:style>
  <w:style w:type="paragraph" w:styleId="a4">
    <w:name w:val="header"/>
    <w:basedOn w:val="a"/>
    <w:link w:val="Char0"/>
    <w:uiPriority w:val="99"/>
    <w:rsid w:val="00FF5D03"/>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locked/>
    <w:rsid w:val="00FF5D03"/>
    <w:rPr>
      <w:rFonts w:cs="Times New Roman"/>
      <w:kern w:val="2"/>
      <w:sz w:val="18"/>
      <w:szCs w:val="18"/>
    </w:rPr>
  </w:style>
  <w:style w:type="paragraph" w:styleId="a5">
    <w:name w:val="footer"/>
    <w:basedOn w:val="a"/>
    <w:link w:val="Char1"/>
    <w:uiPriority w:val="99"/>
    <w:rsid w:val="00FF5D03"/>
    <w:pPr>
      <w:tabs>
        <w:tab w:val="center" w:pos="4153"/>
        <w:tab w:val="right" w:pos="8306"/>
      </w:tabs>
      <w:snapToGrid w:val="0"/>
      <w:jc w:val="left"/>
    </w:pPr>
    <w:rPr>
      <w:sz w:val="18"/>
      <w:szCs w:val="18"/>
    </w:rPr>
  </w:style>
  <w:style w:type="character" w:customStyle="1" w:styleId="Char1">
    <w:name w:val="页脚 Char"/>
    <w:link w:val="a5"/>
    <w:uiPriority w:val="99"/>
    <w:locked/>
    <w:rsid w:val="00FF5D03"/>
    <w:rPr>
      <w:rFonts w:cs="Times New Roman"/>
      <w:kern w:val="2"/>
      <w:sz w:val="18"/>
      <w:szCs w:val="18"/>
    </w:rPr>
  </w:style>
  <w:style w:type="paragraph" w:styleId="a6">
    <w:name w:val="Balloon Text"/>
    <w:basedOn w:val="a"/>
    <w:link w:val="Char2"/>
    <w:uiPriority w:val="99"/>
    <w:semiHidden/>
    <w:rsid w:val="00FF5D03"/>
    <w:rPr>
      <w:sz w:val="18"/>
      <w:szCs w:val="18"/>
    </w:rPr>
  </w:style>
  <w:style w:type="character" w:customStyle="1" w:styleId="Char2">
    <w:name w:val="批注框文本 Char"/>
    <w:link w:val="a6"/>
    <w:uiPriority w:val="99"/>
    <w:locked/>
    <w:rsid w:val="00FF5D03"/>
    <w:rPr>
      <w:rFonts w:cs="Times New Roman"/>
      <w:kern w:val="2"/>
      <w:sz w:val="18"/>
      <w:szCs w:val="18"/>
    </w:rPr>
  </w:style>
  <w:style w:type="character" w:styleId="a7">
    <w:name w:val="page number"/>
    <w:uiPriority w:val="99"/>
    <w:rsid w:val="00F06CB4"/>
    <w:rPr>
      <w:rFonts w:cs="Times New Roman"/>
    </w:rPr>
  </w:style>
  <w:style w:type="table" w:styleId="a8">
    <w:name w:val="Table Grid"/>
    <w:basedOn w:val="a1"/>
    <w:uiPriority w:val="99"/>
    <w:rsid w:val="004743B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568194">
      <w:marLeft w:val="0"/>
      <w:marRight w:val="0"/>
      <w:marTop w:val="0"/>
      <w:marBottom w:val="0"/>
      <w:divBdr>
        <w:top w:val="none" w:sz="0" w:space="0" w:color="auto"/>
        <w:left w:val="none" w:sz="0" w:space="0" w:color="auto"/>
        <w:bottom w:val="none" w:sz="0" w:space="0" w:color="auto"/>
        <w:right w:val="none" w:sz="0" w:space="0" w:color="auto"/>
      </w:divBdr>
    </w:div>
    <w:div w:id="3305681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7</Pages>
  <Words>479</Words>
  <Characters>2736</Characters>
  <Application>Microsoft Office Word</Application>
  <DocSecurity>0</DocSecurity>
  <Lines>22</Lines>
  <Paragraphs>6</Paragraphs>
  <ScaleCrop>false</ScaleCrop>
  <Company>MC SYSTEM</Company>
  <LinksUpToDate>false</LinksUpToDate>
  <CharactersWithSpaces>3209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93</cp:revision>
  <cp:lastPrinted>2016-08-03T02:49:00Z</cp:lastPrinted>
  <dcterms:created xsi:type="dcterms:W3CDTF">2016-08-11T02:13:00Z</dcterms:created>
  <dcterms:modified xsi:type="dcterms:W3CDTF">2019-01-15T05:09:00Z</dcterms:modified>
</cp:coreProperties>
</file>