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项目名称：离休干部医疗费项目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实施单位（公章）：中共叶城县委老干部工作局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主管部门（公章）：中共叶城县委组织部</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项目负责人（签章）：杨建宏</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填报时间：2018年12月10日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（一）项目单位基本情况</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老干</w:t>
      </w:r>
      <w:r>
        <w:rPr>
          <w:rStyle w:val="18"/>
          <w:rFonts w:hint="eastAsia" w:ascii="仿宋_GB2312" w:hAnsi="仿宋" w:eastAsia="仿宋_GB2312" w:cs="仿宋"/>
          <w:b w:val="0"/>
          <w:spacing w:val="-4"/>
          <w:sz w:val="32"/>
          <w:szCs w:val="32"/>
          <w:lang w:eastAsia="zh-CN"/>
        </w:rPr>
        <w:t>部</w:t>
      </w:r>
      <w:r>
        <w:rPr>
          <w:rStyle w:val="18"/>
          <w:rFonts w:hint="eastAsia" w:ascii="仿宋_GB2312" w:hAnsi="仿宋" w:eastAsia="仿宋_GB2312" w:cs="仿宋"/>
          <w:b w:val="0"/>
          <w:spacing w:val="-4"/>
          <w:sz w:val="32"/>
          <w:szCs w:val="32"/>
        </w:rPr>
        <w:t>局单位为行政单位，无下属预算单位，下设4个处室，分别是局机关办公室、关工委办公室、老干部活动、老干部办公室、本单位编制数10人，实有人数20人。</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主要职责：（1）贯彻执行党和国家规定的各项老干部方针、政策，了解掌握全县老干部基本情况，及时向县委反映老干部工作重大问题，提出意见和建议。</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（2）组织老干部根据“因人制宜、量力而行、发挥专长”的原则，发挥老干</w:t>
      </w:r>
      <w:r>
        <w:rPr>
          <w:rStyle w:val="18"/>
          <w:rFonts w:hint="eastAsia" w:ascii="仿宋_GB2312" w:hAnsi="仿宋" w:eastAsia="仿宋_GB2312" w:cs="仿宋"/>
          <w:b w:val="0"/>
          <w:spacing w:val="-4"/>
          <w:sz w:val="32"/>
          <w:szCs w:val="32"/>
          <w:lang w:eastAsia="zh-CN"/>
        </w:rPr>
        <w:t>部</w:t>
      </w:r>
      <w:r>
        <w:rPr>
          <w:rStyle w:val="18"/>
          <w:rFonts w:hint="eastAsia" w:ascii="仿宋_GB2312" w:hAnsi="仿宋" w:eastAsia="仿宋_GB2312" w:cs="仿宋"/>
          <w:b w:val="0"/>
          <w:spacing w:val="-4"/>
          <w:sz w:val="32"/>
          <w:szCs w:val="32"/>
        </w:rPr>
        <w:t>局作用，建立健全老干部党组织加强老干部的管理，组织老干部参加党组织活动，加强老干部思想建设和科学文化建设，发挥余热。做好老干部信访工作，接待和处理信访工作中老干部集中反映的重点、热点、难点问题。落实离休干部“两个待遇”做好老干部离休费、医疗费、特需费的预算管理与西宁，使老干部安享晚年。</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(3)发挥机关工委作用，做好青少年的思想教育工作，办好青少年教育基地，开展青少年遵纪守法教育活动，把学校、社会、家庭教育有机地结合起来，对失足青少年的思想关爱教育和挽救工作，解决实际困难，努力降低犯罪率，维护未成年人的合法权益，做好保护儿童的工作，同一切虐待、残害儿童的行为</w:t>
      </w:r>
      <w:r>
        <w:rPr>
          <w:rStyle w:val="18"/>
          <w:rFonts w:hint="eastAsia" w:ascii="仿宋_GB2312" w:hAnsi="仿宋" w:eastAsia="仿宋_GB2312" w:cs="仿宋"/>
          <w:b w:val="0"/>
          <w:spacing w:val="-4"/>
          <w:sz w:val="32"/>
          <w:szCs w:val="32"/>
          <w:lang w:eastAsia="zh-CN"/>
        </w:rPr>
        <w:t>作</w:t>
      </w:r>
      <w:r>
        <w:rPr>
          <w:rStyle w:val="18"/>
          <w:rFonts w:hint="eastAsia" w:ascii="仿宋_GB2312" w:hAnsi="仿宋" w:eastAsia="仿宋_GB2312" w:cs="仿宋"/>
          <w:b w:val="0"/>
          <w:spacing w:val="-4"/>
          <w:sz w:val="32"/>
          <w:szCs w:val="32"/>
        </w:rPr>
        <w:t>斗争。</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（二）项目预算绩效目标设定情况</w:t>
      </w:r>
    </w:p>
    <w:p>
      <w:pPr>
        <w:spacing w:line="560" w:lineRule="exact"/>
        <w:ind w:firstLine="624" w:firstLineChars="200"/>
        <w:rPr>
          <w:rStyle w:val="18"/>
          <w:rFonts w:ascii="仿宋" w:hAnsi="仿宋" w:eastAsia="仿宋" w:cs="仿宋"/>
          <w:b w:val="0"/>
          <w:spacing w:val="-4"/>
          <w:sz w:val="32"/>
          <w:szCs w:val="32"/>
        </w:rPr>
      </w:pPr>
      <w:r>
        <w:rPr>
          <w:rStyle w:val="18"/>
          <w:rFonts w:hint="eastAsia" w:ascii="仿宋" w:hAnsi="仿宋" w:eastAsia="仿宋" w:cs="仿宋"/>
          <w:b w:val="0"/>
          <w:spacing w:val="-4"/>
          <w:sz w:val="32"/>
          <w:szCs w:val="32"/>
        </w:rPr>
        <w:t>1、预期目标及阶段性目标</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本年度实施医疗费离休人员21人，主要用于离休干部生病住院必要的医疗开支，保障身体康健、安享晚年。落实离休干部“两个待遇”健全“三个机制”，是党和国家对建国前参加革命工作离休人员生活上的最高褒奖和长期政策。</w:t>
      </w:r>
    </w:p>
    <w:p>
      <w:pPr>
        <w:spacing w:line="560" w:lineRule="exact"/>
        <w:ind w:firstLine="624" w:firstLineChars="200"/>
        <w:rPr>
          <w:rStyle w:val="18"/>
          <w:rFonts w:ascii="仿宋" w:hAnsi="仿宋" w:eastAsia="仿宋" w:cs="仿宋"/>
          <w:b w:val="0"/>
          <w:spacing w:val="-4"/>
          <w:sz w:val="32"/>
          <w:szCs w:val="32"/>
        </w:rPr>
      </w:pPr>
      <w:r>
        <w:rPr>
          <w:rStyle w:val="18"/>
          <w:rFonts w:hint="eastAsia" w:ascii="仿宋" w:hAnsi="仿宋" w:eastAsia="仿宋" w:cs="仿宋"/>
          <w:b w:val="0"/>
          <w:spacing w:val="-4"/>
          <w:sz w:val="32"/>
          <w:szCs w:val="32"/>
        </w:rPr>
        <w:t>2、项目基本性质</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该项目为新增项目，资金来源为专项转移支付。</w:t>
      </w:r>
    </w:p>
    <w:p>
      <w:pPr>
        <w:spacing w:line="560" w:lineRule="exact"/>
        <w:ind w:firstLine="624" w:firstLineChars="200"/>
        <w:rPr>
          <w:rStyle w:val="18"/>
          <w:rFonts w:ascii="仿宋" w:hAnsi="仿宋" w:eastAsia="仿宋" w:cs="仿宋"/>
          <w:b w:val="0"/>
          <w:spacing w:val="-4"/>
          <w:sz w:val="32"/>
          <w:szCs w:val="32"/>
        </w:rPr>
      </w:pPr>
      <w:r>
        <w:rPr>
          <w:rStyle w:val="18"/>
          <w:rFonts w:hint="eastAsia" w:ascii="仿宋" w:hAnsi="仿宋" w:eastAsia="仿宋" w:cs="仿宋"/>
          <w:b w:val="0"/>
          <w:spacing w:val="-4"/>
          <w:sz w:val="32"/>
          <w:szCs w:val="32"/>
        </w:rPr>
        <w:t>3、项目用途和主要内容、涉及范围</w:t>
      </w:r>
    </w:p>
    <w:p>
      <w:pPr>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离休干部医疗费分为医疗周转金和医疗费，离休医疗周转金按每年预算核拨发放，发放标准抗日战争18000元/年、解放战争10000元/年，离休干部医疗费按照每年实际发生额超出当年医疗周转金数进行实报实销。</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（一）项目资金安排落实、总投入等情况分析</w:t>
      </w:r>
    </w:p>
    <w:p>
      <w:pPr>
        <w:adjustRightInd w:val="0"/>
        <w:snapToGrid w:val="0"/>
        <w:spacing w:line="560" w:lineRule="exact"/>
        <w:ind w:firstLine="624" w:firstLineChars="200"/>
        <w:rPr>
          <w:rStyle w:val="18"/>
          <w:rFonts w:ascii="仿宋_GB2312" w:hAnsi="仿宋" w:eastAsia="仿宋_GB2312" w:cs="仿宋"/>
          <w:b w:val="0"/>
          <w:spacing w:val="-4"/>
          <w:sz w:val="32"/>
          <w:szCs w:val="32"/>
        </w:rPr>
      </w:pPr>
      <w:r>
        <w:rPr>
          <w:rStyle w:val="18"/>
          <w:rFonts w:hint="eastAsia" w:ascii="仿宋_GB2312" w:hAnsi="仿宋" w:eastAsia="仿宋_GB2312" w:cs="仿宋"/>
          <w:b w:val="0"/>
          <w:spacing w:val="-4"/>
          <w:sz w:val="32"/>
          <w:szCs w:val="32"/>
        </w:rPr>
        <w:t>根据县财经领导小组会议文件要求，本级财力预算安排项目资金207.47万元，其中：财政资金207.47万元，其他资金0万元，</w:t>
      </w:r>
      <w:r>
        <w:rPr>
          <w:rStyle w:val="18"/>
          <w:rFonts w:hint="eastAsia" w:ascii="仿宋_GB2312" w:hAnsi="仿宋" w:eastAsia="仿宋_GB2312" w:cs="仿宋"/>
          <w:b w:val="0"/>
          <w:bCs w:val="0"/>
          <w:sz w:val="32"/>
          <w:szCs w:val="32"/>
        </w:rPr>
        <w:t>资金到位207.47万元；资金到位率100%。</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（二）项目资金实际使用情况分析</w:t>
      </w:r>
    </w:p>
    <w:p>
      <w:pPr>
        <w:spacing w:line="560" w:lineRule="exact"/>
        <w:ind w:firstLine="624" w:firstLineChars="200"/>
        <w:rPr>
          <w:rStyle w:val="18"/>
          <w:rFonts w:ascii="仿宋_GB2312" w:eastAsia="仿宋_GB2312" w:hAnsiTheme="majorEastAsia"/>
          <w:b w:val="0"/>
          <w:spacing w:val="-4"/>
          <w:sz w:val="32"/>
          <w:szCs w:val="32"/>
        </w:rPr>
      </w:pPr>
      <w:r>
        <w:rPr>
          <w:rStyle w:val="18"/>
          <w:rFonts w:hint="eastAsia" w:ascii="仿宋_GB2312" w:hAnsi="仿宋" w:eastAsia="仿宋_GB2312" w:cs="仿宋"/>
          <w:b w:val="0"/>
          <w:spacing w:val="-4"/>
          <w:sz w:val="32"/>
          <w:szCs w:val="32"/>
        </w:rPr>
        <w:t>按照县财经领导小组会议文件要求，足额到位</w:t>
      </w:r>
      <w:r>
        <w:rPr>
          <w:rStyle w:val="18"/>
          <w:rFonts w:hint="eastAsia" w:ascii="仿宋_GB2312" w:eastAsia="仿宋_GB2312" w:hAnsiTheme="majorEastAsia"/>
          <w:b w:val="0"/>
          <w:bCs w:val="0"/>
          <w:sz w:val="32"/>
          <w:szCs w:val="32"/>
        </w:rPr>
        <w:t>离休干部医疗费资金，到位资金207.47万元，本项目实际支付资金207.47万元，预算执行率100</w:t>
      </w:r>
      <w:r>
        <w:rPr>
          <w:rStyle w:val="18"/>
          <w:rFonts w:ascii="仿宋_GB2312" w:eastAsia="仿宋_GB2312" w:hAnsiTheme="majorEastAsia"/>
          <w:b w:val="0"/>
          <w:bCs w:val="0"/>
          <w:sz w:val="32"/>
          <w:szCs w:val="32"/>
        </w:rPr>
        <w:t>%</w:t>
      </w:r>
      <w:r>
        <w:rPr>
          <w:rStyle w:val="18"/>
          <w:rFonts w:hint="eastAsia" w:ascii="仿宋_GB2312" w:eastAsia="仿宋_GB2312" w:hAnsiTheme="majorEastAsia"/>
          <w:b w:val="0"/>
          <w:bCs w:val="0"/>
          <w:sz w:val="32"/>
          <w:szCs w:val="32"/>
        </w:rPr>
        <w:t>。项目资金主要用于支付</w:t>
      </w:r>
      <w:r>
        <w:rPr>
          <w:rStyle w:val="18"/>
          <w:rFonts w:hint="eastAsia" w:ascii="仿宋_GB2312" w:eastAsia="仿宋_GB2312" w:hAnsiTheme="majorEastAsia"/>
          <w:b w:val="0"/>
          <w:spacing w:val="-4"/>
          <w:sz w:val="32"/>
          <w:szCs w:val="32"/>
        </w:rPr>
        <w:t>离休干部医疗周转金和医疗费207.47万元。</w:t>
      </w:r>
    </w:p>
    <w:p>
      <w:pPr>
        <w:spacing w:line="560" w:lineRule="exact"/>
        <w:ind w:firstLine="640" w:firstLineChars="200"/>
        <w:rPr>
          <w:rStyle w:val="18"/>
          <w:rFonts w:ascii="仿宋_GB2312" w:eastAsia="仿宋_GB2312" w:hAnsiTheme="majorEastAsia"/>
          <w:b w:val="0"/>
          <w:bCs w:val="0"/>
          <w:sz w:val="32"/>
          <w:szCs w:val="32"/>
        </w:rPr>
      </w:pPr>
      <w:r>
        <w:rPr>
          <w:rStyle w:val="18"/>
          <w:rFonts w:hint="eastAsia" w:ascii="仿宋_GB2312" w:eastAsia="仿宋_GB2312" w:hAnsiTheme="majorEastAsia"/>
          <w:b w:val="0"/>
          <w:bCs w:val="0"/>
          <w:sz w:val="32"/>
          <w:szCs w:val="32"/>
        </w:rPr>
        <w:t>根据项目资金管理办法的要求，我单位严格按照项目资金规定的专项资金支持的项目条件和范围要求，严格按照有关规定使用管理项目资金。</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（三）项目资金管理情况分析</w:t>
      </w:r>
    </w:p>
    <w:p>
      <w:pPr>
        <w:adjustRightInd w:val="0"/>
        <w:snapToGrid w:val="0"/>
        <w:spacing w:line="560" w:lineRule="exact"/>
        <w:ind w:firstLine="640" w:firstLineChars="200"/>
        <w:rPr>
          <w:rStyle w:val="18"/>
          <w:rFonts w:ascii="仿宋_GB2312" w:eastAsia="仿宋_GB2312" w:hAnsiTheme="majorEastAsia"/>
          <w:b w:val="0"/>
          <w:bCs w:val="0"/>
          <w:sz w:val="32"/>
          <w:szCs w:val="32"/>
        </w:rPr>
      </w:pPr>
      <w:r>
        <w:rPr>
          <w:rStyle w:val="18"/>
          <w:rFonts w:hint="eastAsia" w:ascii="仿宋_GB2312" w:eastAsia="仿宋_GB2312" w:hAnsiTheme="majorEastAsia"/>
          <w:b w:val="0"/>
          <w:sz w:val="32"/>
          <w:szCs w:val="32"/>
        </w:rPr>
        <w:t>本项目资金严格按照专项资金管理办法和地区财政资金管理制度支付资金；资金支付由本单位分管领导、主管财务领导、财政局等各级部门审批审核；资金的支付有完整的审批程序和手续符合制度要求；不存在截留、挤占、挪用、虚列支出等情况。</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（一）项目组织情况分析</w:t>
      </w:r>
    </w:p>
    <w:p>
      <w:pPr>
        <w:spacing w:line="560" w:lineRule="exact"/>
        <w:ind w:firstLine="640" w:firstLineChars="200"/>
        <w:rPr>
          <w:rStyle w:val="18"/>
          <w:rFonts w:ascii="仿宋" w:hAnsi="仿宋" w:eastAsia="仿宋"/>
          <w:b w:val="0"/>
          <w:spacing w:val="-4"/>
          <w:sz w:val="32"/>
          <w:szCs w:val="32"/>
        </w:rPr>
      </w:pPr>
      <w:r>
        <w:rPr>
          <w:rStyle w:val="18"/>
          <w:rFonts w:hint="eastAsia" w:ascii="仿宋_GB2312" w:eastAsia="仿宋_GB2312" w:hAnsiTheme="majorEastAsia"/>
          <w:b w:val="0"/>
          <w:bCs w:val="0"/>
          <w:sz w:val="32"/>
          <w:szCs w:val="32"/>
        </w:rPr>
        <w:t>项目资金主要用于支付</w:t>
      </w:r>
      <w:r>
        <w:rPr>
          <w:rStyle w:val="18"/>
          <w:rFonts w:hint="eastAsia" w:ascii="仿宋_GB2312" w:eastAsia="仿宋_GB2312" w:hAnsiTheme="majorEastAsia"/>
          <w:b w:val="0"/>
          <w:spacing w:val="-4"/>
          <w:sz w:val="32"/>
          <w:szCs w:val="32"/>
        </w:rPr>
        <w:t>离休干部医疗周转金和医疗费，离休医疗周转金按每年预算核拨发放，发放标准抗日战争18000元/年、解放战争10000元/年，离</w:t>
      </w:r>
      <w:r>
        <w:rPr>
          <w:rStyle w:val="18"/>
          <w:rFonts w:hint="eastAsia" w:ascii="仿宋_GB2312" w:eastAsia="仿宋_GB2312" w:hAnsiTheme="majorEastAsia"/>
          <w:b w:val="0"/>
          <w:bCs w:val="0"/>
          <w:sz w:val="32"/>
          <w:szCs w:val="32"/>
        </w:rPr>
        <w:t>休干部医疗费按照每年实际发生额超出当年医疗周转金数进行实报实销等支出207.47万元，我局已按标准和要求核报发放完毕。</w:t>
      </w:r>
    </w:p>
    <w:p>
      <w:pPr>
        <w:spacing w:line="560" w:lineRule="exact"/>
        <w:ind w:firstLine="627" w:firstLineChars="200"/>
        <w:rPr>
          <w:rStyle w:val="18"/>
          <w:rFonts w:ascii="楷体_GB2312" w:hAnsi="楷体" w:eastAsia="楷体_GB2312"/>
          <w:spacing w:val="-4"/>
          <w:sz w:val="32"/>
          <w:szCs w:val="32"/>
        </w:rPr>
      </w:pPr>
      <w:r>
        <w:rPr>
          <w:rStyle w:val="18"/>
          <w:rFonts w:hint="eastAsia" w:ascii="楷体_GB2312" w:hAnsi="楷体" w:eastAsia="楷体_GB2312"/>
          <w:spacing w:val="-4"/>
          <w:sz w:val="32"/>
          <w:szCs w:val="32"/>
        </w:rPr>
        <w:t>（二）项目管理情况分析</w:t>
      </w:r>
    </w:p>
    <w:p>
      <w:pPr>
        <w:adjustRightInd w:val="0"/>
        <w:snapToGrid w:val="0"/>
        <w:spacing w:line="560" w:lineRule="exact"/>
        <w:ind w:firstLine="640" w:firstLineChars="200"/>
        <w:rPr>
          <w:rStyle w:val="18"/>
          <w:rFonts w:ascii="仿宋_GB2312" w:eastAsia="仿宋_GB2312" w:hAnsiTheme="majorEastAsia"/>
          <w:b w:val="0"/>
          <w:bCs w:val="0"/>
          <w:sz w:val="32"/>
          <w:szCs w:val="32"/>
        </w:rPr>
      </w:pPr>
      <w:r>
        <w:rPr>
          <w:rStyle w:val="18"/>
          <w:rFonts w:hint="eastAsia" w:ascii="仿宋_GB2312" w:eastAsia="仿宋_GB2312" w:hAnsiTheme="majorEastAsia"/>
          <w:b w:val="0"/>
          <w:bCs w:val="0"/>
          <w:sz w:val="32"/>
          <w:szCs w:val="32"/>
        </w:rPr>
        <w:t>项目实施过程中，我单位建立了《专项资金使用管理制度》，我局高度重视此项工作，立即组织召开离休干部医疗费核拨、核报专项研究会议，同时对本年度离休人员健康情况进行摸排，制定帮扶措施，加大服务力度。认真审核医疗费单据的合法、合规性，按照财务要求落实相关报销制度，对发放情况进行核查监督，及时做好自评工作。保障项目的顺利实施。项目的实施遵守相关法律法规和业务管理规定，项目资料齐全并及时装订、</w:t>
      </w:r>
      <w:bookmarkStart w:id="0" w:name="_GoBack"/>
      <w:bookmarkEnd w:id="0"/>
      <w:r>
        <w:rPr>
          <w:rStyle w:val="18"/>
          <w:rFonts w:hint="eastAsia" w:ascii="仿宋_GB2312" w:eastAsia="仿宋_GB2312" w:hAnsiTheme="majorEastAsia"/>
          <w:b w:val="0"/>
          <w:bCs w:val="0"/>
          <w:sz w:val="32"/>
          <w:szCs w:val="32"/>
        </w:rPr>
        <w:t>归档。不定期对项目进度情况进行督导检查，对检查过程中发现的问题及时督促整改，确保了项目按时保质完成。</w:t>
      </w:r>
    </w:p>
    <w:p>
      <w:pPr>
        <w:spacing w:line="560" w:lineRule="exact"/>
        <w:ind w:firstLine="624" w:firstLineChars="200"/>
        <w:rPr>
          <w:rStyle w:val="18"/>
          <w:rFonts w:ascii="黑体" w:hAnsi="黑体" w:eastAsia="黑体"/>
          <w:sz w:val="32"/>
          <w:szCs w:val="32"/>
        </w:rPr>
      </w:pPr>
      <w:r>
        <w:rPr>
          <w:rStyle w:val="18"/>
          <w:rFonts w:hint="eastAsia" w:ascii="黑体" w:hAnsi="黑体" w:eastAsia="黑体"/>
          <w:b w:val="0"/>
          <w:spacing w:val="-4"/>
          <w:sz w:val="32"/>
          <w:szCs w:val="32"/>
        </w:rPr>
        <w:t>四、项目绩效情况</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（一）项目绩效目标完成情况分析</w:t>
      </w:r>
    </w:p>
    <w:p>
      <w:pPr>
        <w:widowControl/>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本项目共设置一级指标</w:t>
      </w:r>
      <w:r>
        <w:rPr>
          <w:rStyle w:val="18"/>
          <w:rFonts w:ascii="仿宋_GB2312" w:eastAsia="仿宋_GB2312" w:hAnsiTheme="majorEastAsia"/>
          <w:b w:val="0"/>
          <w:sz w:val="32"/>
          <w:szCs w:val="32"/>
        </w:rPr>
        <w:t>3</w:t>
      </w:r>
      <w:r>
        <w:rPr>
          <w:rStyle w:val="18"/>
          <w:rFonts w:hint="eastAsia" w:ascii="仿宋_GB2312" w:eastAsia="仿宋_GB2312" w:hAnsiTheme="majorEastAsia"/>
          <w:b w:val="0"/>
          <w:sz w:val="32"/>
          <w:szCs w:val="32"/>
        </w:rPr>
        <w:t>个，二级指标8个，三级指标9个，其中已完成三级指标9个，指标完成率为100</w:t>
      </w:r>
      <w:r>
        <w:rPr>
          <w:rStyle w:val="18"/>
          <w:rFonts w:ascii="仿宋_GB2312" w:eastAsia="仿宋_GB2312" w:hAnsiTheme="majorEastAsia"/>
          <w:b w:val="0"/>
          <w:sz w:val="32"/>
          <w:szCs w:val="32"/>
        </w:rPr>
        <w:t>%</w:t>
      </w:r>
      <w:r>
        <w:rPr>
          <w:rStyle w:val="18"/>
          <w:rFonts w:hint="eastAsia" w:ascii="仿宋_GB2312" w:eastAsia="仿宋_GB2312" w:hAnsiTheme="majorEastAsia"/>
          <w:b w:val="0"/>
          <w:sz w:val="32"/>
          <w:szCs w:val="32"/>
        </w:rPr>
        <w:t>。根据年初设定的绩效目标，此项目自评得分为98分。</w:t>
      </w:r>
    </w:p>
    <w:p>
      <w:pPr>
        <w:spacing w:line="560" w:lineRule="exact"/>
        <w:ind w:firstLine="640" w:firstLineChars="200"/>
        <w:rPr>
          <w:rStyle w:val="18"/>
          <w:rFonts w:ascii="仿宋_GB2312" w:eastAsia="仿宋_GB2312" w:hAnsiTheme="majorEastAsia"/>
          <w:b w:val="0"/>
          <w:sz w:val="32"/>
          <w:szCs w:val="32"/>
        </w:rPr>
      </w:pPr>
      <w:r>
        <w:rPr>
          <w:rStyle w:val="18"/>
          <w:rFonts w:ascii="仿宋_GB2312" w:eastAsia="仿宋_GB2312" w:hAnsiTheme="majorEastAsia"/>
          <w:b w:val="0"/>
          <w:sz w:val="32"/>
          <w:szCs w:val="32"/>
        </w:rPr>
        <w:t>1.</w:t>
      </w:r>
      <w:r>
        <w:rPr>
          <w:rStyle w:val="18"/>
          <w:rFonts w:hint="eastAsia" w:ascii="仿宋_GB2312" w:eastAsia="仿宋_GB2312" w:hAnsiTheme="majorEastAsia"/>
          <w:b w:val="0"/>
          <w:sz w:val="32"/>
          <w:szCs w:val="32"/>
        </w:rPr>
        <w:t>产出指标完成情况分析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1</w:t>
      </w:r>
      <w:r>
        <w:rPr>
          <w:rStyle w:val="18"/>
          <w:rFonts w:hint="eastAsia" w:ascii="仿宋_GB2312" w:eastAsia="仿宋_GB2312" w:hAnsiTheme="majorEastAsia"/>
          <w:b w:val="0"/>
          <w:sz w:val="32"/>
          <w:szCs w:val="32"/>
        </w:rPr>
        <w:t>）项目完成数量</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离休干部人数21人，截至2018年绩效自评时,该项目年度设定的预期目标全部完成,完成率为100%。</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2</w:t>
      </w:r>
      <w:r>
        <w:rPr>
          <w:rStyle w:val="18"/>
          <w:rFonts w:hint="eastAsia" w:ascii="仿宋_GB2312" w:eastAsia="仿宋_GB2312" w:hAnsiTheme="majorEastAsia"/>
          <w:b w:val="0"/>
          <w:sz w:val="32"/>
          <w:szCs w:val="32"/>
        </w:rPr>
        <w:t>）项目完成质量</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离休干部医疗费实报实销率100%，我单位严格规范项目资执行情况，高质量完成项目建设，完成率为100%。</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3</w:t>
      </w:r>
      <w:r>
        <w:rPr>
          <w:rStyle w:val="18"/>
          <w:rFonts w:hint="eastAsia" w:ascii="仿宋_GB2312" w:eastAsia="仿宋_GB2312" w:hAnsiTheme="majorEastAsia"/>
          <w:b w:val="0"/>
          <w:sz w:val="32"/>
          <w:szCs w:val="32"/>
        </w:rPr>
        <w:t>）项目实施进度</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离休干部医疗费实报实销及时率100%，本单位严格把控资金与项目实施进度相统一的原则,项目完成进度良好,当年完成率为100%。</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4</w:t>
      </w:r>
      <w:r>
        <w:rPr>
          <w:rStyle w:val="18"/>
          <w:rFonts w:hint="eastAsia" w:ascii="仿宋_GB2312" w:eastAsia="仿宋_GB2312" w:hAnsiTheme="majorEastAsia"/>
          <w:b w:val="0"/>
          <w:sz w:val="32"/>
          <w:szCs w:val="32"/>
        </w:rPr>
        <w:t>）项目成本节约情况</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抗战离休干部医疗周转金标准每年18000元/人，解放离休干部医疗周转金标准每年10000元/人，完成率为100%，我单位在执行该类项目时,严格控制成本在预算之内,坚决杜绝资金浪费现象的产生,效益良好。</w:t>
      </w:r>
    </w:p>
    <w:p>
      <w:pPr>
        <w:spacing w:line="560" w:lineRule="exact"/>
        <w:ind w:firstLine="640" w:firstLineChars="200"/>
        <w:rPr>
          <w:rStyle w:val="18"/>
          <w:rFonts w:ascii="仿宋_GB2312" w:eastAsia="仿宋_GB2312" w:hAnsiTheme="majorEastAsia"/>
          <w:b w:val="0"/>
          <w:sz w:val="32"/>
          <w:szCs w:val="32"/>
        </w:rPr>
      </w:pPr>
      <w:r>
        <w:rPr>
          <w:rStyle w:val="18"/>
          <w:rFonts w:ascii="仿宋_GB2312" w:eastAsia="仿宋_GB2312" w:hAnsiTheme="majorEastAsia"/>
          <w:b w:val="0"/>
          <w:sz w:val="32"/>
          <w:szCs w:val="32"/>
        </w:rPr>
        <w:t>2.</w:t>
      </w:r>
      <w:r>
        <w:rPr>
          <w:rStyle w:val="18"/>
          <w:rFonts w:hint="eastAsia" w:ascii="仿宋_GB2312" w:eastAsia="仿宋_GB2312" w:hAnsiTheme="majorEastAsia"/>
          <w:b w:val="0"/>
          <w:sz w:val="32"/>
          <w:szCs w:val="32"/>
        </w:rPr>
        <w:t>效益指标完成情况分析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1</w:t>
      </w:r>
      <w:r>
        <w:rPr>
          <w:rStyle w:val="18"/>
          <w:rFonts w:hint="eastAsia" w:ascii="仿宋_GB2312" w:eastAsia="仿宋_GB2312" w:hAnsiTheme="majorEastAsia"/>
          <w:b w:val="0"/>
          <w:sz w:val="32"/>
          <w:szCs w:val="32"/>
        </w:rPr>
        <w:t>）项目实施的经济效益分析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项目实施减少离休干部医疗费负担14000元/人，完成率为100%。</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bCs w:val="0"/>
          <w:sz w:val="32"/>
          <w:szCs w:val="32"/>
        </w:rPr>
        <w:t>（</w:t>
      </w:r>
      <w:r>
        <w:rPr>
          <w:rStyle w:val="18"/>
          <w:rFonts w:ascii="仿宋_GB2312" w:eastAsia="仿宋_GB2312" w:hAnsiTheme="majorEastAsia"/>
          <w:b w:val="0"/>
          <w:sz w:val="32"/>
          <w:szCs w:val="32"/>
        </w:rPr>
        <w:t>2</w:t>
      </w:r>
      <w:r>
        <w:rPr>
          <w:rStyle w:val="18"/>
          <w:rFonts w:hint="eastAsia" w:ascii="仿宋_GB2312" w:eastAsia="仿宋_GB2312" w:hAnsiTheme="majorEastAsia"/>
          <w:b w:val="0"/>
          <w:sz w:val="32"/>
          <w:szCs w:val="32"/>
        </w:rPr>
        <w:t>）项目实施的社会效益分析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保障离休干部的身体健康率100%，完成率为100%。</w:t>
      </w:r>
    </w:p>
    <w:p>
      <w:pPr>
        <w:spacing w:line="560" w:lineRule="exact"/>
        <w:ind w:firstLine="640" w:firstLineChars="200"/>
        <w:rPr>
          <w:rStyle w:val="18"/>
          <w:rFonts w:ascii="仿宋_GB2312" w:eastAsia="仿宋_GB2312" w:hAnsiTheme="majorEastAsia"/>
          <w:b w:val="0"/>
          <w:bCs w:val="0"/>
          <w:sz w:val="32"/>
          <w:szCs w:val="32"/>
        </w:rPr>
      </w:pPr>
      <w:r>
        <w:rPr>
          <w:rStyle w:val="18"/>
          <w:rFonts w:hint="eastAsia" w:ascii="仿宋_GB2312" w:eastAsia="仿宋_GB2312" w:hAnsiTheme="majorEastAsia"/>
          <w:b w:val="0"/>
          <w:sz w:val="32"/>
          <w:szCs w:val="32"/>
        </w:rPr>
        <w:t>（</w:t>
      </w:r>
      <w:r>
        <w:rPr>
          <w:rStyle w:val="18"/>
          <w:rFonts w:ascii="仿宋_GB2312" w:eastAsia="仿宋_GB2312" w:hAnsiTheme="majorEastAsia"/>
          <w:b w:val="0"/>
          <w:sz w:val="32"/>
          <w:szCs w:val="32"/>
        </w:rPr>
        <w:t>3</w:t>
      </w:r>
      <w:r>
        <w:rPr>
          <w:rStyle w:val="18"/>
          <w:rFonts w:hint="eastAsia" w:ascii="仿宋_GB2312" w:eastAsia="仿宋_GB2312" w:hAnsiTheme="majorEastAsia"/>
          <w:b w:val="0"/>
          <w:sz w:val="32"/>
          <w:szCs w:val="32"/>
        </w:rPr>
        <w:t>）项目实施的生态效益分</w:t>
      </w:r>
      <w:r>
        <w:rPr>
          <w:rStyle w:val="18"/>
          <w:rFonts w:hint="eastAsia" w:ascii="仿宋_GB2312" w:eastAsia="仿宋_GB2312" w:hAnsiTheme="majorEastAsia"/>
          <w:b w:val="0"/>
          <w:bCs w:val="0"/>
          <w:sz w:val="32"/>
          <w:szCs w:val="32"/>
        </w:rPr>
        <w:t>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无</w:t>
      </w:r>
    </w:p>
    <w:p>
      <w:pPr>
        <w:spacing w:line="560" w:lineRule="exact"/>
        <w:ind w:firstLine="640" w:firstLineChars="200"/>
        <w:rPr>
          <w:rStyle w:val="18"/>
          <w:rFonts w:ascii="仿宋_GB2312" w:eastAsia="仿宋_GB2312" w:hAnsiTheme="majorEastAsia"/>
          <w:b w:val="0"/>
          <w:bCs w:val="0"/>
          <w:sz w:val="32"/>
          <w:szCs w:val="32"/>
        </w:rPr>
      </w:pPr>
      <w:r>
        <w:rPr>
          <w:rStyle w:val="18"/>
          <w:rFonts w:hint="eastAsia" w:ascii="仿宋_GB2312" w:eastAsia="仿宋_GB2312" w:hAnsiTheme="majorEastAsia"/>
          <w:b w:val="0"/>
          <w:bCs w:val="0"/>
          <w:sz w:val="32"/>
          <w:szCs w:val="32"/>
        </w:rPr>
        <w:t>（</w:t>
      </w:r>
      <w:r>
        <w:rPr>
          <w:rStyle w:val="18"/>
          <w:rFonts w:ascii="仿宋_GB2312" w:eastAsia="仿宋_GB2312" w:hAnsiTheme="majorEastAsia"/>
          <w:b w:val="0"/>
          <w:bCs w:val="0"/>
          <w:sz w:val="32"/>
          <w:szCs w:val="32"/>
        </w:rPr>
        <w:t>4</w:t>
      </w:r>
      <w:r>
        <w:rPr>
          <w:rStyle w:val="18"/>
          <w:rFonts w:hint="eastAsia" w:ascii="仿宋_GB2312" w:eastAsia="仿宋_GB2312" w:hAnsiTheme="majorEastAsia"/>
          <w:b w:val="0"/>
          <w:bCs w:val="0"/>
          <w:sz w:val="32"/>
          <w:szCs w:val="32"/>
        </w:rPr>
        <w:t>）项目实施的可持续影响分析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开展离休干部医疗费实报实销时限为1年。</w:t>
      </w:r>
    </w:p>
    <w:p>
      <w:pPr>
        <w:spacing w:line="560" w:lineRule="exact"/>
        <w:ind w:firstLine="640" w:firstLineChars="200"/>
        <w:rPr>
          <w:rStyle w:val="18"/>
          <w:rFonts w:ascii="仿宋_GB2312" w:eastAsia="仿宋_GB2312" w:hAnsiTheme="majorEastAsia"/>
          <w:b w:val="0"/>
          <w:sz w:val="32"/>
          <w:szCs w:val="32"/>
        </w:rPr>
      </w:pPr>
      <w:r>
        <w:rPr>
          <w:rStyle w:val="18"/>
          <w:rFonts w:ascii="仿宋_GB2312" w:eastAsia="仿宋_GB2312" w:hAnsiTheme="majorEastAsia"/>
          <w:b w:val="0"/>
          <w:sz w:val="32"/>
          <w:szCs w:val="32"/>
        </w:rPr>
        <w:t>3.</w:t>
      </w:r>
      <w:r>
        <w:rPr>
          <w:rStyle w:val="18"/>
          <w:rFonts w:hint="eastAsia" w:ascii="仿宋_GB2312" w:eastAsia="仿宋_GB2312" w:hAnsiTheme="majorEastAsia"/>
          <w:b w:val="0"/>
          <w:sz w:val="32"/>
          <w:szCs w:val="32"/>
        </w:rPr>
        <w:t>满意度指标完成情况分析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按计划完成项目实施，已做满意度调查问卷，享受离休干部医疗费离休人员满意率达98%，服务对象满意度指标完成。</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（二）项目绩效目标未完成原因分析</w:t>
      </w:r>
    </w:p>
    <w:p>
      <w:pPr>
        <w:spacing w:line="560" w:lineRule="exact"/>
        <w:ind w:firstLine="640" w:firstLineChars="200"/>
        <w:rPr>
          <w:rStyle w:val="18"/>
          <w:rFonts w:ascii="仿宋_GB2312" w:eastAsia="仿宋_GB2312" w:hAnsiTheme="majorEastAsia"/>
          <w:b w:val="0"/>
          <w:sz w:val="32"/>
          <w:szCs w:val="32"/>
        </w:rPr>
      </w:pPr>
      <w:r>
        <w:rPr>
          <w:rStyle w:val="18"/>
          <w:rFonts w:hint="eastAsia" w:ascii="仿宋_GB2312" w:eastAsia="仿宋_GB2312" w:hAnsiTheme="majorEastAsia"/>
          <w:b w:val="0"/>
          <w:sz w:val="32"/>
          <w:szCs w:val="32"/>
        </w:rPr>
        <w:t>2018年本项目绩效目标全部达成，不存在未完成原因分析。</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（一）后续工作计划</w:t>
      </w:r>
    </w:p>
    <w:p>
      <w:pPr>
        <w:spacing w:line="560" w:lineRule="exact"/>
        <w:ind w:firstLine="640" w:firstLineChars="200"/>
        <w:rPr>
          <w:rStyle w:val="18"/>
          <w:rFonts w:ascii="仿宋_GB2312" w:hAnsi="仿宋_GB2312" w:eastAsia="仿宋_GB2312" w:cs="仿宋_GB2312"/>
          <w:b w:val="0"/>
          <w:sz w:val="32"/>
          <w:szCs w:val="32"/>
        </w:rPr>
      </w:pPr>
      <w:r>
        <w:rPr>
          <w:rStyle w:val="18"/>
          <w:rFonts w:hint="eastAsia" w:ascii="仿宋_GB2312" w:hAnsi="仿宋_GB2312" w:eastAsia="仿宋_GB2312" w:cs="仿宋_GB2312"/>
          <w:b w:val="0"/>
          <w:sz w:val="32"/>
          <w:szCs w:val="32"/>
        </w:rPr>
        <w:t>1、持续做好预算和审核报销工作。</w:t>
      </w:r>
    </w:p>
    <w:p>
      <w:pPr>
        <w:spacing w:line="560" w:lineRule="exact"/>
        <w:ind w:firstLine="640" w:firstLineChars="200"/>
        <w:rPr>
          <w:rStyle w:val="18"/>
          <w:rFonts w:ascii="仿宋_GB2312" w:hAnsi="仿宋_GB2312" w:eastAsia="仿宋_GB2312" w:cs="仿宋_GB2312"/>
          <w:b w:val="0"/>
          <w:sz w:val="32"/>
          <w:szCs w:val="32"/>
        </w:rPr>
      </w:pPr>
      <w:r>
        <w:rPr>
          <w:rStyle w:val="18"/>
          <w:rFonts w:hint="eastAsia" w:ascii="仿宋_GB2312" w:hAnsi="仿宋_GB2312" w:eastAsia="仿宋_GB2312" w:cs="仿宋_GB2312"/>
          <w:b w:val="0"/>
          <w:sz w:val="32"/>
          <w:szCs w:val="32"/>
        </w:rPr>
        <w:t>2、加强加大离休干部“两个待遇”的落实，健全“三个机制”，保障党和国家对离休干部政策落地生根、发挥效益。保障离休干部身体康健、安享晚年。</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（二）主要经验及做法、存在问题和建议</w:t>
      </w:r>
    </w:p>
    <w:p>
      <w:pPr>
        <w:spacing w:line="560" w:lineRule="exact"/>
        <w:ind w:firstLine="624" w:firstLineChars="200"/>
        <w:rPr>
          <w:rStyle w:val="18"/>
          <w:rFonts w:hAnsiTheme="majorEastAsia"/>
          <w:sz w:val="32"/>
          <w:szCs w:val="32"/>
        </w:rPr>
      </w:pPr>
      <w:r>
        <w:rPr>
          <w:rFonts w:hint="eastAsia" w:ascii="仿宋_GB2312" w:hAnsi="仿宋_GB2312" w:eastAsia="仿宋_GB2312" w:cs="仿宋_GB2312"/>
          <w:spacing w:val="-4"/>
          <w:sz w:val="32"/>
          <w:szCs w:val="32"/>
        </w:rPr>
        <w:t>通过预算绩效管理，总结了工作中的较好的经验，发现了工作中存在的不足，在今后工作中要在年初做好资金计划，按照项目进度及时拨付资金，使资金使用效益最大化，减少不必要的浪费，节约成本.在今后的工作中将加强对离休干部医疗费的预算审核，做好台账的建立。做好对离休干部的教育管理，使</w:t>
      </w:r>
      <w:r>
        <w:rPr>
          <w:rFonts w:hint="eastAsia" w:ascii="仿宋_GB2312" w:hAnsi="仿宋_GB2312" w:eastAsia="仿宋_GB2312" w:cs="仿宋_GB2312"/>
          <w:b/>
          <w:bCs/>
          <w:spacing w:val="-4"/>
          <w:sz w:val="32"/>
          <w:szCs w:val="32"/>
        </w:rPr>
        <w:t>其</w:t>
      </w:r>
      <w:r>
        <w:rPr>
          <w:rStyle w:val="18"/>
          <w:rFonts w:hint="eastAsia" w:ascii="仿宋_GB2312" w:hAnsi="仿宋_GB2312" w:eastAsia="仿宋_GB2312" w:cs="仿宋_GB2312"/>
          <w:b w:val="0"/>
          <w:bCs w:val="0"/>
          <w:sz w:val="32"/>
          <w:szCs w:val="32"/>
        </w:rPr>
        <w:t>更好发挥预热，积极提高对离休干部的服务质量，转变干部作风，保障其安享晚年。</w:t>
      </w:r>
    </w:p>
    <w:p>
      <w:pPr>
        <w:spacing w:line="560" w:lineRule="exact"/>
        <w:ind w:firstLine="627" w:firstLineChars="200"/>
        <w:rPr>
          <w:rFonts w:ascii="楷体_GB2312" w:hAnsi="楷体" w:eastAsia="楷体_GB2312"/>
          <w:b/>
          <w:spacing w:val="-4"/>
          <w:sz w:val="32"/>
          <w:szCs w:val="32"/>
        </w:rPr>
      </w:pPr>
      <w:r>
        <w:rPr>
          <w:rFonts w:hint="eastAsia" w:ascii="楷体_GB2312" w:hAnsi="楷体" w:eastAsia="楷体_GB2312"/>
          <w:b/>
          <w:spacing w:val="-4"/>
          <w:sz w:val="32"/>
          <w:szCs w:val="32"/>
        </w:rPr>
        <w:t>（三）其他</w:t>
      </w:r>
    </w:p>
    <w:p>
      <w:pPr>
        <w:spacing w:line="560" w:lineRule="exact"/>
        <w:ind w:firstLine="624" w:firstLineChars="200"/>
        <w:rPr>
          <w:rFonts w:ascii="仿宋_GB2312" w:hAnsi="仿宋_GB2312" w:eastAsia="仿宋_GB2312" w:cs="仿宋_GB2312"/>
          <w:b/>
          <w:spacing w:val="-4"/>
          <w:sz w:val="32"/>
          <w:szCs w:val="32"/>
        </w:rPr>
      </w:pPr>
      <w:r>
        <w:rPr>
          <w:rFonts w:hint="eastAsia" w:ascii="仿宋_GB2312" w:hAnsi="仿宋_GB2312" w:eastAsia="仿宋_GB2312" w:cs="仿宋_GB2312"/>
          <w:bCs/>
          <w:spacing w:val="-4"/>
          <w:sz w:val="32"/>
          <w:szCs w:val="32"/>
        </w:rPr>
        <w:t>无其他需要说明的情况。</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次评价通过文件研读、实地调研、数据分析等方式，全面了解我局离休干部医疗费支出的使用效率和效果，离休干部医疗费支出管理过程规范，完成了预期绩效目标。同时，通过开展自我评价来总结经验，为顺利持续实施离休干部医疗费支出的工作奠定基础。</w:t>
      </w:r>
    </w:p>
    <w:p>
      <w:pPr>
        <w:spacing w:line="56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60" w:lineRule="exact"/>
        <w:ind w:firstLine="624" w:firstLineChars="200"/>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《项目支出绩效目标自评表》</w:t>
      </w:r>
    </w:p>
    <w:sectPr>
      <w:headerReference r:id="rId3" w:type="default"/>
      <w:footerReference r:id="rId4"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326C3"/>
    <w:rsid w:val="00056465"/>
    <w:rsid w:val="00075DFF"/>
    <w:rsid w:val="000A55EE"/>
    <w:rsid w:val="00121AE4"/>
    <w:rsid w:val="00146AAD"/>
    <w:rsid w:val="0016334A"/>
    <w:rsid w:val="001B3A40"/>
    <w:rsid w:val="00227A78"/>
    <w:rsid w:val="002C0ACD"/>
    <w:rsid w:val="002F7511"/>
    <w:rsid w:val="003E3D0D"/>
    <w:rsid w:val="004366A8"/>
    <w:rsid w:val="00470410"/>
    <w:rsid w:val="00476B11"/>
    <w:rsid w:val="00502BA7"/>
    <w:rsid w:val="005162F1"/>
    <w:rsid w:val="0052602F"/>
    <w:rsid w:val="00530EDC"/>
    <w:rsid w:val="00535153"/>
    <w:rsid w:val="00554F82"/>
    <w:rsid w:val="0056390D"/>
    <w:rsid w:val="005719B0"/>
    <w:rsid w:val="005D10D6"/>
    <w:rsid w:val="005E0FD6"/>
    <w:rsid w:val="006228A7"/>
    <w:rsid w:val="00625D60"/>
    <w:rsid w:val="006459C0"/>
    <w:rsid w:val="00760AA1"/>
    <w:rsid w:val="007A66E1"/>
    <w:rsid w:val="007B0F44"/>
    <w:rsid w:val="007B192C"/>
    <w:rsid w:val="00817614"/>
    <w:rsid w:val="00821883"/>
    <w:rsid w:val="0083193C"/>
    <w:rsid w:val="008473B5"/>
    <w:rsid w:val="00855E3A"/>
    <w:rsid w:val="008816CC"/>
    <w:rsid w:val="00922CB9"/>
    <w:rsid w:val="009E5CD9"/>
    <w:rsid w:val="00A26421"/>
    <w:rsid w:val="00A4293B"/>
    <w:rsid w:val="00A67D50"/>
    <w:rsid w:val="00A8691A"/>
    <w:rsid w:val="00AC1946"/>
    <w:rsid w:val="00B304B5"/>
    <w:rsid w:val="00B40063"/>
    <w:rsid w:val="00B41F61"/>
    <w:rsid w:val="00B70A65"/>
    <w:rsid w:val="00B85D4B"/>
    <w:rsid w:val="00B9194C"/>
    <w:rsid w:val="00BA46E6"/>
    <w:rsid w:val="00C56C72"/>
    <w:rsid w:val="00CA6457"/>
    <w:rsid w:val="00CE79DA"/>
    <w:rsid w:val="00D17F2E"/>
    <w:rsid w:val="00D30354"/>
    <w:rsid w:val="00DF42A0"/>
    <w:rsid w:val="00E2695C"/>
    <w:rsid w:val="00E769FE"/>
    <w:rsid w:val="00E82D22"/>
    <w:rsid w:val="00EA2CBE"/>
    <w:rsid w:val="00EE52E8"/>
    <w:rsid w:val="00F046A6"/>
    <w:rsid w:val="00F32FEE"/>
    <w:rsid w:val="00F9449D"/>
    <w:rsid w:val="00FB10BB"/>
    <w:rsid w:val="03F54771"/>
    <w:rsid w:val="04426F1D"/>
    <w:rsid w:val="071E098D"/>
    <w:rsid w:val="0858798E"/>
    <w:rsid w:val="089245DB"/>
    <w:rsid w:val="09884CDC"/>
    <w:rsid w:val="0F582D62"/>
    <w:rsid w:val="123A5DE2"/>
    <w:rsid w:val="1438722E"/>
    <w:rsid w:val="1AE64E83"/>
    <w:rsid w:val="1B7071D4"/>
    <w:rsid w:val="1C8B2044"/>
    <w:rsid w:val="28727680"/>
    <w:rsid w:val="2A234435"/>
    <w:rsid w:val="301B477C"/>
    <w:rsid w:val="30D94B97"/>
    <w:rsid w:val="31256945"/>
    <w:rsid w:val="3FC528A4"/>
    <w:rsid w:val="413D7BE0"/>
    <w:rsid w:val="460B344B"/>
    <w:rsid w:val="46F85BC4"/>
    <w:rsid w:val="4C0C6010"/>
    <w:rsid w:val="4DA97A78"/>
    <w:rsid w:val="4FE75125"/>
    <w:rsid w:val="51EE215D"/>
    <w:rsid w:val="55D0583C"/>
    <w:rsid w:val="59977D49"/>
    <w:rsid w:val="5D200456"/>
    <w:rsid w:val="5E265457"/>
    <w:rsid w:val="5F1F3717"/>
    <w:rsid w:val="600B020D"/>
    <w:rsid w:val="61861BDF"/>
    <w:rsid w:val="66170A30"/>
    <w:rsid w:val="70250D2C"/>
    <w:rsid w:val="7216134C"/>
    <w:rsid w:val="740E692F"/>
    <w:rsid w:val="79D55661"/>
    <w:rsid w:val="7B855A33"/>
    <w:rsid w:val="7CF570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432</Words>
  <Characters>2467</Characters>
  <Lines>20</Lines>
  <Paragraphs>5</Paragraphs>
  <TotalTime>1</TotalTime>
  <ScaleCrop>false</ScaleCrop>
  <LinksUpToDate>false</LinksUpToDate>
  <CharactersWithSpaces>2894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2025-02-12T10:08:19Z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