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szCs w:val="32"/>
        </w:rPr>
      </w:pPr>
    </w:p>
    <w:p>
      <w:pPr>
        <w:rPr>
          <w:rFonts w:ascii="黑体" w:hAnsi="黑体" w:eastAsia="黑体" w:cs="黑体"/>
          <w:bCs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jc w:val="center"/>
        <w:rPr>
          <w:rFonts w:ascii="黑体" w:hAnsi="黑体" w:eastAsia="黑体" w:cs="宋体"/>
          <w:b/>
          <w:sz w:val="44"/>
          <w:szCs w:val="44"/>
        </w:rPr>
      </w:pPr>
      <w:r>
        <w:rPr>
          <w:rFonts w:hint="eastAsia" w:ascii="黑体" w:hAnsi="黑体" w:eastAsia="黑体" w:cs="Arial"/>
          <w:b/>
          <w:sz w:val="44"/>
          <w:szCs w:val="44"/>
        </w:rPr>
        <w:t>新疆叶城县中央</w:t>
      </w:r>
      <w:r>
        <w:rPr>
          <w:rFonts w:hint="eastAsia" w:ascii="黑体" w:hAnsi="黑体" w:eastAsia="黑体" w:cs="宋体"/>
          <w:b/>
          <w:sz w:val="44"/>
          <w:szCs w:val="44"/>
        </w:rPr>
        <w:t>专项转移支付绩效自评报告</w:t>
      </w:r>
    </w:p>
    <w:p>
      <w:pPr>
        <w:spacing w:line="540" w:lineRule="exact"/>
        <w:jc w:val="center"/>
        <w:rPr>
          <w:rFonts w:ascii="黑体" w:hAnsi="黑体" w:eastAsia="黑体" w:cs="宋体"/>
          <w:kern w:val="0"/>
          <w:sz w:val="44"/>
          <w:szCs w:val="44"/>
        </w:rPr>
      </w:pPr>
      <w:r>
        <w:rPr>
          <w:rFonts w:hint="eastAsia" w:ascii="黑体" w:hAnsi="黑体" w:eastAsia="黑体" w:cs="宋体"/>
          <w:kern w:val="0"/>
          <w:sz w:val="44"/>
          <w:szCs w:val="44"/>
        </w:rPr>
        <w:t>（2018年度）</w:t>
      </w:r>
    </w:p>
    <w:p>
      <w:pPr>
        <w:spacing w:line="540" w:lineRule="exact"/>
        <w:jc w:val="center"/>
        <w:rPr>
          <w:rFonts w:hAnsi="宋体" w:cs="宋体"/>
          <w:kern w:val="0"/>
          <w:szCs w:val="30"/>
        </w:rPr>
      </w:pPr>
    </w:p>
    <w:p>
      <w:pPr>
        <w:spacing w:line="540" w:lineRule="exact"/>
        <w:rPr>
          <w:rFonts w:hAnsi="宋体" w:cs="宋体"/>
          <w:kern w:val="0"/>
          <w:szCs w:val="30"/>
        </w:rPr>
      </w:pPr>
    </w:p>
    <w:p>
      <w:pPr>
        <w:spacing w:line="540" w:lineRule="exact"/>
        <w:rPr>
          <w:rFonts w:hAnsi="宋体" w:cs="宋体"/>
          <w:kern w:val="0"/>
          <w:szCs w:val="30"/>
        </w:rPr>
      </w:pPr>
    </w:p>
    <w:p>
      <w:pPr>
        <w:spacing w:line="540" w:lineRule="exact"/>
        <w:rPr>
          <w:rFonts w:hAnsi="宋体" w:cs="宋体"/>
          <w:kern w:val="0"/>
          <w:szCs w:val="30"/>
        </w:rPr>
      </w:pPr>
    </w:p>
    <w:p>
      <w:pPr>
        <w:spacing w:line="540" w:lineRule="exact"/>
        <w:rPr>
          <w:rFonts w:hAnsi="宋体" w:cs="宋体"/>
          <w:kern w:val="0"/>
          <w:szCs w:val="30"/>
        </w:rPr>
      </w:pPr>
    </w:p>
    <w:p>
      <w:pPr>
        <w:spacing w:line="540" w:lineRule="exact"/>
        <w:jc w:val="center"/>
        <w:rPr>
          <w:rFonts w:hAnsi="宋体" w:cs="宋体"/>
          <w:kern w:val="0"/>
          <w:szCs w:val="30"/>
        </w:rPr>
      </w:pPr>
    </w:p>
    <w:p>
      <w:pPr>
        <w:spacing w:line="540" w:lineRule="exact"/>
        <w:jc w:val="center"/>
        <w:rPr>
          <w:rFonts w:hAnsi="宋体" w:cs="宋体"/>
          <w:kern w:val="0"/>
          <w:szCs w:val="30"/>
        </w:rPr>
      </w:pPr>
    </w:p>
    <w:p>
      <w:pPr>
        <w:spacing w:line="560" w:lineRule="exact"/>
        <w:ind w:firstLine="703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spacing w:line="560" w:lineRule="exact"/>
        <w:ind w:firstLine="703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项目名称：2018年残疾人事业发展项目</w:t>
      </w:r>
    </w:p>
    <w:p>
      <w:pPr>
        <w:spacing w:line="560" w:lineRule="exact"/>
        <w:ind w:firstLine="703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实施单位（公章）：叶城县残疾人联合会</w:t>
      </w:r>
    </w:p>
    <w:p>
      <w:pPr>
        <w:spacing w:line="560" w:lineRule="exact"/>
        <w:ind w:firstLine="703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主管部门（公章）：叶城县残疾人联合会</w:t>
      </w:r>
    </w:p>
    <w:p>
      <w:pPr>
        <w:spacing w:line="560" w:lineRule="exact"/>
        <w:ind w:firstLine="703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项目负责人（签章）：艾热提·艾力</w:t>
      </w:r>
    </w:p>
    <w:p>
      <w:pPr>
        <w:spacing w:line="560" w:lineRule="exact"/>
        <w:ind w:firstLine="703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填报时间：2019年3月15日</w:t>
      </w:r>
    </w:p>
    <w:p>
      <w:pPr>
        <w:spacing w:line="560" w:lineRule="exact"/>
        <w:ind w:firstLine="703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jc w:val="center"/>
        <w:rPr>
          <w:rFonts w:ascii="黑体" w:hAnsi="黑体" w:eastAsia="黑体"/>
          <w:bCs/>
          <w:sz w:val="36"/>
          <w:szCs w:val="36"/>
        </w:rPr>
      </w:pPr>
    </w:p>
    <w:p>
      <w:pPr>
        <w:rPr>
          <w:rFonts w:ascii="黑体" w:hAnsi="黑体" w:eastAsia="黑体"/>
          <w:bCs/>
          <w:sz w:val="36"/>
          <w:szCs w:val="36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一、基本情况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仿宋_GB2312" w:eastAsia="楷体_GB2312" w:cs="仿宋_GB2312"/>
          <w:b/>
          <w:kern w:val="0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残联是县人民政府领导联系残疾人的残疾人自身代表组织、社会福利团体、社会管理机构和事业管理机构融为一体的残疾人事业团体，具有“代表、服务、管理”职能；代表残疾人的共同利益，维护残疾人合法权益，开展各项业务活动，直接为残疾人服务。残联由县人民政府领导，承担县人民政府委托的部分行政职能，业务上接受有关部门对口指导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楷体_GB2312" w:hAnsi="仿宋_GB2312" w:eastAsia="楷体_GB2312" w:cs="仿宋_GB2312"/>
          <w:b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b/>
          <w:kern w:val="0"/>
          <w:sz w:val="32"/>
          <w:szCs w:val="32"/>
        </w:rPr>
        <w:t>（一）中央下达专项转移支付预算和绩效目标情况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中央下达2018年残疾人事业发展项目资金40.65万元，残疾人事业发展补助资金主要用于重度残疾人的康复、基本服务、设施无障碍改造、脑瘫儿童康复、农村贫困残疾人实用技术培训、残疾人机动轮椅车燃油补贴、白内障患者做手术等，2018年我县共有残疾人16354人,进一步减轻了社会负担，为残疾人安全康复和健康提供了有力保障。</w:t>
      </w:r>
    </w:p>
    <w:p>
      <w:pPr>
        <w:spacing w:line="560" w:lineRule="exact"/>
        <w:ind w:firstLine="643" w:firstLineChars="200"/>
        <w:rPr>
          <w:rFonts w:ascii="楷体_GB2312" w:hAnsi="仿宋_GB2312" w:eastAsia="楷体_GB2312" w:cs="仿宋_GB2312"/>
          <w:b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b/>
          <w:kern w:val="0"/>
          <w:sz w:val="32"/>
          <w:szCs w:val="32"/>
        </w:rPr>
        <w:t>（二）自治区内分解下达预算和绩效目标情况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根据喀地财社[2018]4号、23号、80号文件要求，自治区下达2018年残疾人事业发展项目资金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141.32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残疾人事业发展补助资金主要用于重度残疾人的康复、基本服务、设施无障碍改造、脑瘫儿童康复、农村贫困残疾人实用技术培训、残疾人机动轮椅车燃油补贴、白内障患者做手术等，2018年我县共有残疾人16354人,进一步减轻了社会负担，为残疾人安全康复和健康提供了有力保障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阶段性绩效指标：资金到位之前做好项目计划、选对象，摸底残疾人需求及相关证件的办理工作，资金到位后组织实施残疾人康复训练，就业，使用技术培训等工作，确保项目如期实施。计划2018年项目投入资金181.97万元，完成项目主体是残疾人安全康复和健康提供了有力保障。</w:t>
      </w:r>
    </w:p>
    <w:p>
      <w:pPr>
        <w:spacing w:line="560" w:lineRule="exact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二、绩效自评工作开展情况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bCs/>
          <w:sz w:val="32"/>
          <w:szCs w:val="32"/>
        </w:rPr>
      </w:pPr>
      <w:r>
        <w:rPr>
          <w:rFonts w:hint="eastAsia" w:ascii="楷体_GB2312" w:hAnsi="黑体" w:eastAsia="楷体_GB2312"/>
          <w:b/>
          <w:bCs/>
          <w:sz w:val="32"/>
          <w:szCs w:val="32"/>
        </w:rPr>
        <w:t>（一）前期准备</w:t>
      </w:r>
    </w:p>
    <w:p>
      <w:pPr>
        <w:spacing w:line="560" w:lineRule="exact"/>
        <w:ind w:firstLine="640" w:firstLineChars="200"/>
        <w:rPr>
          <w:rFonts w:ascii="楷体_GB2312" w:hAnsi="黑体" w:eastAsia="楷体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做好项目计划、选对象，摸底残疾人需求及相关证件的办理工作，资金到位后组织实施残疾人康复训练，就业，使用技术培训等工作，确保项目如期实施，计划2018年项目投入资金181.97万元，完成项目主体是残疾人安全康复和健康提供了有力保障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bCs/>
          <w:sz w:val="32"/>
          <w:szCs w:val="32"/>
        </w:rPr>
      </w:pPr>
      <w:r>
        <w:rPr>
          <w:rFonts w:hint="eastAsia" w:ascii="楷体_GB2312" w:hAnsi="黑体" w:eastAsia="楷体_GB2312"/>
          <w:b/>
          <w:bCs/>
          <w:sz w:val="32"/>
          <w:szCs w:val="32"/>
        </w:rPr>
        <w:t>（二）组织过程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通过文件研读、实地调研、数据分析等方式，全面了解残疾人事业发展补助项目资金的使用效率和效果，项目管理过程规范，完成了预期绩效目标等。同时，通过开展自我评价来总结经验和教训，为残疾人事业发展补助项目今后的开展提供参考建议。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bCs/>
          <w:sz w:val="32"/>
          <w:szCs w:val="32"/>
        </w:rPr>
      </w:pPr>
      <w:r>
        <w:rPr>
          <w:rFonts w:hint="eastAsia" w:ascii="楷体_GB2312" w:hAnsi="黑体" w:eastAsia="楷体_GB2312"/>
          <w:b/>
          <w:bCs/>
          <w:sz w:val="32"/>
          <w:szCs w:val="32"/>
        </w:rPr>
        <w:t>（三）分析评价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中央下达2018年残疾人事业发展补助资金项目预算安排总额为181.97万元，其中财政资金181.97万元， 2018年实际收到预算资金181.97万元。</w:t>
      </w:r>
    </w:p>
    <w:p>
      <w:pPr>
        <w:spacing w:line="560" w:lineRule="exact"/>
        <w:ind w:firstLine="643" w:firstLineChars="20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三、综合评价结论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总投资181.97万元，残疾人事业发展补助资金主要用于重度残疾人的康复、基本服务、设施无障碍改造、农村贫困残疾人实用技术培训、残疾人机动轮椅车燃油补贴、白内障患者做手术等，2018年我县共有残疾人16354人,进一步减轻了社会负担，为残疾人安全康复和健康提供了有力保障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四、绩效目标实现情况分析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楷体_GB2312" w:hAnsi="黑体" w:eastAsia="楷体_GB2312"/>
          <w:b/>
          <w:bCs/>
          <w:sz w:val="32"/>
          <w:szCs w:val="32"/>
        </w:rPr>
      </w:pPr>
      <w:r>
        <w:rPr>
          <w:rFonts w:hint="eastAsia" w:ascii="楷体_GB2312" w:hAnsi="黑体" w:eastAsia="楷体_GB2312"/>
          <w:b/>
          <w:bCs/>
          <w:sz w:val="32"/>
          <w:szCs w:val="32"/>
        </w:rPr>
        <w:t>（一）项目资金情况分析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、项目资金到位情况分析：项目总投资181.97万元，残疾人事业发展补助资金主要用于重度残疾人的康复、基本服务、设施无障碍改造、农村贫困残疾人实用技术培训、残疾人机动轮椅车燃油补贴、白内障患者做手术等，2018年我县共有残疾人16354人,进一步减轻了社会负担，为残疾人安全康复和健康提供了有力保障。</w:t>
      </w:r>
    </w:p>
    <w:p>
      <w:pPr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bCs/>
          <w:sz w:val="32"/>
          <w:szCs w:val="32"/>
        </w:rPr>
        <w:t>2、项目资金执行情况分析：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项目实际支付资金181.97万元，预算执行率100%。项目资金主要用于残疾人员补助费用133.81万元，其他残疾人康复费用48.16万元。重度残疾人的康复、残疾人基本服务、设施无障碍改造、农村贫困残疾人实用技术培训、智力精神和重度残疾人残疾评定补贴，基本辅助器具适配，脑瘫儿童康复、精神病患者住院补助，成人肢体残疾康复，精神病康复（服药）医保可不报，全县白内障患者做手术，盲人按摩扶持资金等方面的各项工作。</w:t>
      </w:r>
    </w:p>
    <w:p>
      <w:pPr>
        <w:snapToGrid w:val="0"/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3、项目资金管理情况分析：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叶城县残联补助资金的使用按照政策标准，专款专用，张榜公示，做到政务公开，对残疾人群众补助政策、程序、对象等情况都进过深入摸底调查了解，残疾人补助工作置于民众的监督之下，执行“阳光操作、阳光惠残”，保证各项工作公开透明，残疾人事业发展补助资金管理规范，监管到位，使用效率较好，调查服务对象满意度情况，残疾人群众满意度98%。</w:t>
      </w:r>
    </w:p>
    <w:p>
      <w:pPr>
        <w:snapToGrid w:val="0"/>
        <w:spacing w:line="560" w:lineRule="exact"/>
        <w:ind w:firstLine="643" w:firstLineChars="200"/>
        <w:rPr>
          <w:rFonts w:ascii="楷体_GB2312" w:hAnsi="仿宋_GB2312" w:eastAsia="楷体_GB2312" w:cs="仿宋_GB2312"/>
          <w:b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b/>
          <w:kern w:val="0"/>
          <w:sz w:val="32"/>
          <w:szCs w:val="32"/>
        </w:rPr>
        <w:t>（二）项目绩效指标完成情况分析</w:t>
      </w:r>
    </w:p>
    <w:p>
      <w:pPr>
        <w:widowControl/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本项目共设置一级指标3个，二级指标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</w:rPr>
        <w:t>8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个，三级指标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</w:rPr>
        <w:t>8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个，其中已完成三级指标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</w:rPr>
        <w:t>8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个，指标完成率为100%。根据年初设定的绩效目标，此项目自评得分为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</w:rPr>
        <w:t>9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en-US" w:eastAsia="zh-CN"/>
        </w:rPr>
        <w:t>2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分。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1.产出指标完成情况分析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（1）项目完成数量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全县残疾人数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</w:rPr>
        <w:t>16354人，截至2018年绩效自评时,该项目年度设定的预期目标全部完成,完成率为100%。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（2）项目完成质量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残疾人事业发展补助资金保障率100%，根据项目实施完成后的结果来看,我单位严格以高质量的项目完成情况来执行,完成率为100%。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（3）项目实施进度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</w:rPr>
        <w:t>资金拨付及时率100%，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根据年初单位制定的实施方案,严格把控资金与项目实施进度相统一的原则,项目完成进度良好,当年完成率为100%。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（4）项目成本节约情况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人均补助标准111.27元/人年，我单位在执行该类项目时,严格控制成本在预算之内,坚决杜绝资金浪费现象的产生,从项目实施结果中,效果良好。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2.效益指标完成情况分析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（1）项目实施的经济效益分析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本项目是保障残疾人事业发展及对残疾人的各项补助项目，减轻残疾人经济负担总额181.97元/人/年。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（2）项目实施的社会效益分析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项目实施促进残疾人自主发展、和谐发展和可持续发展率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</w:rPr>
        <w:t>达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9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</w:rPr>
        <w:t>7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%以上。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（3）项目实施的生态效益分析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</w:rPr>
        <w:t>无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（4）项目实施的可持续影响分析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残疾人事业发展补助资金持续年限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</w:rPr>
        <w:t>1年。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3.满意度指标完成情况分析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按计划完成项目实施，受益残疾人满意度满意率达95%以上，服务对象满意度指标完成。</w:t>
      </w:r>
    </w:p>
    <w:p>
      <w:pPr>
        <w:spacing w:line="560" w:lineRule="exact"/>
        <w:ind w:firstLine="643" w:firstLineChars="200"/>
        <w:rPr>
          <w:rFonts w:ascii="黑体" w:hAnsi="黑体" w:eastAsia="黑体" w:cs="仿宋"/>
          <w:b/>
          <w:kern w:val="0"/>
          <w:sz w:val="32"/>
          <w:szCs w:val="32"/>
          <w:u w:color="000000"/>
          <w:lang w:val="zh-TW"/>
        </w:rPr>
      </w:pPr>
      <w:r>
        <w:rPr>
          <w:rFonts w:hint="eastAsia" w:ascii="黑体" w:hAnsi="黑体" w:eastAsia="黑体" w:cs="仿宋"/>
          <w:b/>
          <w:kern w:val="0"/>
          <w:sz w:val="32"/>
          <w:szCs w:val="32"/>
          <w:u w:color="000000"/>
          <w:lang w:val="zh-TW"/>
        </w:rPr>
        <w:t>五、绩效目标未完成原因和下一步改进措施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在今后的重度残疾人的康复、残疾人基本服务、设施无障碍改造、农村贫困残疾人实用技术培训、智力精神和重度残疾人残疾评定补贴，基本辅助器具适配，脑瘫儿童康复、精神病患者住院补助，成人肢体残疾康复，精神病康复（服药）医保，全县白内障患者做手术，盲人按摩扶持资金等工作方面加大工作力度推进资金执行进度，认真开展做好2019年残疾人事业发展补助资金的各项工作。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 w:cs="仿宋_GB2312"/>
          <w:b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b/>
          <w:kern w:val="0"/>
          <w:sz w:val="32"/>
          <w:szCs w:val="32"/>
        </w:rPr>
        <w:t>六、绩效自评结果应用和公开情况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绩效评价结果表明，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残疾人事业发展项目资金支出管理使用规范、效果明显，项目实施过程中，项目的实施遵守相关法律法规和业务管理规定，项目资料齐全并及时归档。不定期对项目进度情况进行督导检查，对检查过程中发现的问题及时督促整改，确保了项目按时保质完成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次评价通过文件研读、实地调研、数据分析等方式，全面了解残疾人事业发展补助项目资金的使用效率和效果，项目管理过程规范，完成了预期绩效目标等。同时，通过开展自我评价来总结经验和教训，为残疾人事业发展补助项目今后的开展提供参考建议。绩效自评结果根据上级要求时间公开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仿宋"/>
          <w:kern w:val="0"/>
          <w:sz w:val="32"/>
          <w:szCs w:val="32"/>
          <w:u w:color="000000"/>
        </w:rPr>
      </w:pPr>
      <w:r>
        <w:rPr>
          <w:rFonts w:hint="eastAsia" w:ascii="黑体" w:hAnsi="黑体" w:eastAsia="黑体" w:cs="仿宋"/>
          <w:kern w:val="0"/>
          <w:sz w:val="32"/>
          <w:szCs w:val="32"/>
          <w:u w:color="000000"/>
        </w:rPr>
        <w:t>七、绩效自评工作的经验、问题和建议</w:t>
      </w:r>
    </w:p>
    <w:p>
      <w:pPr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Cs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要经验及做法：叶城县残联补助资金的使用按照政策标准，专款专用，张榜公示，做到政务公开，对残疾人群众补助政策、程序、对象等情况都进过深入摸底调查了解，残疾人补助工作置于民众的监督之下，执行“阳光操作、阳光惠残”，保证各项工作公开透明，残疾人事业发展补助资金管理规范，监管到位，使用效率较好，调查服务对象满意度情况，残疾人群众满意度98%。</w:t>
      </w:r>
    </w:p>
    <w:p>
      <w:pPr>
        <w:snapToGrid w:val="0"/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2、存在的问题</w:t>
      </w:r>
    </w:p>
    <w:p>
      <w:pPr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残疾人事业发展补助项目，资金使用还需要进一步规范，项目档案资料需进一步完善，项目实施成效还需加强。</w:t>
      </w:r>
    </w:p>
    <w:p>
      <w:pPr>
        <w:snapToGrid w:val="0"/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u w:color="000000"/>
          <w:lang w:val="zh-TW"/>
        </w:rPr>
        <w:t>3、建议</w:t>
      </w:r>
    </w:p>
    <w:p>
      <w:pPr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对残疾人事业发展补助资金，在使用上根据疾人的实际情况，因地制宜让残疾人享受到国家优惠政策，根据我县实际情况来申报各项残疾人项目资金，不符合规定的残疾人项目资金下年度不申报，完善全县残疾人更好的服务，推进残疾人事业健康发展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仿宋"/>
          <w:kern w:val="0"/>
          <w:sz w:val="32"/>
          <w:szCs w:val="32"/>
          <w:u w:color="000000"/>
        </w:rPr>
      </w:pPr>
      <w:r>
        <w:rPr>
          <w:rFonts w:hint="eastAsia" w:ascii="黑体" w:hAnsi="黑体" w:eastAsia="黑体" w:cs="仿宋"/>
          <w:kern w:val="0"/>
          <w:sz w:val="32"/>
          <w:szCs w:val="32"/>
          <w:u w:color="000000"/>
        </w:rPr>
        <w:t>八、其他需要说明的问题</w:t>
      </w:r>
    </w:p>
    <w:p>
      <w:pPr>
        <w:snapToGrid w:val="0"/>
        <w:spacing w:line="56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无其他说明内容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九、附表</w:t>
      </w:r>
    </w:p>
    <w:p>
      <w:pPr>
        <w:spacing w:line="560" w:lineRule="exact"/>
        <w:ind w:firstLine="624" w:firstLineChars="200"/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《项目支出绩效自评表》</w:t>
      </w: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6465"/>
    <w:rsid w:val="00094A66"/>
    <w:rsid w:val="000A7DF1"/>
    <w:rsid w:val="000C19EF"/>
    <w:rsid w:val="000D2E23"/>
    <w:rsid w:val="00116DFC"/>
    <w:rsid w:val="001211F6"/>
    <w:rsid w:val="00121AE4"/>
    <w:rsid w:val="00146AAD"/>
    <w:rsid w:val="00186A7D"/>
    <w:rsid w:val="001B3A40"/>
    <w:rsid w:val="001F0CD6"/>
    <w:rsid w:val="002318B2"/>
    <w:rsid w:val="00232FE0"/>
    <w:rsid w:val="00303F24"/>
    <w:rsid w:val="00314962"/>
    <w:rsid w:val="003A517C"/>
    <w:rsid w:val="003A70E6"/>
    <w:rsid w:val="00406559"/>
    <w:rsid w:val="004366A8"/>
    <w:rsid w:val="00485054"/>
    <w:rsid w:val="004A69E5"/>
    <w:rsid w:val="00502BA7"/>
    <w:rsid w:val="005162F1"/>
    <w:rsid w:val="005278F9"/>
    <w:rsid w:val="00535153"/>
    <w:rsid w:val="00544DA2"/>
    <w:rsid w:val="00547C6D"/>
    <w:rsid w:val="00550897"/>
    <w:rsid w:val="00554F82"/>
    <w:rsid w:val="0056390D"/>
    <w:rsid w:val="005719B0"/>
    <w:rsid w:val="005D10D6"/>
    <w:rsid w:val="006208C2"/>
    <w:rsid w:val="00641E4D"/>
    <w:rsid w:val="00730986"/>
    <w:rsid w:val="00762ABA"/>
    <w:rsid w:val="007D438B"/>
    <w:rsid w:val="007F230D"/>
    <w:rsid w:val="007F46BE"/>
    <w:rsid w:val="00835BE5"/>
    <w:rsid w:val="008478B8"/>
    <w:rsid w:val="00855E3A"/>
    <w:rsid w:val="00880896"/>
    <w:rsid w:val="00890D4B"/>
    <w:rsid w:val="008C12B3"/>
    <w:rsid w:val="008C473E"/>
    <w:rsid w:val="00920262"/>
    <w:rsid w:val="00922CB9"/>
    <w:rsid w:val="009462C0"/>
    <w:rsid w:val="009749AC"/>
    <w:rsid w:val="009E5CD9"/>
    <w:rsid w:val="009F7723"/>
    <w:rsid w:val="00A26421"/>
    <w:rsid w:val="00A4293B"/>
    <w:rsid w:val="00A54457"/>
    <w:rsid w:val="00A56C02"/>
    <w:rsid w:val="00A67D50"/>
    <w:rsid w:val="00A8454F"/>
    <w:rsid w:val="00A8691A"/>
    <w:rsid w:val="00AC1946"/>
    <w:rsid w:val="00AE5AB3"/>
    <w:rsid w:val="00B340D9"/>
    <w:rsid w:val="00B40063"/>
    <w:rsid w:val="00B41F61"/>
    <w:rsid w:val="00B5440F"/>
    <w:rsid w:val="00BA46E6"/>
    <w:rsid w:val="00C50108"/>
    <w:rsid w:val="00C56C72"/>
    <w:rsid w:val="00C94305"/>
    <w:rsid w:val="00CA6457"/>
    <w:rsid w:val="00CB7E14"/>
    <w:rsid w:val="00CE0274"/>
    <w:rsid w:val="00D17F2E"/>
    <w:rsid w:val="00D30354"/>
    <w:rsid w:val="00D94867"/>
    <w:rsid w:val="00DF42A0"/>
    <w:rsid w:val="00E376F3"/>
    <w:rsid w:val="00E7432F"/>
    <w:rsid w:val="00E769FE"/>
    <w:rsid w:val="00EA2CBE"/>
    <w:rsid w:val="00F32FEE"/>
    <w:rsid w:val="00F40D00"/>
    <w:rsid w:val="00F55996"/>
    <w:rsid w:val="00FB10BB"/>
    <w:rsid w:val="00FE7766"/>
    <w:rsid w:val="00FF7B53"/>
    <w:rsid w:val="01EC1188"/>
    <w:rsid w:val="0C23030D"/>
    <w:rsid w:val="0E7E1DDC"/>
    <w:rsid w:val="0EBE3C03"/>
    <w:rsid w:val="114D3937"/>
    <w:rsid w:val="17603B1A"/>
    <w:rsid w:val="32607FCD"/>
    <w:rsid w:val="36C90863"/>
    <w:rsid w:val="37266F91"/>
    <w:rsid w:val="3AEB3C2E"/>
    <w:rsid w:val="3CBC415E"/>
    <w:rsid w:val="4F7A2428"/>
    <w:rsid w:val="6B544395"/>
    <w:rsid w:val="6C1370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引用1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customStyle="1" w:styleId="35">
    <w:name w:val="明显引用1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5"/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509</Words>
  <Characters>2902</Characters>
  <Lines>24</Lines>
  <Paragraphs>6</Paragraphs>
  <TotalTime>37</TotalTime>
  <ScaleCrop>false</ScaleCrop>
  <LinksUpToDate>false</LinksUpToDate>
  <CharactersWithSpaces>3405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2019-03-14T04:50:00Z</dcterms:created>
  <dc:creator>赵 恺（预算处）</dc:creator>
  <cp:lastModifiedBy>Administrator</cp:lastModifiedBy>
  <cp:lastPrinted>2018-12-31T10:56:00Z</cp:lastPrinted>
  <dcterms:modified xsi:type="dcterms:W3CDTF">2021-07-12T14:36:37Z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