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年度新疆喀什地区叶城县民政局汇总部门决算公开说明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一）贯彻落实国家、自治区和地区的有关民政工作的方针、政策法规。结合叶城县的工作实际，做出民政事业中长期发展规划及年度工作计划，拟定工作制度，并认真组织实施，做好全县民政工作的监督检查。（二）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w:t>
      </w:r>
      <w:r>
        <w:rPr>
          <w:rFonts w:ascii="仿宋_GB2312" w:eastAsia="仿宋_GB2312" w:cs="仿宋_GB2312"/>
          <w:sz w:val="32"/>
          <w:szCs w:val="32"/>
        </w:rPr>
        <w:t>2007</w:t>
      </w:r>
      <w:r>
        <w:rPr>
          <w:rFonts w:hint="eastAsia" w:ascii="仿宋_GB2312" w:eastAsia="仿宋_GB2312" w:cs="仿宋_GB2312"/>
          <w:sz w:val="32"/>
          <w:szCs w:val="32"/>
        </w:rPr>
        <w:t>〕</w:t>
      </w:r>
      <w:r>
        <w:rPr>
          <w:rFonts w:ascii="仿宋_GB2312" w:eastAsia="仿宋_GB2312" w:cs="仿宋_GB2312"/>
          <w:sz w:val="32"/>
          <w:szCs w:val="32"/>
        </w:rPr>
        <w:t>19</w:t>
      </w:r>
      <w:r>
        <w:rPr>
          <w:rFonts w:hint="eastAsia" w:ascii="仿宋_GB2312" w:eastAsia="仿宋_GB2312" w:cs="仿宋_GB2312"/>
          <w:sz w:val="32"/>
          <w:szCs w:val="32"/>
        </w:rPr>
        <w:t>号）认真做好叶城县农村居民最低生活保障工作。（四）做好基层政权建设工作，贯彻落实村（居）民委员会组织法、选举法的实施和换届选举工作；指导全县乡（镇）基层政权建设和基层群众自治组织的建设，推动农村开展村民自治活动；完善村规民约、村民自治、村务公开制度。（五）依照《婚姻法》、《婚姻登记条例》主管、并开展和规范全县婚姻登记工作；加强制度建设，简便农牧民婚姻登记手续，严格婚姻登记收费标准，强化服务意识。推行殡葬改革，加强殡葬管理，制定公墓管理制度，严格执行殡葬收费标准，加强各乡镇、村公益性公墓的管理。严格按照《收养法》的法律程序办理收养子女的收养登记并发放收养证。（六）负责叶城县按照法律程序对社团和民办非企业单位的审批登记，并依法进行监督管理、登记、年审、变更登记、注销登记等工作。（七）负责社区建设工作，指导全县社区服务及配套建设，拓宽社区服务领域，完善社区服务设施，丰富社区活动载体，完善社区工作机制。（八）承办和管理叶城县行政区划与地名管理工作。负责全县行政区划的设立、撤消、更名、界限变更的审核报批和各乡镇行政区域堪界工作，制定《叶城县行政区划调整规划》。对地名实施统一的有效管理，提供叶城县标准地名，为社会服务。（九）做好福利彩票工作，积极筹集社会资金为社会福利事业作出贡献，为贫困人口献爱心。（十）负责叶城县老龄工作委员会日常工作，指导老年人的权益保障。制定《叶城县老龄工作实施方案》，建立老年活动，签订农村老年人家庭赡养协议，为全县老年人办理老年优待证和老年服务证。（十一）负责对城市生活无着、流浪、乞讨人员的补助工作。（十二）做好儿童福利院工作，保障孤残儿童的健康发展，关心和爱护孤残儿童，改善孤儿的学习、日常生活等各方面的条件。（十三）做好社会福利厂管理工作。（十四）承办县人民政府交办的其他工作事项。</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从决算单位构成看，新疆喀什地区叶城县民政局汇总部门决算包括：新疆喀什地区叶城县民政局汇总部门本级决算、所属单位决算等。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纳入新疆喀什地区叶城县民政局汇总</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新疆喀什地区叶城县民政局汇总</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30,918.37</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3,783.27</w:t>
      </w:r>
      <w:r>
        <w:rPr>
          <w:rFonts w:hint="eastAsia" w:ascii="仿宋_GB2312" w:eastAsia="仿宋_GB2312" w:cs="仿宋_GB2312"/>
          <w:sz w:val="32"/>
          <w:szCs w:val="32"/>
        </w:rPr>
        <w:t>万元，下降</w:t>
      </w:r>
      <w:r>
        <w:rPr>
          <w:rFonts w:ascii="仿宋_GB2312" w:eastAsia="仿宋_GB2312" w:cs="仿宋_GB2312"/>
          <w:sz w:val="32"/>
          <w:szCs w:val="32"/>
        </w:rPr>
        <w:t>10.9%</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同比社会补助资金打卡发放，指标调剂到各乡镇由各乡镇实施及本年减少其他收入盘活财政存量资金拨付社会补助资金</w:t>
      </w:r>
      <w:r>
        <w:rPr>
          <w:rFonts w:ascii="仿宋_GB2312" w:eastAsia="仿宋_GB2312" w:cs="仿宋_GB2312"/>
          <w:color w:val="000000"/>
          <w:sz w:val="32"/>
          <w:szCs w:val="32"/>
        </w:rPr>
        <w:t>502.56</w:t>
      </w:r>
      <w:r>
        <w:rPr>
          <w:rFonts w:hint="eastAsia" w:ascii="仿宋_GB2312" w:eastAsia="仿宋_GB2312" w:cs="仿宋_GB2312"/>
          <w:color w:val="000000"/>
          <w:sz w:val="32"/>
          <w:szCs w:val="32"/>
        </w:rPr>
        <w:t>万元；</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29,887.56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4,819.08</w:t>
      </w:r>
      <w:r>
        <w:rPr>
          <w:rFonts w:hint="eastAsia" w:ascii="仿宋_GB2312" w:eastAsia="仿宋_GB2312" w:cs="仿宋_GB2312"/>
          <w:sz w:val="32"/>
          <w:szCs w:val="32"/>
        </w:rPr>
        <w:t>万元，下降</w:t>
      </w:r>
      <w:r>
        <w:rPr>
          <w:rFonts w:ascii="仿宋_GB2312" w:eastAsia="仿宋_GB2312" w:cs="仿宋_GB2312"/>
          <w:sz w:val="32"/>
          <w:szCs w:val="32"/>
        </w:rPr>
        <w:t>13.89%</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同比社会补助资金打卡发放，指标调剂到各乡镇由各乡镇实施及本年减少其他收入盘活财政存量资金拨付社会补助资金</w:t>
      </w:r>
      <w:r>
        <w:rPr>
          <w:rFonts w:ascii="仿宋_GB2312" w:eastAsia="仿宋_GB2312" w:cs="仿宋_GB2312"/>
          <w:color w:val="000000"/>
          <w:sz w:val="32"/>
          <w:szCs w:val="32"/>
        </w:rPr>
        <w:t>502.56</w:t>
      </w:r>
      <w:r>
        <w:rPr>
          <w:rFonts w:hint="eastAsia" w:ascii="仿宋_GB2312" w:eastAsia="仿宋_GB2312" w:cs="仿宋_GB2312"/>
          <w:color w:val="000000"/>
          <w:sz w:val="32"/>
          <w:szCs w:val="32"/>
        </w:rPr>
        <w:t>万元；</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1,070.81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1,030.81</w:t>
      </w:r>
      <w:r>
        <w:rPr>
          <w:rFonts w:hint="eastAsia" w:ascii="仿宋_GB2312" w:eastAsia="仿宋_GB2312" w:cs="仿宋_GB2312"/>
          <w:sz w:val="32"/>
          <w:szCs w:val="32"/>
        </w:rPr>
        <w:t>万元，增长</w:t>
      </w:r>
      <w:r>
        <w:rPr>
          <w:rFonts w:ascii="仿宋_GB2312" w:eastAsia="仿宋_GB2312" w:cs="仿宋_GB2312"/>
          <w:sz w:val="32"/>
          <w:szCs w:val="32"/>
        </w:rPr>
        <w:t>2577.03%</w:t>
      </w:r>
      <w:r>
        <w:rPr>
          <w:rFonts w:hint="eastAsia" w:ascii="仿宋_GB2312" w:eastAsia="仿宋_GB2312" w:cs="仿宋_GB2312"/>
          <w:sz w:val="32"/>
          <w:szCs w:val="32"/>
        </w:rPr>
        <w:t>，增加的主要原因是：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年新建</w:t>
      </w:r>
      <w:r>
        <w:rPr>
          <w:rFonts w:ascii="仿宋_GB2312" w:eastAsia="仿宋_GB2312" w:cs="仿宋_GB2312"/>
          <w:color w:val="000000"/>
          <w:sz w:val="32"/>
          <w:szCs w:val="32"/>
        </w:rPr>
        <w:t>4</w:t>
      </w:r>
      <w:r>
        <w:rPr>
          <w:rFonts w:hint="eastAsia" w:ascii="仿宋_GB2312" w:eastAsia="仿宋_GB2312" w:cs="仿宋_GB2312"/>
          <w:color w:val="000000"/>
          <w:sz w:val="32"/>
          <w:szCs w:val="32"/>
        </w:rPr>
        <w:t>所敬老院和</w:t>
      </w:r>
      <w:r>
        <w:rPr>
          <w:rFonts w:ascii="仿宋_GB2312" w:eastAsia="仿宋_GB2312" w:cs="仿宋_GB2312"/>
          <w:color w:val="000000"/>
          <w:sz w:val="32"/>
          <w:szCs w:val="32"/>
        </w:rPr>
        <w:t>2</w:t>
      </w:r>
      <w:r>
        <w:rPr>
          <w:rFonts w:hint="eastAsia" w:ascii="仿宋_GB2312" w:eastAsia="仿宋_GB2312" w:cs="仿宋_GB2312"/>
          <w:color w:val="000000"/>
          <w:sz w:val="32"/>
          <w:szCs w:val="32"/>
        </w:rPr>
        <w:t>所困难儿童保护项目为延续性项目，本年项目还未实施完成需延续到下一年实施。</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30,918.37</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30,918.37</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24,382.99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30,918.37</w:t>
      </w:r>
      <w:r>
        <w:rPr>
          <w:rFonts w:hint="eastAsia" w:ascii="仿宋_GB2312" w:eastAsia="仿宋_GB2312" w:cs="仿宋_GB2312"/>
          <w:sz w:val="32"/>
          <w:szCs w:val="32"/>
        </w:rPr>
        <w:t>万元，预决算差异率</w:t>
      </w:r>
      <w:r>
        <w:rPr>
          <w:rFonts w:ascii="仿宋_GB2312" w:eastAsia="仿宋_GB2312" w:cs="仿宋_GB2312"/>
          <w:sz w:val="32"/>
          <w:szCs w:val="32"/>
        </w:rPr>
        <w:t>26.8%</w:t>
      </w:r>
      <w:r>
        <w:rPr>
          <w:rFonts w:hint="eastAsia" w:ascii="仿宋_GB2312" w:eastAsia="仿宋_GB2312" w:cs="仿宋_GB2312"/>
          <w:sz w:val="32"/>
          <w:szCs w:val="32"/>
        </w:rPr>
        <w:t>，差异主要原因是上级专项补助在年初预算无法预估，本年新增政府性基金敬老院和困难儿童保护建设项目上级专项补助资金。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29,887.56</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646.93</w:t>
      </w:r>
      <w:r>
        <w:rPr>
          <w:rFonts w:hint="eastAsia" w:ascii="仿宋_GB2312" w:eastAsia="仿宋_GB2312" w:cs="仿宋_GB2312"/>
          <w:color w:val="000000"/>
          <w:sz w:val="32"/>
          <w:szCs w:val="32"/>
        </w:rPr>
        <w:t>万元，占</w:t>
      </w:r>
      <w:r>
        <w:rPr>
          <w:rFonts w:ascii="仿宋_GB2312" w:eastAsia="仿宋_GB2312" w:cs="仿宋_GB2312"/>
          <w:sz w:val="32"/>
          <w:szCs w:val="32"/>
        </w:rPr>
        <w:t>2.16%</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29,240.64</w:t>
      </w:r>
      <w:r>
        <w:rPr>
          <w:rFonts w:hint="eastAsia" w:ascii="仿宋_GB2312" w:eastAsia="仿宋_GB2312" w:cs="仿宋_GB2312"/>
          <w:color w:val="000000"/>
          <w:sz w:val="32"/>
          <w:szCs w:val="32"/>
        </w:rPr>
        <w:t>万元，占</w:t>
      </w:r>
      <w:r>
        <w:rPr>
          <w:rFonts w:ascii="仿宋_GB2312" w:eastAsia="仿宋_GB2312" w:cs="仿宋_GB2312"/>
          <w:sz w:val="32"/>
          <w:szCs w:val="32"/>
        </w:rPr>
        <w:t>97.84%</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24,382.99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29,887.56</w:t>
      </w:r>
      <w:r>
        <w:rPr>
          <w:rFonts w:hint="eastAsia" w:ascii="仿宋_GB2312" w:eastAsia="仿宋_GB2312" w:cs="仿宋_GB2312"/>
          <w:sz w:val="32"/>
          <w:szCs w:val="32"/>
        </w:rPr>
        <w:t>万元，预决算差异率</w:t>
      </w:r>
      <w:r>
        <w:rPr>
          <w:rFonts w:ascii="仿宋_GB2312" w:eastAsia="仿宋_GB2312" w:cs="仿宋_GB2312"/>
          <w:sz w:val="32"/>
          <w:szCs w:val="32"/>
        </w:rPr>
        <w:t>22.58%</w:t>
      </w:r>
      <w:r>
        <w:rPr>
          <w:rFonts w:hint="eastAsia" w:ascii="仿宋_GB2312" w:eastAsia="仿宋_GB2312" w:cs="仿宋_GB2312"/>
          <w:sz w:val="32"/>
          <w:szCs w:val="32"/>
        </w:rPr>
        <w:t>，差异主要原因是</w:t>
      </w:r>
      <w:bookmarkEnd w:id="22"/>
      <w:r>
        <w:rPr>
          <w:rFonts w:hint="eastAsia" w:ascii="仿宋_GB2312" w:eastAsia="仿宋_GB2312" w:cs="仿宋_GB2312"/>
          <w:sz w:val="32"/>
          <w:szCs w:val="32"/>
        </w:rPr>
        <w:t>上级专项补助在年初预算无法预估，本年新增政府性基金敬老院和困难儿童保护建设项目上级专项补助资金。</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30,918.37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3,280.71</w:t>
      </w:r>
      <w:r>
        <w:rPr>
          <w:rFonts w:hint="eastAsia" w:ascii="仿宋_GB2312" w:eastAsia="仿宋_GB2312" w:cs="仿宋_GB2312"/>
          <w:sz w:val="32"/>
          <w:szCs w:val="32"/>
        </w:rPr>
        <w:t>万元，下降</w:t>
      </w:r>
      <w:r>
        <w:rPr>
          <w:rFonts w:ascii="仿宋_GB2312" w:eastAsia="仿宋_GB2312" w:cs="仿宋_GB2312"/>
          <w:sz w:val="32"/>
          <w:szCs w:val="32"/>
        </w:rPr>
        <w:t>9.59%</w:t>
      </w:r>
      <w:r>
        <w:rPr>
          <w:rFonts w:hint="eastAsia" w:ascii="仿宋_GB2312" w:eastAsia="仿宋_GB2312" w:cs="仿宋_GB2312"/>
          <w:sz w:val="32"/>
          <w:szCs w:val="32"/>
        </w:rPr>
        <w:t>，减少的主要原因是：同比社会补助资金打卡发放，指标调剂到各乡镇由各乡镇实施，及本年减少其他收入盘活财政存量资金拨付社会补助资金</w:t>
      </w:r>
      <w:r>
        <w:rPr>
          <w:rFonts w:ascii="仿宋_GB2312" w:eastAsia="仿宋_GB2312" w:cs="仿宋_GB2312"/>
          <w:sz w:val="32"/>
          <w:szCs w:val="32"/>
        </w:rPr>
        <w:t>502.56</w:t>
      </w:r>
      <w:r>
        <w:rPr>
          <w:rFonts w:hint="eastAsia" w:ascii="仿宋_GB2312" w:eastAsia="仿宋_GB2312" w:cs="仿宋_GB2312"/>
          <w:sz w:val="32"/>
          <w:szCs w:val="32"/>
        </w:rPr>
        <w:t>万元。</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29,887.56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4,316.52</w:t>
      </w:r>
      <w:r>
        <w:rPr>
          <w:rFonts w:hint="eastAsia" w:ascii="仿宋_GB2312" w:eastAsia="仿宋_GB2312" w:cs="仿宋_GB2312"/>
          <w:sz w:val="32"/>
          <w:szCs w:val="32"/>
        </w:rPr>
        <w:t>万元，下降</w:t>
      </w:r>
      <w:r>
        <w:rPr>
          <w:rFonts w:ascii="仿宋_GB2312" w:eastAsia="仿宋_GB2312" w:cs="仿宋_GB2312"/>
          <w:sz w:val="32"/>
          <w:szCs w:val="32"/>
        </w:rPr>
        <w:t>12.62%</w:t>
      </w:r>
      <w:r>
        <w:rPr>
          <w:rFonts w:hint="eastAsia" w:ascii="仿宋_GB2312" w:eastAsia="仿宋_GB2312" w:cs="仿宋_GB2312"/>
          <w:sz w:val="32"/>
          <w:szCs w:val="32"/>
        </w:rPr>
        <w:t>，减少的主要原因是：同比社会补助资金打卡发放，指标调剂到各乡镇由各乡镇实施，及本年减少其他收入盘活财政存量资金拨付社会补助资金</w:t>
      </w:r>
      <w:r>
        <w:rPr>
          <w:rFonts w:ascii="仿宋_GB2312" w:eastAsia="仿宋_GB2312" w:cs="仿宋_GB2312"/>
          <w:sz w:val="32"/>
          <w:szCs w:val="32"/>
        </w:rPr>
        <w:t>502.56</w:t>
      </w:r>
      <w:r>
        <w:rPr>
          <w:rFonts w:hint="eastAsia" w:ascii="仿宋_GB2312" w:eastAsia="仿宋_GB2312" w:cs="仿宋_GB2312"/>
          <w:sz w:val="32"/>
          <w:szCs w:val="32"/>
        </w:rPr>
        <w:t>万元。</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646.93</w:t>
      </w:r>
      <w:r>
        <w:rPr>
          <w:rFonts w:hint="eastAsia" w:ascii="仿宋_GB2312" w:eastAsia="仿宋_GB2312" w:cs="仿宋_GB2312"/>
          <w:color w:val="000000"/>
          <w:sz w:val="32"/>
          <w:szCs w:val="32"/>
        </w:rPr>
        <w:t>万元，项目支出</w:t>
      </w:r>
      <w:r>
        <w:rPr>
          <w:rFonts w:ascii="仿宋_GB2312" w:eastAsia="仿宋_GB2312" w:cs="仿宋_GB2312"/>
          <w:sz w:val="32"/>
          <w:szCs w:val="32"/>
        </w:rPr>
        <w:t>29,240.64</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1,070.81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1,030.81</w:t>
      </w:r>
      <w:r>
        <w:rPr>
          <w:rFonts w:hint="eastAsia" w:ascii="仿宋_GB2312" w:eastAsia="仿宋_GB2312" w:cs="仿宋_GB2312"/>
          <w:sz w:val="32"/>
          <w:szCs w:val="32"/>
        </w:rPr>
        <w:t>万元，增长</w:t>
      </w:r>
      <w:r>
        <w:rPr>
          <w:rFonts w:ascii="仿宋_GB2312" w:eastAsia="仿宋_GB2312" w:cs="仿宋_GB2312"/>
          <w:sz w:val="32"/>
          <w:szCs w:val="32"/>
        </w:rPr>
        <w:t>2577.03%</w:t>
      </w:r>
      <w:r>
        <w:rPr>
          <w:rFonts w:hint="eastAsia" w:ascii="仿宋_GB2312" w:eastAsia="仿宋_GB2312" w:cs="仿宋_GB2312"/>
          <w:sz w:val="32"/>
          <w:szCs w:val="32"/>
        </w:rPr>
        <w:t>，增加的主要原因是：同比社会补助资金打卡发放，指标调剂到各乡镇由各乡镇实施，及本年减少其他收入盘活财政存量资金拨付社会补助资金</w:t>
      </w:r>
      <w:r>
        <w:rPr>
          <w:rFonts w:ascii="仿宋_GB2312" w:eastAsia="仿宋_GB2312" w:cs="仿宋_GB2312"/>
          <w:sz w:val="32"/>
          <w:szCs w:val="32"/>
        </w:rPr>
        <w:t>502.56</w:t>
      </w:r>
      <w:r>
        <w:rPr>
          <w:rFonts w:hint="eastAsia" w:ascii="仿宋_GB2312" w:eastAsia="仿宋_GB2312" w:cs="仿宋_GB2312"/>
          <w:sz w:val="32"/>
          <w:szCs w:val="32"/>
        </w:rPr>
        <w:t>万元。</w:t>
      </w:r>
      <w:bookmarkEnd w:id="29"/>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24,382.99</w:t>
      </w:r>
      <w:r>
        <w:rPr>
          <w:rFonts w:hint="eastAsia" w:ascii="仿宋_GB2312" w:eastAsia="仿宋_GB2312" w:cs="仿宋_GB2312"/>
          <w:color w:val="000000"/>
          <w:sz w:val="32"/>
          <w:szCs w:val="32"/>
        </w:rPr>
        <w:t>万元，决算数</w:t>
      </w:r>
      <w:r>
        <w:rPr>
          <w:rFonts w:ascii="仿宋_GB2312" w:eastAsia="仿宋_GB2312" w:cs="仿宋_GB2312"/>
          <w:sz w:val="32"/>
          <w:szCs w:val="32"/>
        </w:rPr>
        <w:t>30,918.37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26.8%</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上级专项补助在年初预算无法预估，本年新增政府性基金敬老院和困难儿童保护建设项目上级专项补助资金</w:t>
      </w:r>
      <w:r>
        <w:rPr>
          <w:rFonts w:hint="eastAsia" w:ascii="仿宋_GB2312" w:eastAsia="仿宋_GB2312" w:cs="仿宋_GB2312"/>
          <w:color w:val="000000"/>
          <w:sz w:val="32"/>
          <w:szCs w:val="32"/>
        </w:rPr>
        <w:t>。</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24,382.99</w:t>
      </w:r>
      <w:r>
        <w:rPr>
          <w:rFonts w:hint="eastAsia" w:ascii="仿宋_GB2312" w:eastAsia="仿宋_GB2312" w:cs="仿宋_GB2312"/>
          <w:color w:val="000000"/>
          <w:sz w:val="32"/>
          <w:szCs w:val="32"/>
        </w:rPr>
        <w:t>万元，决算数</w:t>
      </w:r>
      <w:r>
        <w:rPr>
          <w:rFonts w:ascii="仿宋_GB2312" w:eastAsia="仿宋_GB2312" w:cs="仿宋_GB2312"/>
          <w:sz w:val="32"/>
          <w:szCs w:val="32"/>
        </w:rPr>
        <w:t>29,887.56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22.58%</w:t>
      </w:r>
      <w:r>
        <w:rPr>
          <w:rFonts w:hint="eastAsia" w:ascii="仿宋_GB2312" w:eastAsia="仿宋_GB2312" w:cs="仿宋_GB2312"/>
          <w:color w:val="000000"/>
          <w:sz w:val="32"/>
          <w:szCs w:val="32"/>
        </w:rPr>
        <w:t>，差异主要原因是</w:t>
      </w:r>
      <w:bookmarkEnd w:id="33"/>
      <w:r>
        <w:rPr>
          <w:rFonts w:hint="eastAsia" w:ascii="仿宋_GB2312" w:eastAsia="仿宋_GB2312" w:cs="仿宋_GB2312"/>
          <w:sz w:val="32"/>
          <w:szCs w:val="32"/>
        </w:rPr>
        <w:t>上级专项补助在年初预算无法预估，本年新增政府性基金敬老院和困难儿童保护建设项目上级专项补助资金。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28,543.05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5,308.83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15.68%</w:t>
      </w:r>
      <w:r>
        <w:rPr>
          <w:rFonts w:hint="eastAsia" w:ascii="仿宋_GB2312" w:eastAsia="仿宋_GB2312" w:cs="仿宋_GB2312"/>
          <w:color w:val="000000"/>
          <w:sz w:val="32"/>
          <w:szCs w:val="32"/>
        </w:rPr>
        <w:t>，减少的主要原因是：同比社会补助资金打卡发放，指标调剂到各乡镇由各乡镇实施，及本年减少其他收入盘活财政存量资金拨付社会补助资金</w:t>
      </w:r>
      <w:r>
        <w:rPr>
          <w:rFonts w:ascii="仿宋_GB2312" w:eastAsia="仿宋_GB2312" w:cs="仿宋_GB2312"/>
          <w:color w:val="000000"/>
          <w:sz w:val="32"/>
          <w:szCs w:val="32"/>
        </w:rPr>
        <w:t>502.56</w:t>
      </w:r>
      <w:r>
        <w:rPr>
          <w:rFonts w:hint="eastAsia" w:ascii="仿宋_GB2312" w:eastAsia="仿宋_GB2312" w:cs="仿宋_GB2312"/>
          <w:color w:val="000000"/>
          <w:sz w:val="32"/>
          <w:szCs w:val="32"/>
        </w:rPr>
        <w:t>万元。</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28,367.83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5,489.05</w:t>
      </w:r>
      <w:r>
        <w:rPr>
          <w:rFonts w:hint="eastAsia" w:ascii="仿宋_GB2312" w:eastAsia="仿宋_GB2312" w:cs="仿宋_GB2312"/>
          <w:sz w:val="32"/>
          <w:szCs w:val="32"/>
        </w:rPr>
        <w:t>万元，下降</w:t>
      </w:r>
      <w:r>
        <w:rPr>
          <w:rFonts w:ascii="仿宋_GB2312" w:eastAsia="仿宋_GB2312" w:cs="仿宋_GB2312"/>
          <w:sz w:val="32"/>
          <w:szCs w:val="32"/>
        </w:rPr>
        <w:t>16.21%</w:t>
      </w:r>
      <w:r>
        <w:rPr>
          <w:rFonts w:hint="eastAsia" w:ascii="仿宋_GB2312" w:eastAsia="仿宋_GB2312" w:cs="仿宋_GB2312"/>
          <w:sz w:val="32"/>
          <w:szCs w:val="32"/>
        </w:rPr>
        <w:t>，减少的主要原因是：同比社会补助资金打卡发放，指标调剂到各乡镇由各乡镇实施，及本年减少其他收入盘活财政存量资金拨付社会补助资金</w:t>
      </w:r>
      <w:r>
        <w:rPr>
          <w:rFonts w:ascii="仿宋_GB2312" w:eastAsia="仿宋_GB2312" w:cs="仿宋_GB2312"/>
          <w:sz w:val="32"/>
          <w:szCs w:val="32"/>
        </w:rPr>
        <w:t>502.56</w:t>
      </w:r>
      <w:r>
        <w:rPr>
          <w:rFonts w:hint="eastAsia" w:ascii="仿宋_GB2312" w:eastAsia="仿宋_GB2312" w:cs="仿宋_GB2312"/>
          <w:sz w:val="32"/>
          <w:szCs w:val="32"/>
        </w:rPr>
        <w:t>万元。</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医疗卫生与计划支出</w:t>
      </w:r>
      <w:r>
        <w:rPr>
          <w:rFonts w:ascii="仿宋_GB2312" w:eastAsia="仿宋_GB2312" w:cs="仿宋_GB2312"/>
          <w:sz w:val="32"/>
          <w:szCs w:val="32"/>
        </w:rPr>
        <w:t>2,786.93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33.36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粮油物资储备支出</w:t>
      </w:r>
      <w:r>
        <w:rPr>
          <w:rFonts w:ascii="仿宋_GB2312" w:eastAsia="仿宋_GB2312" w:cs="仿宋_GB2312"/>
          <w:sz w:val="32"/>
          <w:szCs w:val="32"/>
        </w:rPr>
        <w:t>248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25,299.54</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505.56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36.16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对个人和家庭的补助27378.11万元、资本性支出200万元、资本性支出（基本建设）</w:t>
      </w:r>
      <w:r>
        <w:rPr>
          <w:rFonts w:ascii="仿宋_GB2312" w:eastAsia="仿宋_GB2312" w:cs="仿宋_GB2312"/>
          <w:sz w:val="32"/>
          <w:szCs w:val="32"/>
        </w:rPr>
        <w:t>248</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24,382.99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28,543.05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17.06%</w:t>
      </w:r>
      <w:r>
        <w:rPr>
          <w:rFonts w:hint="eastAsia" w:ascii="仿宋_GB2312" w:eastAsia="仿宋_GB2312" w:cs="仿宋_GB2312"/>
          <w:color w:val="000000"/>
          <w:sz w:val="32"/>
          <w:szCs w:val="32"/>
        </w:rPr>
        <w:t>，差异主要原因是</w:t>
      </w:r>
      <w:bookmarkEnd w:id="41"/>
      <w:bookmarkEnd w:id="42"/>
      <w:bookmarkStart w:id="43" w:name="OLE_LINK68"/>
      <w:r>
        <w:rPr>
          <w:rFonts w:hint="eastAsia" w:ascii="仿宋_GB2312" w:eastAsia="仿宋_GB2312" w:cs="仿宋_GB2312"/>
          <w:sz w:val="32"/>
          <w:szCs w:val="32"/>
        </w:rPr>
        <w:t>同比社会补助资金打卡发放，指标调剂到各乡镇由各乡镇实施，及本年减少其他收入盘活财政存量资金拨付社会补助资金</w:t>
      </w:r>
      <w:r>
        <w:rPr>
          <w:rFonts w:ascii="仿宋_GB2312" w:eastAsia="仿宋_GB2312" w:cs="仿宋_GB2312"/>
          <w:sz w:val="32"/>
          <w:szCs w:val="32"/>
        </w:rPr>
        <w:t>502.56</w:t>
      </w:r>
      <w:r>
        <w:rPr>
          <w:rFonts w:hint="eastAsia" w:ascii="仿宋_GB2312" w:eastAsia="仿宋_GB2312" w:cs="仿宋_GB2312"/>
          <w:sz w:val="32"/>
          <w:szCs w:val="32"/>
        </w:rPr>
        <w:t>万元。</w:t>
      </w:r>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24,382.99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28,367.83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16.34%</w:t>
      </w:r>
      <w:r>
        <w:rPr>
          <w:rFonts w:hint="eastAsia" w:ascii="仿宋_GB2312" w:eastAsia="仿宋_GB2312" w:cs="仿宋_GB2312"/>
          <w:color w:val="000000"/>
          <w:sz w:val="32"/>
          <w:szCs w:val="32"/>
        </w:rPr>
        <w:t>，差异主要原因是本年新建政府性基金敬老院和困难儿童保护建设项</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2,375.32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2,028.12</w:t>
      </w:r>
      <w:r>
        <w:rPr>
          <w:rFonts w:hint="eastAsia" w:ascii="仿宋_GB2312" w:eastAsia="仿宋_GB2312" w:cs="仿宋_GB2312"/>
          <w:sz w:val="32"/>
          <w:szCs w:val="32"/>
        </w:rPr>
        <w:t>万元，增长</w:t>
      </w:r>
      <w:r>
        <w:rPr>
          <w:rFonts w:ascii="仿宋_GB2312" w:eastAsia="仿宋_GB2312" w:cs="仿宋_GB2312"/>
          <w:sz w:val="32"/>
          <w:szCs w:val="32"/>
        </w:rPr>
        <w:t>584.14%</w:t>
      </w:r>
      <w:r>
        <w:rPr>
          <w:rFonts w:hint="eastAsia" w:ascii="仿宋_GB2312" w:eastAsia="仿宋_GB2312" w:cs="仿宋_GB2312"/>
          <w:sz w:val="32"/>
          <w:szCs w:val="32"/>
        </w:rPr>
        <w:t>，增加的主要原因是：本年新建敬老院和困难儿童保护建设项目。</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1,519.73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1,172.53</w:t>
      </w:r>
      <w:r>
        <w:rPr>
          <w:rFonts w:hint="eastAsia" w:ascii="仿宋_GB2312" w:eastAsia="仿宋_GB2312" w:cs="仿宋_GB2312"/>
          <w:sz w:val="32"/>
          <w:szCs w:val="32"/>
        </w:rPr>
        <w:t>万元，增长</w:t>
      </w:r>
      <w:r>
        <w:rPr>
          <w:rFonts w:ascii="仿宋_GB2312" w:eastAsia="仿宋_GB2312" w:cs="仿宋_GB2312"/>
          <w:sz w:val="32"/>
          <w:szCs w:val="32"/>
        </w:rPr>
        <w:t>337.71%</w:t>
      </w:r>
      <w:r>
        <w:rPr>
          <w:rFonts w:hint="eastAsia" w:ascii="仿宋_GB2312" w:eastAsia="仿宋_GB2312" w:cs="仿宋_GB2312"/>
          <w:sz w:val="32"/>
          <w:szCs w:val="32"/>
        </w:rPr>
        <w:t>，增加的主要原因是：本年新建敬老院和困难儿童保护建设项目。</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1,519.73</w:t>
      </w:r>
      <w:r>
        <w:rPr>
          <w:rFonts w:hint="eastAsia" w:ascii="仿宋_GB2312" w:eastAsia="仿宋_GB2312" w:cs="仿宋_GB2312"/>
          <w:color w:val="000000"/>
          <w:sz w:val="32"/>
          <w:szCs w:val="32"/>
        </w:rPr>
        <w:t>万元。按经济分类科目（按类级科目公开），对个人和家庭的补助</w:t>
      </w:r>
      <w:r>
        <w:rPr>
          <w:rFonts w:ascii="仿宋_GB2312" w:eastAsia="仿宋_GB2312" w:cs="仿宋_GB2312"/>
          <w:color w:val="000000"/>
          <w:sz w:val="32"/>
          <w:szCs w:val="32"/>
        </w:rPr>
        <w:t>73</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资本性支出</w:t>
      </w:r>
      <w:r>
        <w:rPr>
          <w:rFonts w:ascii="仿宋_GB2312" w:eastAsia="仿宋_GB2312" w:cs="仿宋_GB2312"/>
          <w:color w:val="000000"/>
          <w:sz w:val="32"/>
          <w:szCs w:val="32"/>
        </w:rPr>
        <w:t>1,446.73</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2,375.32</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，差异主要原因是本年新建政府性基金敬老院和困难儿童保护建设项目上级专项补助在年初预算无法预估。</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1,519.73</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，差异主要原因是本年新建政府性基金敬老院和困难儿童保护建设项目上级专项补助在年初预算无法预估。</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1,070.81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1,030.81</w:t>
      </w:r>
      <w:r>
        <w:rPr>
          <w:rFonts w:hint="eastAsia" w:ascii="仿宋_GB2312" w:eastAsia="仿宋_GB2312" w:cs="仿宋_GB2312"/>
          <w:sz w:val="32"/>
          <w:szCs w:val="32"/>
        </w:rPr>
        <w:t>万元，增长</w:t>
      </w:r>
      <w:r>
        <w:rPr>
          <w:rFonts w:ascii="仿宋_GB2312" w:eastAsia="仿宋_GB2312" w:cs="仿宋_GB2312"/>
          <w:sz w:val="32"/>
          <w:szCs w:val="32"/>
        </w:rPr>
        <w:t>25773%</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1,070.81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1,030.81</w:t>
      </w:r>
      <w:r>
        <w:rPr>
          <w:rFonts w:hint="eastAsia" w:ascii="仿宋_GB2312" w:eastAsia="仿宋_GB2312" w:cs="仿宋_GB2312"/>
          <w:sz w:val="32"/>
          <w:szCs w:val="32"/>
        </w:rPr>
        <w:t>万元，增长</w:t>
      </w:r>
      <w:r>
        <w:rPr>
          <w:rFonts w:ascii="仿宋_GB2312" w:eastAsia="仿宋_GB2312" w:cs="仿宋_GB2312"/>
          <w:sz w:val="32"/>
          <w:szCs w:val="32"/>
        </w:rPr>
        <w:t>25773%</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4.99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2.34</w:t>
      </w:r>
      <w:r>
        <w:rPr>
          <w:rFonts w:hint="eastAsia" w:ascii="仿宋_GB2312" w:eastAsia="仿宋_GB2312" w:cs="仿宋_GB2312"/>
          <w:sz w:val="32"/>
          <w:szCs w:val="32"/>
        </w:rPr>
        <w:t>万元，下降</w:t>
      </w:r>
      <w:r>
        <w:rPr>
          <w:rFonts w:ascii="仿宋_GB2312" w:eastAsia="仿宋_GB2312" w:cs="仿宋_GB2312"/>
          <w:sz w:val="32"/>
          <w:szCs w:val="32"/>
        </w:rPr>
        <w:t>31.92%</w:t>
      </w:r>
      <w:r>
        <w:rPr>
          <w:rFonts w:hint="eastAsia" w:ascii="仿宋_GB2312" w:eastAsia="仿宋_GB2312" w:cs="仿宋_GB2312"/>
          <w:sz w:val="32"/>
          <w:szCs w:val="32"/>
        </w:rPr>
        <w:t>，减少的主要原因是：严格落实中央、自治区和地区的相关规定。</w:t>
      </w:r>
      <w:bookmarkEnd w:id="56"/>
      <w:bookmarkStart w:id="58" w:name="OLE_LINK75"/>
      <w:r>
        <w:rPr>
          <w:rFonts w:hint="eastAsia" w:ascii="仿宋_GB2312" w:eastAsia="仿宋_GB2312" w:cs="仿宋_GB2312"/>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，比上年增加0万元，增长0%，增加的主要原因是：我单位今年无出国考察、培训等安排；</w:t>
      </w:r>
      <w:bookmarkEnd w:id="58"/>
      <w:bookmarkStart w:id="60" w:name="OLE_LINK31"/>
      <w:bookmarkStart w:id="61" w:name="OLE_LINK76"/>
      <w:r>
        <w:rPr>
          <w:rFonts w:hint="eastAsia" w:ascii="仿宋_GB2312" w:eastAsia="仿宋_GB2312" w:cs="仿宋_GB2312"/>
          <w:sz w:val="32"/>
          <w:szCs w:val="32"/>
        </w:rPr>
        <w:t>公务用车购置及运行维护费支出</w:t>
      </w:r>
      <w:bookmarkEnd w:id="60"/>
      <w:r>
        <w:rPr>
          <w:rFonts w:ascii="仿宋_GB2312" w:eastAsia="仿宋_GB2312" w:cs="仿宋_GB2312"/>
          <w:sz w:val="32"/>
          <w:szCs w:val="32"/>
        </w:rPr>
        <w:t>4.99</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1.01</w:t>
      </w:r>
      <w:r>
        <w:rPr>
          <w:rFonts w:hint="eastAsia" w:ascii="仿宋_GB2312" w:eastAsia="仿宋_GB2312" w:cs="仿宋_GB2312"/>
          <w:sz w:val="32"/>
          <w:szCs w:val="32"/>
        </w:rPr>
        <w:t>万元，下降</w:t>
      </w:r>
      <w:r>
        <w:rPr>
          <w:rFonts w:ascii="仿宋_GB2312" w:eastAsia="仿宋_GB2312" w:cs="仿宋_GB2312"/>
          <w:sz w:val="32"/>
          <w:szCs w:val="32"/>
        </w:rPr>
        <w:t>16.83%</w:t>
      </w:r>
      <w:r>
        <w:rPr>
          <w:rFonts w:hint="eastAsia" w:ascii="仿宋_GB2312" w:eastAsia="仿宋_GB2312" w:cs="仿宋_GB2312"/>
          <w:sz w:val="32"/>
          <w:szCs w:val="32"/>
        </w:rPr>
        <w:t>，减少的主要原因是：严格落实中央八项规定，严把车辆管控关，严格遵守公务车辆配置标准和管理制度，减少使用高耗油车辆，严禁公车私用。</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1.33</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，减少的主要原因是：对接待费严格控制，减少一切不必要的公务接待开支。</w:t>
      </w:r>
      <w:bookmarkEnd w:id="63"/>
      <w:bookmarkEnd w:id="64"/>
      <w:r>
        <w:rPr>
          <w:rFonts w:hint="eastAsia" w:ascii="仿宋_GB2312" w:eastAsia="仿宋_GB2312" w:cs="仿宋_GB2312"/>
          <w:color w:val="000000"/>
          <w:sz w:val="32"/>
          <w:szCs w:val="32"/>
        </w:rPr>
        <w:t>具体情况如下：</w:t>
      </w:r>
      <w:bookmarkStart w:id="65" w:name="OLE_LINK79"/>
      <w:bookmarkStart w:id="66" w:name="OLE_LINK80"/>
    </w:p>
    <w:p>
      <w:pPr>
        <w:spacing w:line="540" w:lineRule="exact"/>
        <w:ind w:firstLine="800" w:firstLineChars="250"/>
        <w:rPr>
          <w:rFonts w:ascii="仿宋_GB2312" w:eastAsia="仿宋_GB2312" w:cs="仿宋_GB2312"/>
          <w:sz w:val="32"/>
          <w:szCs w:val="32"/>
        </w:rPr>
      </w:pP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新疆喀什地区叶城县民政局汇总</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开支内容包括：本单位无此项支出。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4.99</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4.99</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严格落实中央八项规定，压减公务用车购置及运行维护费支出</w:t>
      </w:r>
      <w:r>
        <w:rPr>
          <w:rFonts w:hint="eastAsia" w:ascii="仿宋_GB2312" w:eastAsia="仿宋_GB2312" w:cs="仿宋_GB2312"/>
          <w:color w:val="000000"/>
          <w:sz w:val="32"/>
          <w:szCs w:val="32"/>
        </w:rPr>
        <w:t>。</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4</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本单位无此项支出，与上年一致</w:t>
      </w:r>
      <w:r>
        <w:rPr>
          <w:rFonts w:hint="eastAsia" w:ascii="仿宋_GB2312" w:eastAsia="仿宋_GB2312" w:cs="仿宋_GB2312"/>
          <w:color w:val="000000"/>
          <w:sz w:val="32"/>
          <w:szCs w:val="32"/>
        </w:rPr>
        <w:t>。</w:t>
      </w:r>
      <w:bookmarkEnd w:id="78"/>
      <w:bookmarkStart w:id="79" w:name="OLE_LINK84"/>
      <w:r>
        <w:rPr>
          <w:rFonts w:hint="eastAsia" w:ascii="仿宋_GB2312" w:eastAsia="仿宋_GB2312" w:cs="仿宋_GB2312"/>
          <w:sz w:val="32"/>
          <w:szCs w:val="32"/>
        </w:rPr>
        <w:t>新疆喀什地区叶城县民政局汇总</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4.99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-7.59%</w:t>
      </w:r>
      <w:r>
        <w:rPr>
          <w:rFonts w:hint="eastAsia" w:ascii="仿宋_GB2312" w:eastAsia="仿宋_GB2312" w:cs="仿宋_GB2312"/>
          <w:color w:val="000000"/>
          <w:sz w:val="32"/>
          <w:szCs w:val="32"/>
        </w:rPr>
        <w:t>，差异主要原因是严格落实中央八项规定，压减</w:t>
      </w:r>
      <w:r>
        <w:rPr>
          <w:rFonts w:ascii="仿宋_GB2312" w:eastAsia="仿宋_GB2312"/>
          <w:color w:val="000000"/>
          <w:sz w:val="32"/>
          <w:szCs w:val="32"/>
        </w:rPr>
        <w:t>“</w:t>
      </w:r>
      <w:r>
        <w:rPr>
          <w:rFonts w:hint="eastAsia" w:ascii="仿宋_GB2312" w:eastAsia="仿宋_GB2312" w:cs="仿宋_GB2312"/>
          <w:color w:val="000000"/>
          <w:sz w:val="32"/>
          <w:szCs w:val="32"/>
        </w:rPr>
        <w:t>三公</w:t>
      </w:r>
      <w:r>
        <w:rPr>
          <w:rFonts w:ascii="仿宋_GB2312" w:eastAsia="仿宋_GB2312"/>
          <w:color w:val="000000"/>
          <w:sz w:val="32"/>
          <w:szCs w:val="32"/>
        </w:rPr>
        <w:t>”</w:t>
      </w:r>
      <w:r>
        <w:rPr>
          <w:rFonts w:hint="eastAsia" w:ascii="仿宋_GB2312" w:eastAsia="仿宋_GB2312" w:cs="仿宋_GB2312"/>
          <w:color w:val="000000"/>
          <w:sz w:val="32"/>
          <w:szCs w:val="32"/>
        </w:rPr>
        <w:t>经费支出。</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，差异主要原因预决算数无差异；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hAnsi="宋体" w:eastAsia="仿宋_GB2312" w:cs="仿宋_GB2312"/>
          <w:color w:val="000000"/>
          <w:kern w:val="0"/>
          <w:sz w:val="32"/>
          <w:szCs w:val="32"/>
        </w:rPr>
        <w:t>预决算数无差异</w:t>
      </w:r>
      <w:r>
        <w:rPr>
          <w:rFonts w:hint="eastAsia" w:ascii="仿宋_GB2312" w:eastAsia="仿宋_GB2312" w:cs="仿宋_GB2312"/>
          <w:color w:val="000000"/>
          <w:sz w:val="32"/>
          <w:szCs w:val="32"/>
        </w:rPr>
        <w:t>；</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4.99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-7.59%</w:t>
      </w:r>
      <w:r>
        <w:rPr>
          <w:rFonts w:hint="eastAsia" w:ascii="仿宋_GB2312" w:eastAsia="仿宋_GB2312" w:cs="仿宋_GB2312"/>
          <w:color w:val="000000"/>
          <w:sz w:val="32"/>
          <w:szCs w:val="32"/>
        </w:rPr>
        <w:t>，差异主要原因是严格落实中央八项规定，压减公务用车购置及运行维护费支出；</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bookmarkEnd w:id="86"/>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年度新疆喀什地区叶城县民政局汇总机关运行经费支出</w:t>
      </w:r>
      <w:r>
        <w:rPr>
          <w:rFonts w:ascii="仿宋_GB2312" w:eastAsia="仿宋_GB2312" w:cs="仿宋_GB2312"/>
          <w:color w:val="000000"/>
          <w:sz w:val="32"/>
          <w:szCs w:val="32"/>
        </w:rPr>
        <w:t>7.56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6.68</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46.91%</w:t>
      </w:r>
      <w:r>
        <w:rPr>
          <w:rFonts w:hint="eastAsia" w:ascii="仿宋_GB2312" w:eastAsia="仿宋_GB2312" w:cs="仿宋_GB2312"/>
          <w:color w:val="000000"/>
          <w:sz w:val="32"/>
          <w:szCs w:val="32"/>
        </w:rPr>
        <w:t>，减少的主要原因是：严格落实中央八项规定，压减机关运行经费支出。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2,164.27</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2,117.86</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38.37</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8.05</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7</w:t>
      </w:r>
      <w:r>
        <w:rPr>
          <w:rFonts w:hint="eastAsia" w:ascii="仿宋_GB2312" w:eastAsia="仿宋_GB2312" w:cs="仿宋_GB2312"/>
          <w:color w:val="000000"/>
          <w:sz w:val="32"/>
          <w:szCs w:val="32"/>
        </w:rPr>
        <w:t>辆，价值</w:t>
      </w:r>
      <w:r>
        <w:rPr>
          <w:rFonts w:ascii="仿宋_GB2312" w:eastAsia="仿宋_GB2312" w:cs="仿宋_GB2312"/>
          <w:sz w:val="32"/>
          <w:szCs w:val="32"/>
        </w:rPr>
        <w:t>128.6</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2</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5</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5</w:t>
      </w:r>
      <w:r>
        <w:rPr>
          <w:rFonts w:hint="eastAsia" w:ascii="仿宋_GB2312" w:eastAsia="仿宋_GB2312" w:cs="仿宋_GB2312"/>
          <w:color w:val="000000"/>
          <w:sz w:val="32"/>
          <w:szCs w:val="32"/>
        </w:rPr>
        <w:t>辆一般公务用车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辆上级划拨殡葬专用运尸车；单位价值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新疆喀什地区叶城县安全生产监督管理局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29240.64</w:t>
      </w:r>
      <w:r>
        <w:rPr>
          <w:rFonts w:hint="eastAsia" w:ascii="仿宋_GB2312" w:eastAsia="仿宋_GB2312" w:cs="仿宋_GB2312"/>
          <w:sz w:val="32"/>
          <w:szCs w:val="32"/>
        </w:rPr>
        <w:t>万元，执行金额为</w:t>
      </w:r>
      <w:r>
        <w:rPr>
          <w:rFonts w:ascii="仿宋_GB2312" w:eastAsia="仿宋_GB2312" w:cs="仿宋_GB2312"/>
          <w:sz w:val="32"/>
          <w:szCs w:val="32"/>
        </w:rPr>
        <w:t>29240.64</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11</w:t>
      </w:r>
      <w:r>
        <w:rPr>
          <w:rFonts w:hint="eastAsia" w:ascii="仿宋_GB2312" w:eastAsia="仿宋_GB2312" w:cs="仿宋_GB2312"/>
          <w:sz w:val="32"/>
          <w:szCs w:val="32"/>
        </w:rPr>
        <w:t>个，其中已完成项目</w:t>
      </w:r>
      <w:r>
        <w:rPr>
          <w:rFonts w:ascii="仿宋_GB2312" w:eastAsia="仿宋_GB2312" w:cs="仿宋_GB2312"/>
          <w:sz w:val="32"/>
          <w:szCs w:val="32"/>
        </w:rPr>
        <w:t>11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、烈士陵园及军休所维修项目绩效自评综述：根据年初设定的绩效目标，该项目绩效自评得分为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4分。项目全年预算数为</w:t>
      </w:r>
      <w:r>
        <w:rPr>
          <w:rFonts w:ascii="仿宋_GB2312" w:hAnsi="仿宋_GB2312" w:eastAsia="仿宋_GB2312" w:cs="仿宋_GB2312"/>
          <w:sz w:val="32"/>
          <w:szCs w:val="32"/>
        </w:rPr>
        <w:t>200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200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）项目完成数量：民政局烈士陵园维修项目主要是烈士陵园维修项目数量6个，维修面积面积为</w:t>
      </w:r>
      <w:r>
        <w:rPr>
          <w:rFonts w:ascii="仿宋_GB2312" w:hAnsi="仿宋_GB2312" w:eastAsia="仿宋_GB2312" w:cs="仿宋_GB2312"/>
          <w:sz w:val="32"/>
          <w:szCs w:val="32"/>
        </w:rPr>
        <w:t>4500</w:t>
      </w:r>
      <w:r>
        <w:rPr>
          <w:rFonts w:hint="eastAsia" w:ascii="仿宋_GB2312" w:hAnsi="仿宋_GB2312" w:eastAsia="仿宋_GB2312" w:cs="仿宋_GB2312"/>
          <w:sz w:val="32"/>
          <w:szCs w:val="32"/>
        </w:rPr>
        <w:t>平方米，完成率100%。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）项目完成质量：烈士陵园维修质量合格率100%，民政局烈士陵园维修项将严格按工程项目验收质量指标进行验收完成率100%。（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：烈士陵园维修开工及时率100%，烈士陵园维修完工及时率100%。民政局烈士陵园维修项目为工程维修类项目，将严格按维修工程进度审核后实施，完成率100%。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：烈士陵园维修成本33.33万元/个，完成率100%。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）项目实施的经济效益分析：本项目无经济效益（</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）项目实施的社会效益分析：保障烈士陵园按时开放率超过98%，受益乡镇（场区）达到28个，</w:t>
      </w:r>
      <w:r>
        <w:rPr>
          <w:rFonts w:hint="eastAsia" w:ascii="仿宋_GB2312" w:eastAsia="仿宋_GB2312"/>
          <w:sz w:val="32"/>
          <w:szCs w:val="32"/>
        </w:rPr>
        <w:t>受益的群众人达110650人，</w:t>
      </w:r>
      <w:r>
        <w:rPr>
          <w:rFonts w:hint="eastAsia" w:ascii="仿宋_GB2312" w:hAnsi="新宋体" w:eastAsia="仿宋_GB2312" w:cs="新宋体"/>
          <w:sz w:val="32"/>
          <w:szCs w:val="32"/>
        </w:rPr>
        <w:t>通过对烈士陵园维修、环境改造，绿化等维修使</w:t>
      </w:r>
      <w:r>
        <w:rPr>
          <w:rFonts w:hint="eastAsia" w:ascii="仿宋_GB2312" w:eastAsia="仿宋_GB2312"/>
          <w:sz w:val="32"/>
          <w:szCs w:val="32"/>
        </w:rPr>
        <w:t>，完成率100%，</w:t>
      </w:r>
      <w:r>
        <w:rPr>
          <w:rFonts w:hint="eastAsia" w:ascii="仿宋_GB2312" w:hAnsi="新宋体" w:eastAsia="仿宋_GB2312" w:cs="新宋体"/>
          <w:sz w:val="32"/>
          <w:szCs w:val="32"/>
        </w:rPr>
        <w:t>有效加强烈士陵园能力建设，发挥好其作为爱国主义教育基地的作用。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）项目实施的生态效益分析：烈士陵园维修项目建设项目无生态效益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hAnsi="新宋体" w:eastAsia="仿宋_GB2312" w:cs="新宋体"/>
          <w:sz w:val="32"/>
          <w:szCs w:val="32"/>
        </w:rPr>
        <w:t>通过对烈士陵园维修、环境改造，绿化等维修后预计</w:t>
      </w:r>
      <w:r>
        <w:rPr>
          <w:rFonts w:hint="eastAsia" w:ascii="仿宋_GB2312" w:eastAsia="仿宋_GB2312"/>
          <w:sz w:val="32"/>
          <w:szCs w:val="32"/>
        </w:rPr>
        <w:t>项目</w:t>
      </w:r>
      <w:r>
        <w:rPr>
          <w:rFonts w:hint="eastAsia" w:ascii="仿宋_GB2312" w:hAnsi="仿宋_GB2312" w:eastAsia="仿宋_GB2312" w:cs="仿宋_GB2312"/>
          <w:sz w:val="32"/>
          <w:szCs w:val="32"/>
        </w:rPr>
        <w:t>使用年限5年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满意度指标完成情况分析：按计划完成项目实施，已做满意度调查问卷，受益的困难群众满意度率达</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，服务对象满意度指标完成。发现的问题及原因：对确保设施设备的正常使用上还需要加强，提高对设施设备的后续管理。下一步改进措施：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强化预算单位对固定资产的维护管理，提高使用效率，</w:t>
      </w:r>
      <w:r>
        <w:rPr>
          <w:rFonts w:hint="eastAsia" w:ascii="仿宋_GB2312" w:hAnsi="新宋体" w:eastAsia="仿宋_GB2312" w:cs="新宋体"/>
          <w:bCs/>
          <w:sz w:val="32"/>
          <w:szCs w:val="32"/>
        </w:rPr>
        <w:t>按计划完成项目绩效目标，加强对项目资金的管理，加强项目档案的管理，项目完成后指定专人负责，制定运行方案，切实发挥该项目的作用。</w:t>
      </w:r>
      <w:r>
        <w:rPr>
          <w:rFonts w:hint="eastAsia" w:ascii="仿宋_GB2312" w:hAnsi="仿宋_GB2312" w:eastAsia="仿宋_GB2312" w:cs="仿宋_GB2312"/>
          <w:kern w:val="0"/>
          <w:sz w:val="32"/>
          <w:szCs w:val="32"/>
        </w:rPr>
        <w:t>建立项目管理制度建设。建立日常检查监督管理制度。</w:t>
      </w:r>
    </w:p>
    <w:p>
      <w:pPr>
        <w:spacing w:line="560" w:lineRule="exact"/>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、救灾物资储备库建设项目绩效自评综述：根据年初设定的绩效目标，该项目绩效自评得分为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4分。项目全年预算数为</w:t>
      </w:r>
      <w:r>
        <w:rPr>
          <w:rFonts w:ascii="仿宋_GB2312" w:hAnsi="仿宋_GB2312" w:eastAsia="仿宋_GB2312" w:cs="仿宋_GB2312"/>
          <w:sz w:val="32"/>
          <w:szCs w:val="32"/>
        </w:rPr>
        <w:t>248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248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：救灾物资储备库项目建设面积792.5平方米，救灾物资储备库项目新建数量1个，完成率100%。（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）项目完成质量：救灾物资储备库项目将严格按工程项目验收质量指标进行验收，项目质量验收合格率100%，项目建设验收合格率100%。（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）项目实施进度：救灾物资储备库项目为工程建设类项目，将严格按工程进度审核后实施，项目开工及时率100%，项目竣工及时率100%。（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）项目成本节约情况：救灾物资储备库项目建设成本248万元，救灾物资储备库项目建建设造价3129元/</w:t>
      </w:r>
      <w:r>
        <w:rPr>
          <w:rFonts w:hint="eastAsia" w:ascii="宋体" w:hAnsi="宋体" w:cs="宋体"/>
          <w:sz w:val="32"/>
          <w:szCs w:val="32"/>
        </w:rPr>
        <w:t>㎡</w:t>
      </w:r>
      <w:r>
        <w:rPr>
          <w:rFonts w:hint="eastAsia" w:ascii="仿宋_GB2312" w:hAnsi="仿宋_GB2312" w:eastAsia="仿宋_GB2312" w:cs="仿宋_GB2312"/>
          <w:sz w:val="32"/>
          <w:szCs w:val="32"/>
        </w:rPr>
        <w:t>,完成率100%。</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）项目实施的经济效益分析：本项目为救灾物资储备库建设项目无经济效益分析事项</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）项目实施的社会效益分析：项目实施使形成有效的救灾物资储备体系，受益的困难群众人数达20000人，受益乡镇（场区）28个，</w:t>
      </w:r>
      <w:r>
        <w:rPr>
          <w:rFonts w:hint="eastAsia" w:ascii="仿宋_GB2312" w:hAnsi="新宋体" w:eastAsia="仿宋_GB2312" w:cs="新宋体"/>
          <w:sz w:val="32"/>
          <w:szCs w:val="32"/>
        </w:rPr>
        <w:t>有效加强我县防灾减灾能力建设。</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：本项目新建救灾物资储备库建设项目无生态效益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救灾物资储备库使用年限</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按计划完成项目实施，已做满意度调查问卷，受益的困难群众满意度率达</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，服务对象满意度指标完成。发现的问题及原因：对确保设施设备的正常使用上还需要加强，提高对设施设备的后续管理。下一步改进措施：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强化预算单位对固定资产的维护管理，提高使用效率。</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、叶城县敬老院、儿童保护项目绩效自评综述：根据年初设定的绩效目标，该项目绩效自评得分为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1,446.73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1,446.73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19</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19</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6分。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新宋体" w:eastAsia="仿宋_GB2312" w:cs="新宋体"/>
          <w:bCs/>
          <w:sz w:val="32"/>
          <w:szCs w:val="32"/>
        </w:rPr>
        <w:t>项目建设面积14729平方米,可收养补助的特殊困难儿童数量600个,敬老院项目新增床位数234个，完成率100%。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新宋体" w:eastAsia="仿宋_GB2312" w:cs="新宋体"/>
          <w:bCs/>
          <w:sz w:val="32"/>
          <w:szCs w:val="32"/>
        </w:rPr>
        <w:t>项目建设验收合格率100%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hAnsi="新宋体" w:eastAsia="仿宋_GB2312" w:cs="新宋体"/>
          <w:bCs/>
          <w:sz w:val="32"/>
          <w:szCs w:val="32"/>
        </w:rPr>
        <w:t>项目完工及时率100%。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hAnsi="新宋体" w:eastAsia="仿宋_GB2312" w:cs="新宋体"/>
          <w:bCs/>
          <w:sz w:val="32"/>
          <w:szCs w:val="32"/>
        </w:rPr>
        <w:t>项目建设成本1446.73万元,项目建设造价3600元/</w:t>
      </w:r>
      <w:r>
        <w:rPr>
          <w:rFonts w:hint="eastAsia" w:ascii="宋体" w:hAnsi="宋体" w:cs="宋体"/>
          <w:bCs/>
          <w:sz w:val="32"/>
          <w:szCs w:val="32"/>
        </w:rPr>
        <w:t>㎡</w:t>
      </w:r>
      <w:r>
        <w:rPr>
          <w:rFonts w:hint="eastAsia" w:ascii="仿宋_GB2312" w:hAnsi="新宋体" w:eastAsia="仿宋_GB2312" w:cs="新宋体"/>
          <w:bCs/>
          <w:sz w:val="32"/>
          <w:szCs w:val="32"/>
        </w:rPr>
        <w:t>.本项目是</w:t>
      </w:r>
      <w:r>
        <w:rPr>
          <w:rFonts w:hint="eastAsia" w:ascii="仿宋_GB2312" w:hAnsi="仿宋_GB2312" w:eastAsia="仿宋_GB2312" w:cs="仿宋_GB2312"/>
          <w:kern w:val="0"/>
          <w:sz w:val="32"/>
          <w:szCs w:val="32"/>
        </w:rPr>
        <w:t>中央专项彩票公益金支持地方社会公益事业发展资金叶城县敬老院、特殊困难儿童保护建设项目</w:t>
      </w:r>
      <w:r>
        <w:rPr>
          <w:rFonts w:hint="eastAsia" w:ascii="仿宋_GB2312" w:hAnsi="新宋体" w:eastAsia="仿宋_GB2312" w:cs="新宋体"/>
          <w:bCs/>
          <w:sz w:val="32"/>
          <w:szCs w:val="32"/>
        </w:rPr>
        <w:t>无成本节约情况</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hAnsi="新宋体" w:eastAsia="仿宋_GB2312" w:cs="新宋体"/>
          <w:bCs/>
          <w:sz w:val="32"/>
          <w:szCs w:val="32"/>
        </w:rPr>
        <w:t>项目实施每年特殊困难儿童家庭生活成本降低2037元，改善五保老人生活质量，保障老人基本生活水平，促进社会和谐发展达到100%，完成率100%。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hAnsi="新宋体" w:eastAsia="仿宋_GB2312" w:cs="新宋体"/>
          <w:bCs/>
          <w:sz w:val="32"/>
          <w:szCs w:val="32"/>
        </w:rPr>
        <w:t>项目实施形成有效的特殊困难儿童覆盖补助体系率100%，形成有效的养老服务覆盖体系率达到95%，受益乡镇（场区）数达6个。</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本项目新建敬老院、儿童保护项目无生态效益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敬老院、儿童保护中使用年限</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按计划完成项目实施，已做满意度调查问卷，受益老人、儿童满意度率达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，服务对象满意度指标完成。发现的问题及原因：对确保设施设备的正常使用上还需要加强，提高对设施设备的后续管理。下一步改进措施：</w:t>
      </w:r>
      <w:r>
        <w:rPr>
          <w:rFonts w:hint="eastAsia" w:ascii="仿宋_GB2312" w:hAnsi="黑体" w:eastAsia="仿宋_GB2312" w:cs="仿宋"/>
          <w:kern w:val="0"/>
          <w:sz w:val="32"/>
          <w:szCs w:val="32"/>
          <w:lang w:val="zh-TW"/>
        </w:rPr>
        <w:t>绩效目标未完成原因：</w:t>
      </w:r>
      <w:r>
        <w:rPr>
          <w:rFonts w:hint="eastAsia" w:ascii="仿宋_GB2312" w:hAnsi="仿宋" w:eastAsia="仿宋_GB2312" w:cs="仿宋"/>
          <w:kern w:val="0"/>
          <w:sz w:val="32"/>
          <w:szCs w:val="32"/>
          <w:lang w:val="zh-TW"/>
        </w:rPr>
        <w:t>资金下达晚、</w:t>
      </w:r>
      <w:r>
        <w:rPr>
          <w:rFonts w:hint="eastAsia" w:ascii="仿宋_GB2312" w:hAnsi="仿宋" w:eastAsia="仿宋_GB2312" w:cs="仿宋"/>
          <w:kern w:val="0"/>
          <w:sz w:val="32"/>
          <w:szCs w:val="32"/>
          <w:lang w:val="zh-TW" w:eastAsia="zh-TW"/>
        </w:rPr>
        <w:t>资金下达晚、2018年只能完成项目主体建设，2019年5月竣工之后能实现覆盖乡镇特殊困难儿童的收养需求，</w:t>
      </w:r>
      <w:r>
        <w:rPr>
          <w:rFonts w:hint="eastAsia" w:ascii="仿宋_GB2312" w:hAnsi="仿宋_GB2312" w:eastAsia="仿宋_GB2312" w:cs="仿宋_GB2312"/>
          <w:kern w:val="0"/>
          <w:sz w:val="32"/>
          <w:szCs w:val="32"/>
        </w:rPr>
        <w:t>提高农村老年人和困难儿童幸福指数，筑牢社会补助服务体系，</w:t>
      </w:r>
      <w:r>
        <w:rPr>
          <w:rFonts w:hint="eastAsia" w:ascii="仿宋_GB2312" w:hAnsi="仿宋" w:eastAsia="仿宋_GB2312" w:cs="仿宋"/>
          <w:kern w:val="0"/>
          <w:sz w:val="32"/>
          <w:szCs w:val="32"/>
          <w:lang w:val="zh-TW" w:eastAsia="zh-TW"/>
        </w:rPr>
        <w:t>能改善服务质量，有效提高受益特殊困难儿童的满意率</w:t>
      </w:r>
      <w:r>
        <w:rPr>
          <w:rFonts w:hint="eastAsia" w:ascii="仿宋_GB2312" w:hAnsi="仿宋" w:eastAsia="仿宋_GB2312" w:cs="仿宋"/>
          <w:kern w:val="0"/>
          <w:sz w:val="32"/>
          <w:szCs w:val="32"/>
          <w:lang w:val="zh-TW"/>
        </w:rPr>
        <w:t>，</w:t>
      </w:r>
      <w:r>
        <w:rPr>
          <w:rFonts w:hint="eastAsia" w:ascii="仿宋_GB2312" w:hAnsi="仿宋_GB2312" w:eastAsia="仿宋_GB2312" w:cs="仿宋_GB2312"/>
          <w:kern w:val="0"/>
          <w:sz w:val="32"/>
          <w:szCs w:val="32"/>
        </w:rPr>
        <w:t>形成有效的覆盖补助体系。2018年本项目绩效目标部分未达成，今后对各项指标和指标值的设定要进一步优化、完善。项目工程实施进度缓慢，管理有待加强。主要原因是项目工程量增加，缺乏项目管理人员，现有的项目管理人员已不能满足工程建设的需要，使部分项目缺乏有效管理。</w:t>
      </w:r>
    </w:p>
    <w:p>
      <w:pPr>
        <w:spacing w:line="560" w:lineRule="exact"/>
        <w:ind w:firstLine="640" w:firstLineChars="200"/>
        <w:rPr>
          <w:rFonts w:ascii="仿宋_GB2312" w:hAnsi="新宋体" w:eastAsia="仿宋_GB2312" w:cs="新宋体"/>
          <w:bCs/>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、第二次全国地名普查补助项目绩效自评综述：根据年初设定的绩效目标，该项目绩效自评得分为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6分。项目全年预算数为</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新宋体" w:eastAsia="仿宋_GB2312" w:cs="新宋体"/>
          <w:sz w:val="32"/>
          <w:szCs w:val="32"/>
        </w:rPr>
        <w:t>开展地名普查人数3人，完成率100%。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新宋体" w:eastAsia="仿宋_GB2312" w:cs="新宋体"/>
          <w:bCs/>
          <w:sz w:val="32"/>
          <w:szCs w:val="32"/>
        </w:rPr>
        <w:t>建立地名普查档案完成率100%，对地名普查参加人员的培训100%，促进地名普查档案建立程度，完成率100%。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新宋体" w:eastAsia="仿宋_GB2312" w:cs="新宋体"/>
          <w:bCs/>
          <w:sz w:val="32"/>
          <w:szCs w:val="32"/>
        </w:rPr>
        <w:t>资金拨付及时率100%，</w:t>
      </w:r>
      <w:r>
        <w:rPr>
          <w:rFonts w:hint="eastAsia" w:ascii="仿宋_GB2312" w:hAnsi="新宋体" w:eastAsia="仿宋_GB2312" w:cs="新宋体"/>
          <w:sz w:val="32"/>
          <w:szCs w:val="32"/>
        </w:rPr>
        <w:t>第二次全国地名普查补助项目</w:t>
      </w:r>
      <w:r>
        <w:rPr>
          <w:rFonts w:hint="eastAsia" w:ascii="仿宋_GB2312" w:hAnsi="新宋体" w:eastAsia="仿宋_GB2312" w:cs="新宋体"/>
          <w:bCs/>
          <w:sz w:val="32"/>
          <w:szCs w:val="32"/>
        </w:rPr>
        <w:t>按照具体工作开展情况的进度进行，完成率100%。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新宋体" w:eastAsia="仿宋_GB2312" w:cs="新宋体"/>
          <w:bCs/>
          <w:sz w:val="32"/>
          <w:szCs w:val="32"/>
        </w:rPr>
        <w:t>地名普查经费金额15万元，人员培训经费标准1000元/人，完成率100%。</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本项目无经济效益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hAnsi="新宋体" w:eastAsia="仿宋_GB2312" w:cs="新宋体"/>
          <w:bCs/>
          <w:sz w:val="32"/>
          <w:szCs w:val="32"/>
        </w:rPr>
        <w:t>通过</w:t>
      </w:r>
      <w:r>
        <w:rPr>
          <w:rFonts w:hint="eastAsia" w:ascii="仿宋_GB2312" w:hAnsi="新宋体" w:eastAsia="仿宋_GB2312" w:cs="新宋体"/>
          <w:sz w:val="32"/>
          <w:szCs w:val="32"/>
        </w:rPr>
        <w:t>第二次全国地名普查项目具体实施，达到</w:t>
      </w:r>
      <w:r>
        <w:rPr>
          <w:rFonts w:hint="eastAsia" w:ascii="仿宋_GB2312" w:hAnsi="新宋体" w:eastAsia="仿宋_GB2312" w:cs="新宋体"/>
          <w:bCs/>
          <w:sz w:val="32"/>
          <w:szCs w:val="32"/>
        </w:rPr>
        <w:t>地名普查人员相对关技能的熟练程超过95%。</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本项目是第二次全国地名普查补助项目无生态效益分析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hAnsi="新宋体" w:eastAsia="仿宋_GB2312" w:cs="新宋体"/>
          <w:bCs/>
          <w:sz w:val="32"/>
          <w:szCs w:val="32"/>
        </w:rPr>
        <w:t>项目实施年限1年。通过</w:t>
      </w:r>
      <w:r>
        <w:rPr>
          <w:rFonts w:hint="eastAsia" w:ascii="仿宋_GB2312" w:hAnsi="新宋体" w:eastAsia="仿宋_GB2312" w:cs="新宋体"/>
          <w:sz w:val="32"/>
          <w:szCs w:val="32"/>
        </w:rPr>
        <w:t>第二次全国地名普查项目具体实施</w:t>
      </w:r>
      <w:r>
        <w:rPr>
          <w:rFonts w:hint="eastAsia" w:ascii="仿宋_GB2312" w:hAnsi="仿宋_GB2312" w:eastAsia="仿宋_GB2312" w:cs="仿宋_GB2312"/>
          <w:kern w:val="0"/>
          <w:sz w:val="32"/>
          <w:szCs w:val="32"/>
        </w:rPr>
        <w:t>对不规范地名进行标准化处理，设置标准规范的地名标志，建立、完善各级地名和区划数据库</w:t>
      </w:r>
      <w:r>
        <w:rPr>
          <w:rFonts w:ascii="仿宋_GB2312" w:hAnsi="仿宋_GB2312" w:eastAsia="仿宋_GB2312" w:cs="仿宋_GB2312"/>
          <w:sz w:val="32"/>
          <w:szCs w:val="32"/>
        </w:rPr>
        <w:t xml:space="preserve"> </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满意度指标完成情</w:t>
      </w:r>
      <w:r>
        <w:rPr>
          <w:rFonts w:hint="eastAsia" w:ascii="仿宋_GB2312" w:hAnsi="仿宋_GB2312" w:eastAsia="仿宋_GB2312" w:cs="仿宋_GB2312"/>
          <w:sz w:val="32"/>
          <w:szCs w:val="32"/>
        </w:rPr>
        <w:t>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新宋体" w:eastAsia="仿宋_GB2312" w:cs="新宋体"/>
          <w:bCs/>
          <w:sz w:val="32"/>
          <w:szCs w:val="32"/>
        </w:rPr>
        <w:t>按计划完成项目实施，已做满意度调查问卷，受益人员满意率超过90%，服务对象满意度指标完成。</w:t>
      </w:r>
      <w:r>
        <w:rPr>
          <w:rFonts w:hint="eastAsia" w:ascii="仿宋_GB2312" w:hAnsi="仿宋_GB2312" w:eastAsia="仿宋_GB2312" w:cs="仿宋_GB2312"/>
          <w:sz w:val="32"/>
          <w:szCs w:val="32"/>
        </w:rPr>
        <w:t>发现的问题及原因：加强宣传的力度不足，对专项补助的实施意义认识不高。下一步改进措施：</w:t>
      </w:r>
      <w:r>
        <w:rPr>
          <w:rFonts w:hint="eastAsia" w:ascii="仿宋_GB2312" w:hAnsi="新宋体" w:eastAsia="仿宋_GB2312" w:cs="新宋体"/>
          <w:bCs/>
          <w:sz w:val="32"/>
          <w:szCs w:val="32"/>
        </w:rPr>
        <w:t>标准地名的使用，同时加快普查成果的开发应用，以方便人们日常生活和交往，更好地为经济社会发展服务，对新增加的地名及时录入，建立档案。对参加工作的人员及时的进行相关技能的培训，使之对地名普查工作能够做到百分百胜任</w:t>
      </w:r>
    </w:p>
    <w:p>
      <w:pPr>
        <w:spacing w:line="560" w:lineRule="exact"/>
        <w:ind w:firstLine="640" w:firstLineChars="200"/>
        <w:rPr>
          <w:rFonts w:ascii="仿宋_GB2312" w:hAnsi="新宋体" w:eastAsia="仿宋_GB2312" w:cs="新宋体"/>
          <w:bCs/>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、地方自然灾害生活补助项目绩效自评综述：根据年初设定的绩效目标，该项目绩效自评得分为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1分。项目全年预算数为590.51万元，执行数为590.51万元，完成预算的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2个，其中已完成三级指标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新宋体" w:eastAsia="仿宋_GB2312" w:cs="新宋体"/>
          <w:bCs/>
          <w:sz w:val="32"/>
          <w:szCs w:val="32"/>
        </w:rPr>
        <w:t>易受灾人群人数8.7万人，五保户、三无人员人数1000人，完成率100%。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新宋体" w:eastAsia="仿宋_GB2312" w:cs="新宋体"/>
          <w:bCs/>
          <w:sz w:val="32"/>
          <w:szCs w:val="32"/>
        </w:rPr>
        <w:t>建立发放物资领取表及时率超过95%，五保户、三无人员档案完整率超过95%，指标完成率100%。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hAnsi="新宋体" w:eastAsia="仿宋_GB2312" w:cs="新宋体"/>
          <w:bCs/>
          <w:sz w:val="32"/>
          <w:szCs w:val="32"/>
        </w:rPr>
        <w:t>资金发放及时率100%，完成率100%。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新宋体" w:eastAsia="仿宋_GB2312" w:cs="新宋体"/>
          <w:bCs/>
          <w:sz w:val="32"/>
          <w:szCs w:val="32"/>
        </w:rPr>
        <w:t>受灾群众补助资金发放标准200元/人，五保户、三无人员补助发放标准200元/人。</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）项目实施的经济效益分析：本项目无经济效益</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hAnsi="新宋体" w:eastAsia="仿宋_GB2312" w:cs="新宋体"/>
          <w:bCs/>
          <w:sz w:val="32"/>
          <w:szCs w:val="32"/>
        </w:rPr>
        <w:t>享受救灾项目人员保障率超过95%，完成率100%。</w:t>
      </w:r>
    </w:p>
    <w:p>
      <w:pPr>
        <w:spacing w:line="560" w:lineRule="exact"/>
        <w:rPr>
          <w:rFonts w:ascii="仿宋_GB2312" w:hAnsi="宋体" w:eastAsia="仿宋_GB2312" w:cs="宋体"/>
          <w:kern w:val="0"/>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本项目是地方自然灾害生活补助项目无生态效益分析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政策实施救灾项目年限为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hint="eastAsia" w:ascii="仿宋_GB2312" w:hAnsi="新宋体" w:eastAsia="仿宋_GB2312" w:cs="新宋体"/>
          <w:bCs/>
          <w:sz w:val="32"/>
          <w:szCs w:val="32"/>
        </w:rPr>
        <w:t>按计划完成项目实施，已做满意度调查问卷，受补助群众满意程度达98%以上，服务对象满意度指标完成。</w:t>
      </w:r>
      <w:r>
        <w:rPr>
          <w:rFonts w:hint="eastAsia" w:ascii="仿宋_GB2312" w:hAnsi="仿宋_GB2312" w:eastAsia="仿宋_GB2312" w:cs="仿宋_GB2312"/>
          <w:sz w:val="32"/>
          <w:szCs w:val="32"/>
        </w:rPr>
        <w:t>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评</w:t>
      </w:r>
      <w:r>
        <w:rPr>
          <w:rFonts w:hint="eastAsia" w:ascii="仿宋_GB2312" w:hAnsi="宋体" w:eastAsia="仿宋_GB2312" w:cs="宋体"/>
          <w:kern w:val="0"/>
          <w:sz w:val="32"/>
          <w:szCs w:val="32"/>
        </w:rPr>
        <w:t>加强</w:t>
      </w:r>
      <w:r>
        <w:rPr>
          <w:rFonts w:hint="eastAsia" w:ascii="仿宋_GB2312" w:hAnsi="仿宋_GB2312" w:eastAsia="仿宋_GB2312" w:cs="仿宋_GB2312"/>
          <w:kern w:val="0"/>
          <w:sz w:val="32"/>
          <w:szCs w:val="32"/>
        </w:rPr>
        <w:t>中央自然灾害生活补助</w:t>
      </w:r>
      <w:r>
        <w:rPr>
          <w:rFonts w:hint="eastAsia" w:ascii="仿宋_GB2312" w:hAnsi="新宋体" w:eastAsia="仿宋_GB2312" w:cs="新宋体"/>
          <w:bCs/>
          <w:sz w:val="32"/>
          <w:szCs w:val="32"/>
        </w:rPr>
        <w:t>项目</w:t>
      </w:r>
      <w:r>
        <w:rPr>
          <w:rFonts w:hint="eastAsia" w:ascii="仿宋_GB2312" w:hAnsi="宋体" w:eastAsia="仿宋_GB2312" w:cs="宋体"/>
          <w:kern w:val="0"/>
          <w:sz w:val="32"/>
          <w:szCs w:val="32"/>
        </w:rPr>
        <w:t>资金使用的档案管理；</w:t>
      </w:r>
      <w:r>
        <w:rPr>
          <w:rFonts w:hint="eastAsia" w:ascii="仿宋_GB2312" w:hAnsi="新宋体" w:eastAsia="仿宋_GB2312" w:cs="新宋体"/>
          <w:bCs/>
          <w:sz w:val="32"/>
          <w:szCs w:val="32"/>
        </w:rPr>
        <w:t>持续做好拨付工作。做好对易受灾人群、特殊困难人员的统计登记工作。一方面显示政府对易受灾人员的关心和爱护，另一方面体现了社会对特殊困难人员基本生活水平的一种保障，为促进社会和谐提供经济支持。</w:t>
      </w:r>
      <w:r>
        <w:rPr>
          <w:rFonts w:hint="eastAsia" w:ascii="仿宋_GB2312" w:hAnsi="宋体" w:eastAsia="仿宋_GB2312" w:cs="宋体"/>
          <w:kern w:val="0"/>
          <w:sz w:val="32"/>
          <w:szCs w:val="32"/>
        </w:rPr>
        <w:t>今后我们将继续贯彻该规定，对各项资金进行规范化管理，提高财务综合管理水平。</w:t>
      </w:r>
    </w:p>
    <w:p>
      <w:pPr>
        <w:snapToGrid w:val="0"/>
        <w:spacing w:line="560" w:lineRule="exact"/>
        <w:ind w:firstLine="640" w:firstLineChars="200"/>
        <w:rPr>
          <w:rFonts w:ascii="仿宋_GB2312" w:hAnsi="宋体" w:eastAsia="仿宋_GB2312" w:cs="宋体"/>
          <w:kern w:val="0"/>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、城乡补助项目绩效自评综述：根据年初设定的绩效目标，该项目绩效自评得分为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4分。项目全年预算数为</w:t>
      </w:r>
      <w:r>
        <w:rPr>
          <w:rFonts w:ascii="仿宋_GB2312" w:hAnsi="仿宋_GB2312" w:eastAsia="仿宋_GB2312" w:cs="仿宋_GB2312"/>
          <w:sz w:val="32"/>
          <w:szCs w:val="32"/>
        </w:rPr>
        <w:t>2,843.93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2,843.93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新宋体" w:eastAsia="仿宋_GB2312" w:cs="新宋体"/>
          <w:bCs/>
          <w:sz w:val="32"/>
          <w:szCs w:val="32"/>
        </w:rPr>
        <w:t>建档立卡贫困人口实施医疗补助700人，困难群众资助参保人数41000人，全县困难群众实施医疗补助6385人，完成率100%。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新宋体" w:eastAsia="仿宋_GB2312" w:cs="新宋体"/>
          <w:bCs/>
          <w:sz w:val="32"/>
          <w:szCs w:val="32"/>
        </w:rPr>
        <w:t>城乡补助实施及时率100%，完成率100%。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ascii="仿宋_GB2312" w:hAnsi="仿宋_GB2312" w:eastAsia="仿宋_GB2312" w:cs="仿宋_GB2312"/>
          <w:sz w:val="32"/>
          <w:szCs w:val="32"/>
        </w:rPr>
        <w:t xml:space="preserve"> </w:t>
      </w:r>
      <w:r>
        <w:rPr>
          <w:rFonts w:hint="eastAsia" w:ascii="仿宋_GB2312" w:hAnsi="新宋体" w:eastAsia="仿宋_GB2312" w:cs="新宋体"/>
          <w:bCs/>
          <w:sz w:val="32"/>
          <w:szCs w:val="32"/>
        </w:rPr>
        <w:t>“一站式”即时结算覆盖率超过80%，医疗补助对象覆盖范围超过95%，完成率100%。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新宋体" w:eastAsia="仿宋_GB2312" w:cs="新宋体"/>
          <w:bCs/>
          <w:sz w:val="32"/>
          <w:szCs w:val="32"/>
        </w:rPr>
        <w:t>城乡困难群众、城市低保中的“三无”人员和农村五保对象、孤儿、重度精神病参保资助标准240元，城乡困难群众、城市“三无”人员和农村五保对象、孤儿、重度精神病住院治疗医疗比率超过95%，完成率100%.</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hAnsi="新宋体" w:eastAsia="仿宋_GB2312" w:cs="新宋体"/>
          <w:bCs/>
          <w:sz w:val="32"/>
          <w:szCs w:val="32"/>
        </w:rPr>
        <w:t>项目实施减轻补助群众治病负担3120元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项目实施保障困难群众看病就医覆盖率达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以上（</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本项目是城乡居民补助项目无生态效益分析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城乡居民补助项目持续实施时限为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hint="eastAsia" w:ascii="仿宋_GB2312" w:hAnsi="新宋体" w:eastAsia="仿宋_GB2312" w:cs="新宋体"/>
          <w:bCs/>
          <w:sz w:val="32"/>
          <w:szCs w:val="32"/>
        </w:rPr>
        <w:t>按计划完成项目实施，已做满意度调查问卷，受益建档立卡贫困户和补助对象满意度达95%以上，服务对象满意度指标完成。</w:t>
      </w:r>
      <w:r>
        <w:rPr>
          <w:rFonts w:hint="eastAsia" w:ascii="仿宋_GB2312" w:hAnsi="仿宋_GB2312" w:eastAsia="仿宋_GB2312" w:cs="仿宋_GB2312"/>
          <w:sz w:val="32"/>
          <w:szCs w:val="32"/>
        </w:rPr>
        <w:t>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w:t>
      </w:r>
      <w:r>
        <w:rPr>
          <w:rFonts w:hint="eastAsia" w:ascii="仿宋_GB2312" w:hAnsi="宋体" w:eastAsia="仿宋_GB2312" w:cs="宋体"/>
          <w:kern w:val="0"/>
          <w:sz w:val="32"/>
          <w:szCs w:val="32"/>
        </w:rPr>
        <w:t>一是加强医疗补助资金使用的档案管理；二是在对城乡低保进行动态管理时及时更新低保数据网络信息，做好一站式服务的信息支持。三是城乡困难居民医疗补助经费专项资金严格执行财务管理规定，层层把关。今后我们将继续贯彻该规定，对各项资金进行规范化管理，提高财务综合管理水平。</w:t>
      </w:r>
    </w:p>
    <w:p>
      <w:pPr>
        <w:spacing w:line="540" w:lineRule="exact"/>
        <w:ind w:firstLine="640" w:firstLineChars="200"/>
        <w:rPr>
          <w:rFonts w:ascii="仿宋_GB2312" w:hAnsi="新宋体" w:eastAsia="仿宋_GB2312" w:cs="新宋体"/>
          <w:bCs/>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岁以上老年人生活津贴和免费体检补助项目绩效自评综述：根据年初设定的绩效目标，该项目绩效自评得分为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144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144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18</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18</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新宋体" w:eastAsia="仿宋_GB2312" w:cs="新宋体"/>
          <w:bCs/>
          <w:sz w:val="32"/>
          <w:szCs w:val="32"/>
        </w:rPr>
        <w:t>截至目前已完成该项目保障我县80岁以上老年</w:t>
      </w:r>
      <w:r>
        <w:rPr>
          <w:rFonts w:ascii="仿宋_GB2312" w:hAnsi="新宋体" w:eastAsia="仿宋_GB2312" w:cs="新宋体"/>
          <w:bCs/>
          <w:sz w:val="32"/>
          <w:szCs w:val="32"/>
        </w:rPr>
        <w:t>2198</w:t>
      </w:r>
      <w:r>
        <w:rPr>
          <w:rFonts w:hint="eastAsia" w:ascii="仿宋_GB2312" w:hAnsi="新宋体" w:eastAsia="仿宋_GB2312" w:cs="新宋体"/>
          <w:bCs/>
          <w:sz w:val="32"/>
          <w:szCs w:val="32"/>
        </w:rPr>
        <w:t>人，建档立卡的80岁老年</w:t>
      </w:r>
      <w:r>
        <w:rPr>
          <w:rFonts w:ascii="仿宋_GB2312" w:hAnsi="新宋体" w:eastAsia="仿宋_GB2312" w:cs="新宋体"/>
          <w:bCs/>
          <w:sz w:val="32"/>
          <w:szCs w:val="32"/>
        </w:rPr>
        <w:t>1667</w:t>
      </w:r>
      <w:r>
        <w:rPr>
          <w:rFonts w:hint="eastAsia" w:ascii="仿宋_GB2312" w:hAnsi="新宋体" w:eastAsia="仿宋_GB2312" w:cs="新宋体"/>
          <w:bCs/>
          <w:sz w:val="32"/>
          <w:szCs w:val="32"/>
        </w:rPr>
        <w:t>人享受补助资金，80岁老年人保障政策覆盖乡镇28个，完成率100%。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新宋体" w:eastAsia="仿宋_GB2312" w:cs="新宋体"/>
          <w:bCs/>
          <w:sz w:val="32"/>
          <w:szCs w:val="32"/>
        </w:rPr>
        <w:t>80岁以上老年人生活津贴和免费体检补助项目质量完成率100%，建档立卡的80岁老年人享受政策比例达到100%，该项目严格按照补助资金发放要求严格发放，已全部发放完毕，未发现少发、漏发和虚报冒领等资金违规发放情况，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hAnsi="新宋体" w:eastAsia="仿宋_GB2312" w:cs="新宋体"/>
          <w:bCs/>
          <w:sz w:val="32"/>
          <w:szCs w:val="32"/>
        </w:rPr>
        <w:t>80岁老人生活津贴的及时发放率100%，80岁免费体检工作完成率100%。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新宋体" w:eastAsia="仿宋_GB2312" w:cs="新宋体"/>
          <w:bCs/>
          <w:sz w:val="32"/>
          <w:szCs w:val="32"/>
        </w:rPr>
        <w:t>80-89岁老年人津贴标准40元/月，90-99岁老年人津贴标准96元/月，100岁以上老年人津贴标准160元/月，80岁以上老年人免费体检标准105.6元/年，完成率100%。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w:t>
      </w:r>
      <w:r>
        <w:rPr>
          <w:rFonts w:hint="eastAsia" w:ascii="仿宋_GB2312" w:hAnsi="新宋体" w:eastAsia="仿宋_GB2312" w:cs="新宋体"/>
          <w:bCs/>
          <w:sz w:val="32"/>
          <w:szCs w:val="32"/>
        </w:rPr>
        <w:t>项目实施增加了80岁以上老人家庭经济收入超过480元。减轻了80岁以上老人家庭经济负担。</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hint="eastAsia" w:ascii="仿宋_GB2312" w:hAnsi="新宋体" w:eastAsia="仿宋_GB2312" w:cs="新宋体"/>
          <w:bCs/>
          <w:sz w:val="32"/>
          <w:szCs w:val="32"/>
        </w:rPr>
        <w:t>项目实施使受益的老年人数达2198人养老服务覆盖体系率达100%，受益乡镇（场区）数28个，受益的老年人数2198人。</w:t>
      </w:r>
    </w:p>
    <w:p>
      <w:pPr>
        <w:spacing w:line="540" w:lineRule="exac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岁以上老年人生活津贴和免费体检补助项目无生态效益分析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hAnsi="新宋体" w:eastAsia="仿宋_GB2312" w:cs="新宋体"/>
          <w:bCs/>
          <w:sz w:val="32"/>
          <w:szCs w:val="32"/>
        </w:rPr>
        <w:t>80岁老人生活津贴和免费体检项目持续实施时限1年，项目实施使80岁以上老年人生活水平显著提高，提升了广大群众的幸福指数，保障的生活质量。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w:t>
      </w:r>
      <w:r>
        <w:rPr>
          <w:rFonts w:hint="eastAsia" w:ascii="仿宋_GB2312" w:hAnsi="新宋体" w:eastAsia="仿宋_GB2312" w:cs="新宋体"/>
          <w:bCs/>
          <w:sz w:val="32"/>
          <w:szCs w:val="32"/>
        </w:rPr>
        <w:t>按计划完成项目实施，已做满意度调查问卷，受益的老年人和受益的贫困老年人满意度达90%以上，完成率100%,服务对象满意度指标完成。</w:t>
      </w:r>
      <w:r>
        <w:rPr>
          <w:rFonts w:hint="eastAsia" w:ascii="仿宋_GB2312" w:hAnsi="仿宋_GB2312" w:eastAsia="仿宋_GB2312" w:cs="仿宋_GB2312"/>
          <w:sz w:val="32"/>
          <w:szCs w:val="32"/>
        </w:rPr>
        <w:t>发现的问题及原因：档案管理和相关资料不够详细完善、对</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岁老人的动态管理不够及时准确。下一步改进措施：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加强档案管理和相关资料的完善、加强对</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岁老人的动态管理，</w:t>
      </w:r>
      <w:r>
        <w:rPr>
          <w:rFonts w:hint="eastAsia" w:ascii="仿宋_GB2312" w:hAnsi="仿宋_GB2312" w:eastAsia="仿宋_GB2312" w:cs="仿宋_GB2312"/>
          <w:kern w:val="0"/>
          <w:sz w:val="32"/>
          <w:szCs w:val="32"/>
        </w:rPr>
        <w:t>按照80岁老人生活津贴标准和免费体检标准对全县范围内的80岁老人如期发放资金，使我县80岁老人更加体会到党中央的关怀，为打赢我县脱贫攻坚战打基础。</w:t>
      </w:r>
    </w:p>
    <w:p>
      <w:pPr>
        <w:spacing w:line="540" w:lineRule="exact"/>
        <w:ind w:firstLine="640" w:firstLineChars="200"/>
        <w:rPr>
          <w:rFonts w:ascii="仿宋_GB2312" w:hAnsi="新宋体" w:eastAsia="仿宋_GB2312" w:cs="新宋体"/>
          <w:bCs/>
          <w:sz w:val="32"/>
          <w:szCs w:val="32"/>
        </w:rPr>
      </w:pPr>
      <w:r>
        <w:rPr>
          <w:rFonts w:hint="eastAsia" w:ascii="仿宋_GB2312" w:hAnsi="仿宋_GB2312" w:eastAsia="仿宋_GB2312" w:cs="仿宋_GB2312"/>
          <w:sz w:val="32"/>
          <w:szCs w:val="32"/>
        </w:rPr>
        <w:t>8、优抚医疗资金项目绩效自评综述：根据年初设定的绩效目标，该项目绩效自评得分为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4分。项目全年预算数为</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宋体" w:eastAsia="仿宋_GB2312" w:cs="宋体"/>
          <w:kern w:val="0"/>
          <w:sz w:val="32"/>
          <w:szCs w:val="32"/>
        </w:rPr>
        <w:t>优抚对象医疗补助资金项目上级财政下达专项资金16万元，计划</w:t>
      </w:r>
      <w:r>
        <w:rPr>
          <w:rFonts w:hint="eastAsia" w:ascii="仿宋_GB2312" w:hAnsi="新宋体" w:eastAsia="仿宋_GB2312" w:cs="新宋体"/>
          <w:bCs/>
          <w:sz w:val="32"/>
          <w:szCs w:val="32"/>
        </w:rPr>
        <w:t>对重点优抚对象实施医疗人次数为10次，至今该指标已完成。</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宋体" w:eastAsia="仿宋_GB2312" w:cs="宋体"/>
          <w:kern w:val="0"/>
          <w:sz w:val="32"/>
          <w:szCs w:val="32"/>
        </w:rPr>
        <w:t>优抚对象医疗补助执行率100%，</w:t>
      </w:r>
      <w:r>
        <w:rPr>
          <w:rFonts w:hint="eastAsia" w:ascii="仿宋_GB2312" w:hAnsi="新宋体" w:eastAsia="仿宋_GB2312" w:cs="新宋体"/>
          <w:sz w:val="32"/>
          <w:szCs w:val="32"/>
        </w:rPr>
        <w:t>该项目严格按照补助资金发放要求严格发放，已全部发放完毕，未发现少发、漏发和虚报冒领等资金违规发放情况，完成率100%。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hAnsi="新宋体" w:eastAsia="仿宋_GB2312" w:cs="新宋体"/>
          <w:sz w:val="32"/>
          <w:szCs w:val="32"/>
        </w:rPr>
        <w:t>通过项目实施使优抚对象医疗补助支付及时率100%，疾病应急补助审核完成上报及时率超过95%，资金按照实际审核通过情况进度进行实施，打卡发放，完成率100%。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hAnsi="新宋体" w:eastAsia="仿宋_GB2312" w:cs="新宋体"/>
          <w:bCs/>
          <w:sz w:val="32"/>
          <w:szCs w:val="32"/>
        </w:rPr>
        <w:t>优抚对象医疗补助人均标准240元/年</w:t>
      </w:r>
      <w:r>
        <w:rPr>
          <w:rFonts w:hint="eastAsia" w:ascii="仿宋_GB2312" w:hAnsi="新宋体" w:eastAsia="仿宋_GB2312" w:cs="新宋体"/>
          <w:sz w:val="32"/>
          <w:szCs w:val="32"/>
        </w:rPr>
        <w:t>，完成率100%</w:t>
      </w:r>
      <w:r>
        <w:rPr>
          <w:rFonts w:hint="eastAsia" w:ascii="仿宋_GB2312" w:hAnsi="新宋体" w:eastAsia="仿宋_GB2312" w:cs="新宋体"/>
          <w:bCs/>
          <w:sz w:val="32"/>
          <w:szCs w:val="32"/>
        </w:rPr>
        <w:t>。</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hAnsi="新宋体" w:eastAsia="仿宋_GB2312" w:cs="新宋体"/>
          <w:bCs/>
          <w:sz w:val="32"/>
          <w:szCs w:val="32"/>
        </w:rPr>
        <w:t>该项目为社会补助类项目，项目的实施将减轻重点优抚对象治病负担达2890元/年</w:t>
      </w:r>
      <w:r>
        <w:rPr>
          <w:rFonts w:hint="eastAsia" w:ascii="仿宋_GB2312" w:hAnsi="新宋体" w:eastAsia="仿宋_GB2312" w:cs="新宋体"/>
          <w:sz w:val="32"/>
          <w:szCs w:val="32"/>
        </w:rPr>
        <w:t>，完成率100%</w:t>
      </w:r>
      <w:r>
        <w:rPr>
          <w:rFonts w:hint="eastAsia" w:ascii="仿宋_GB2312" w:hAnsi="新宋体" w:eastAsia="仿宋_GB2312" w:cs="新宋体"/>
          <w:bCs/>
          <w:sz w:val="32"/>
          <w:szCs w:val="32"/>
        </w:rPr>
        <w:t>。</w:t>
      </w:r>
    </w:p>
    <w:p>
      <w:pPr>
        <w:spacing w:line="54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hAnsi="新宋体" w:eastAsia="仿宋_GB2312" w:cs="新宋体"/>
          <w:bCs/>
          <w:sz w:val="32"/>
          <w:szCs w:val="32"/>
        </w:rPr>
        <w:t>该项目为社会补助类项目，项目的实施将保障重点优抚对象看病就医覆盖率</w:t>
      </w:r>
      <w:r>
        <w:rPr>
          <w:rFonts w:hint="eastAsia" w:ascii="仿宋_GB2312" w:hAnsi="新宋体" w:eastAsia="仿宋_GB2312" w:cs="新宋体"/>
          <w:sz w:val="32"/>
          <w:szCs w:val="32"/>
        </w:rPr>
        <w:t>超过</w:t>
      </w:r>
      <w:r>
        <w:rPr>
          <w:rFonts w:hint="eastAsia" w:ascii="仿宋_GB2312" w:hAnsi="新宋体" w:eastAsia="仿宋_GB2312" w:cs="新宋体"/>
          <w:bCs/>
          <w:sz w:val="32"/>
          <w:szCs w:val="32"/>
        </w:rPr>
        <w:t>95%，政策宣传知晓率</w:t>
      </w:r>
      <w:r>
        <w:rPr>
          <w:rFonts w:hint="eastAsia" w:ascii="仿宋_GB2312" w:hAnsi="新宋体" w:eastAsia="仿宋_GB2312" w:cs="新宋体"/>
          <w:sz w:val="32"/>
          <w:szCs w:val="32"/>
        </w:rPr>
        <w:t>超过</w:t>
      </w:r>
      <w:r>
        <w:rPr>
          <w:rFonts w:hint="eastAsia" w:ascii="仿宋_GB2312" w:hAnsi="新宋体" w:eastAsia="仿宋_GB2312" w:cs="新宋体"/>
          <w:bCs/>
          <w:sz w:val="32"/>
          <w:szCs w:val="32"/>
        </w:rPr>
        <w:t>95%。减轻重点优抚对象看病就医负担，维护重点优抚对象基本医疗权益。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本项目是优抚对象补助补助项目无生态效益分析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hAnsi="新宋体" w:eastAsia="仿宋_GB2312" w:cs="新宋体"/>
          <w:bCs/>
          <w:sz w:val="32"/>
          <w:szCs w:val="32"/>
        </w:rPr>
        <w:t>优抚对象医疗补助项目实施时限1年，使困难群众生活水平显著提高，提升了广大群众的幸福指数，保障的生活质量。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w:t>
      </w:r>
      <w:r>
        <w:rPr>
          <w:rFonts w:hint="eastAsia" w:ascii="仿宋_GB2312" w:hAnsi="新宋体" w:eastAsia="仿宋_GB2312" w:cs="新宋体"/>
          <w:bCs/>
          <w:sz w:val="32"/>
          <w:szCs w:val="32"/>
        </w:rPr>
        <w:t>按计划完成项目实施，群众满意度达95%以上，服务对象满意度指标完成。</w:t>
      </w:r>
      <w:r>
        <w:rPr>
          <w:rFonts w:hint="eastAsia" w:ascii="仿宋_GB2312" w:hAnsi="仿宋_GB2312" w:eastAsia="仿宋_GB2312" w:cs="仿宋_GB2312"/>
          <w:sz w:val="32"/>
          <w:szCs w:val="32"/>
        </w:rPr>
        <w:t>发现的问题及原因：优抚对象建立健全完善的档案机制不够及时准确，重点优抚对象的补助制度不够完善。下一步改进措施：</w:t>
      </w:r>
      <w:r>
        <w:rPr>
          <w:rFonts w:hint="eastAsia" w:ascii="仿宋_GB2312" w:hAnsi="新宋体" w:eastAsia="仿宋_GB2312" w:cs="新宋体"/>
          <w:bCs/>
          <w:sz w:val="32"/>
          <w:szCs w:val="32"/>
        </w:rPr>
        <w:t>健全优抚医疗制度，增强相关机构在医疗保障体系中托底保障能力。更大幅度的提升重点优抚对象看病就医的覆盖率。为重点优抚对象建立健全完善的档案机制，做到需要时能够及时准确的定位。对重点优抚对象的补助制度进一步完善，确保重点优抚对象看病就医有保障，防止出现因病致贫，因病返贫现象出现。规范社会补助政策实施，确保需要补助对象基本生活得到有效保障，医疗资金的使用按照政策标准，专款专用，做到政务公开，执行“阳光操作”，保证各项工作公开透明。做好对群众的政策宣传，让每一个困难群众都能享受到政策。</w:t>
      </w:r>
    </w:p>
    <w:p>
      <w:pPr>
        <w:spacing w:line="540" w:lineRule="exact"/>
        <w:ind w:firstLine="640" w:firstLineChars="200"/>
        <w:rPr>
          <w:rFonts w:ascii="仿宋_GB2312" w:hAnsi="新宋体" w:eastAsia="仿宋_GB2312" w:cs="新宋体"/>
          <w:bCs/>
          <w:sz w:val="32"/>
          <w:szCs w:val="32"/>
        </w:rPr>
      </w:pPr>
      <w:r>
        <w:rPr>
          <w:rFonts w:hint="eastAsia" w:ascii="仿宋_GB2312" w:hAnsi="仿宋_GB2312" w:eastAsia="仿宋_GB2312" w:cs="仿宋_GB2312"/>
          <w:sz w:val="32"/>
          <w:szCs w:val="32"/>
        </w:rPr>
        <w:t>9、优抚及退役安置补助项目绩效自评综述：根据年初设定的绩效目标，该项目绩效自评得分为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927.33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927.33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hAnsi="新宋体" w:eastAsia="仿宋_GB2312" w:cs="新宋体"/>
          <w:sz w:val="32"/>
          <w:szCs w:val="32"/>
        </w:rPr>
        <w:t>该项目保障我县革命烈士家属、因公牺牲军人、病故军人家属5人、伤残人员47人、60岁农村籍退役士兵160人、在乡老复员军人及带病回乡复转军人12人、无军籍68人、军休人数3人，1993-2000年复员干部人数16人等优抚人员</w:t>
      </w:r>
      <w:r>
        <w:rPr>
          <w:rFonts w:hint="eastAsia" w:ascii="仿宋_GB2312" w:hAnsi="新宋体" w:eastAsia="仿宋_GB2312" w:cs="新宋体"/>
          <w:bCs/>
          <w:sz w:val="32"/>
          <w:szCs w:val="32"/>
        </w:rPr>
        <w:t>享受补助资金</w:t>
      </w:r>
      <w:r>
        <w:rPr>
          <w:rFonts w:hint="eastAsia" w:ascii="仿宋_GB2312" w:hAnsi="新宋体" w:eastAsia="仿宋_GB2312" w:cs="新宋体"/>
          <w:sz w:val="32"/>
          <w:szCs w:val="32"/>
        </w:rPr>
        <w:t>，完成率100%。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hAnsi="宋体" w:eastAsia="仿宋_GB2312" w:cs="宋体"/>
          <w:kern w:val="0"/>
          <w:sz w:val="32"/>
          <w:szCs w:val="32"/>
        </w:rPr>
        <w:t>优抚安置补助项目实施覆盖率超过98%</w:t>
      </w:r>
      <w:r>
        <w:rPr>
          <w:rFonts w:hint="eastAsia" w:ascii="仿宋_GB2312" w:hAnsi="新宋体" w:eastAsia="仿宋_GB2312" w:cs="新宋体"/>
          <w:bCs/>
          <w:sz w:val="32"/>
          <w:szCs w:val="32"/>
        </w:rPr>
        <w:t>，</w:t>
      </w:r>
      <w:r>
        <w:rPr>
          <w:rFonts w:hint="eastAsia" w:ascii="仿宋_GB2312" w:hAnsi="新宋体" w:eastAsia="仿宋_GB2312" w:cs="新宋体"/>
          <w:sz w:val="32"/>
          <w:szCs w:val="32"/>
        </w:rPr>
        <w:t>该项目严格按照补助资金发放要求严格发放，已全部发放完毕，未发现少发、漏发和虚报冒领等资金违规发放情况，完成率100%。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hAnsi="新宋体" w:eastAsia="仿宋_GB2312" w:cs="新宋体"/>
          <w:sz w:val="32"/>
          <w:szCs w:val="32"/>
        </w:rPr>
        <w:t>资金按照申报目标进度进行实施，按月打卡发放，优抚安置补助项目资支付及时率100%.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hAnsi="新宋体" w:eastAsia="仿宋_GB2312" w:cs="新宋体"/>
          <w:bCs/>
          <w:sz w:val="32"/>
          <w:szCs w:val="32"/>
        </w:rPr>
        <w:t>革命烈士家属、因公牺牲军人、病故军人家属人数1940元/月，伤残人员生活补助标准1549元/月，60岁农村籍退役士兵生活补助标准620元/月，在乡老复员军人生活补助标准650元/月，带病回乡复转军生活补助标准1235元/月，无军籍生活补助标准6589元/月，军休生活补助标准12500元/月，1993-2000年复员干部人数700元/月.</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hAnsi="新宋体" w:eastAsia="仿宋_GB2312" w:cs="新宋体"/>
          <w:bCs/>
          <w:sz w:val="32"/>
          <w:szCs w:val="32"/>
        </w:rPr>
        <w:t>项目的顺利实施减轻优抚</w:t>
      </w:r>
      <w:r>
        <w:rPr>
          <w:rFonts w:hint="eastAsia" w:ascii="仿宋_GB2312" w:hAnsi="新宋体" w:eastAsia="仿宋_GB2312" w:cs="新宋体"/>
          <w:sz w:val="32"/>
          <w:szCs w:val="32"/>
        </w:rPr>
        <w:t>及退役安置人员的生活负担，</w:t>
      </w:r>
      <w:r>
        <w:rPr>
          <w:rFonts w:hint="eastAsia" w:ascii="仿宋_GB2312" w:hAnsi="新宋体" w:eastAsia="仿宋_GB2312" w:cs="新宋体"/>
          <w:bCs/>
          <w:sz w:val="32"/>
          <w:szCs w:val="32"/>
        </w:rPr>
        <w:t>提高了优抚及退役人员家庭收入达12500元。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hAnsi="新宋体" w:eastAsia="仿宋_GB2312" w:cs="新宋体"/>
          <w:bCs/>
          <w:sz w:val="32"/>
          <w:szCs w:val="32"/>
        </w:rPr>
        <w:t>通过项目的实施使群众政策知晓率达到96%，使广大优抚及退役人员享受政策保障100%，提高生活质量。</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本项目是优抚及退役安置补助项目无生态效益分析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hAnsi="新宋体" w:eastAsia="仿宋_GB2312" w:cs="新宋体"/>
          <w:bCs/>
          <w:sz w:val="32"/>
          <w:szCs w:val="32"/>
        </w:rPr>
        <w:t>持续开展优抚安置补助项目时限1年，项目实施使广大优抚及退役人员生活水平显著提高，提升了广大群众的幸福指数，保障的生活质量。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w:t>
      </w:r>
      <w:r>
        <w:rPr>
          <w:rFonts w:hint="eastAsia" w:ascii="仿宋_GB2312" w:hAnsi="新宋体" w:eastAsia="仿宋_GB2312" w:cs="新宋体"/>
          <w:bCs/>
          <w:sz w:val="32"/>
          <w:szCs w:val="32"/>
        </w:rPr>
        <w:t>按计划完成项目实施，已做满意度调查问卷，优抚对象满意超过95%以上，服务对象满意度指标完成。</w:t>
      </w:r>
      <w:r>
        <w:rPr>
          <w:rFonts w:hint="eastAsia" w:ascii="仿宋_GB2312" w:hAnsi="仿宋_GB2312" w:eastAsia="仿宋_GB2312" w:cs="仿宋_GB2312"/>
          <w:sz w:val="32"/>
          <w:szCs w:val="32"/>
        </w:rPr>
        <w:t>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w:t>
      </w:r>
      <w:r>
        <w:rPr>
          <w:rFonts w:hint="eastAsia" w:ascii="仿宋_GB2312" w:hAnsi="新宋体" w:eastAsia="仿宋_GB2312" w:cs="新宋体"/>
          <w:sz w:val="32"/>
          <w:szCs w:val="32"/>
        </w:rPr>
        <w:t>健全优抚退役制度，</w:t>
      </w:r>
      <w:r>
        <w:rPr>
          <w:rFonts w:hint="eastAsia" w:ascii="仿宋_GB2312" w:hAnsi="新宋体" w:eastAsia="仿宋_GB2312" w:cs="新宋体"/>
          <w:bCs/>
          <w:sz w:val="32"/>
          <w:szCs w:val="32"/>
        </w:rPr>
        <w:t xml:space="preserve">做好后期的拨付计划，使得补助能够及时准确到位。加大对优抚政策的宣传力度，增加全民优抚意识，增强国家意识规范社会补助政策实施，确保需要补助对象基本生活得到有效保障，优抚及退役安置资金的使用按照政策标准，专款专用，做到政务公开，执行“阳光操作”，保证各项工作公开透明。做好对群众的政策宣传，让每一个困难群众都能享受到政策。 </w:t>
      </w:r>
    </w:p>
    <w:p>
      <w:pPr>
        <w:snapToGrid w:val="0"/>
        <w:spacing w:line="540" w:lineRule="exact"/>
        <w:ind w:left="181" w:leftChars="86" w:firstLine="640" w:firstLineChars="200"/>
        <w:rPr>
          <w:rFonts w:ascii="仿宋_GB2312" w:hAnsi="新宋体" w:eastAsia="仿宋_GB2312" w:cs="新宋体"/>
          <w:bCs/>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0、社会补助项目绩效自评综述：根据年初设定的绩效目标，该项目绩效自评得分为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22,809.14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22,809.14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4分</w:t>
      </w:r>
      <w:bookmarkStart w:id="92" w:name="_GoBack"/>
      <w:bookmarkEnd w:id="92"/>
      <w:r>
        <w:rPr>
          <w:rFonts w:hint="eastAsia" w:ascii="仿宋_GB2312" w:hAnsi="仿宋_GB2312" w:eastAsia="仿宋_GB2312" w:cs="仿宋_GB2312"/>
          <w:sz w:val="32"/>
          <w:szCs w:val="32"/>
        </w:rPr>
        <w:t>。</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该项目保障我县农村低保人数12.2万人、集中供养孤儿262人、农村特困人员619人、五保户、三无人员0.45万人享受补助资金，临时补助人数40万人，建档立卡贫困人口中享受农村低保的人数6.39万人，流浪乞讨人员补助人数25人，截至目前，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）项目完成质量：社会补助资金发放覆盖率100%，完成率100%，该项目严格按照补助资金发放要求严格发放，已全部发</w:t>
      </w:r>
      <w:r>
        <w:rPr>
          <w:rFonts w:hint="eastAsia" w:ascii="仿宋_GB2312" w:hAnsi="新宋体" w:eastAsia="仿宋_GB2312" w:cs="新宋体"/>
          <w:bCs/>
          <w:sz w:val="32"/>
          <w:szCs w:val="32"/>
        </w:rPr>
        <w:t>放完毕，未发现少发、漏发和虚报冒领等资金违规发放情况。</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w:t>
      </w:r>
      <w:r>
        <w:rPr>
          <w:rFonts w:hint="eastAsia" w:ascii="仿宋_GB2312" w:hAnsi="新宋体" w:eastAsia="仿宋_GB2312" w:cs="新宋体"/>
          <w:bCs/>
          <w:sz w:val="32"/>
          <w:szCs w:val="32"/>
        </w:rPr>
        <w:t>目实施进度：社会补助资金发放及时率100%，资金按照申报目标进度进行实施，按月打卡发放。（</w:t>
      </w:r>
      <w:r>
        <w:rPr>
          <w:rFonts w:ascii="仿宋_GB2312" w:hAnsi="新宋体" w:eastAsia="仿宋_GB2312" w:cs="新宋体"/>
          <w:bCs/>
          <w:sz w:val="32"/>
          <w:szCs w:val="32"/>
        </w:rPr>
        <w:t>4</w:t>
      </w:r>
      <w:r>
        <w:rPr>
          <w:rFonts w:hint="eastAsia" w:ascii="仿宋_GB2312" w:hAnsi="新宋体" w:eastAsia="仿宋_GB2312" w:cs="新宋体"/>
          <w:bCs/>
          <w:sz w:val="32"/>
          <w:szCs w:val="32"/>
        </w:rPr>
        <w:t>）项目成本节约情况：农村低保标准307元/月，农村特困人员基本生活标准343元/月，集中供养孤儿标准900元/月，流浪乞讨人员补助标准在小于2000元/人，该目标完成率100%。</w:t>
      </w:r>
      <w:r>
        <w:rPr>
          <w:rFonts w:ascii="仿宋_GB2312" w:hAnsi="新宋体" w:eastAsia="仿宋_GB2312" w:cs="新宋体"/>
          <w:bCs/>
          <w:sz w:val="32"/>
          <w:szCs w:val="32"/>
        </w:rPr>
        <w:t xml:space="preserve"> 2.</w:t>
      </w:r>
      <w:r>
        <w:rPr>
          <w:rFonts w:hint="eastAsia" w:ascii="仿宋_GB2312" w:hAnsi="新宋体" w:eastAsia="仿宋_GB2312" w:cs="新宋体"/>
          <w:bCs/>
          <w:sz w:val="32"/>
          <w:szCs w:val="32"/>
        </w:rPr>
        <w:t>效益指标完成情况分析</w:t>
      </w:r>
      <w:r>
        <w:rPr>
          <w:rFonts w:ascii="仿宋_GB2312" w:hAnsi="新宋体" w:eastAsia="仿宋_GB2312" w:cs="新宋体"/>
          <w:bCs/>
          <w:sz w:val="32"/>
          <w:szCs w:val="32"/>
        </w:rPr>
        <w:t xml:space="preserve"> </w:t>
      </w:r>
      <w:r>
        <w:rPr>
          <w:rFonts w:hint="eastAsia" w:ascii="仿宋_GB2312" w:hAnsi="新宋体" w:eastAsia="仿宋_GB2312" w:cs="新宋体"/>
          <w:bCs/>
          <w:sz w:val="32"/>
          <w:szCs w:val="32"/>
        </w:rPr>
        <w:t>（</w:t>
      </w:r>
      <w:r>
        <w:rPr>
          <w:rFonts w:ascii="仿宋_GB2312" w:hAnsi="新宋体" w:eastAsia="仿宋_GB2312" w:cs="新宋体"/>
          <w:bCs/>
          <w:sz w:val="32"/>
          <w:szCs w:val="32"/>
        </w:rPr>
        <w:t>1</w:t>
      </w:r>
      <w:r>
        <w:rPr>
          <w:rFonts w:hint="eastAsia" w:ascii="仿宋_GB2312" w:hAnsi="新宋体" w:eastAsia="仿宋_GB2312" w:cs="新宋体"/>
          <w:bCs/>
          <w:sz w:val="32"/>
          <w:szCs w:val="32"/>
        </w:rPr>
        <w:t>）项目实施</w:t>
      </w:r>
      <w:r>
        <w:rPr>
          <w:rFonts w:hint="eastAsia" w:ascii="仿宋_GB2312" w:hAnsi="仿宋_GB2312" w:eastAsia="仿宋_GB2312" w:cs="仿宋_GB2312"/>
          <w:sz w:val="32"/>
          <w:szCs w:val="32"/>
        </w:rPr>
        <w:t>的经济效益分析：</w:t>
      </w:r>
      <w:r>
        <w:rPr>
          <w:rFonts w:hint="eastAsia" w:ascii="仿宋_GB2312" w:hAnsi="新宋体" w:eastAsia="仿宋_GB2312" w:cs="新宋体"/>
          <w:bCs/>
          <w:sz w:val="32"/>
          <w:szCs w:val="32"/>
        </w:rPr>
        <w:t>项目的顺利实施减轻农村低保、特困人员等困难群众生活负担3000元，完成率100%。（</w:t>
      </w:r>
      <w:r>
        <w:rPr>
          <w:rFonts w:ascii="仿宋_GB2312" w:hAnsi="新宋体" w:eastAsia="仿宋_GB2312" w:cs="新宋体"/>
          <w:bCs/>
          <w:sz w:val="32"/>
          <w:szCs w:val="32"/>
        </w:rPr>
        <w:t>2</w:t>
      </w:r>
      <w:r>
        <w:rPr>
          <w:rFonts w:hint="eastAsia" w:ascii="仿宋_GB2312" w:hAnsi="新宋体" w:eastAsia="仿宋_GB2312" w:cs="新宋体"/>
          <w:bCs/>
          <w:sz w:val="32"/>
          <w:szCs w:val="32"/>
        </w:rPr>
        <w:t xml:space="preserve">）项目实施的社会效益分析：项目实施使受益建档立卡贫困户数超过18100户人数，完成值18100户，受益建档立卡贫困人口数超过66000人，完成值6600人，政策宣传群众知晓率达到100%，目标完成率100%，使用广大贫困户基本实现“两不愁”的目标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本项目是社会补助项目无生态效益分析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）项目实施的可持续影响分析：项目实施使困难群众生活水平显著提高，提升了广大群众的幸福指数，保障的生活质量。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社会补助对象和受助对象满意度达95%，服务对象满意度指标完成。发现的问题及原因：评价基础数据收集、资料来源和依据等佐证材料情况，项目现场勘验检查核实性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下一步改进措施：规范社会补助政策实施，确保需要补助对象基本生活得到有效保障，增强补助站、儿童福利院、敬老院供养服务能力，规范实施临时补助政策，实现及时高效，救急解难，为生活无着流动人员提供临时食</w:t>
      </w:r>
      <w:r>
        <w:rPr>
          <w:rFonts w:hint="eastAsia" w:ascii="仿宋_GB2312" w:hAnsi="新宋体" w:eastAsia="仿宋_GB2312" w:cs="新宋体"/>
          <w:bCs/>
          <w:sz w:val="32"/>
          <w:szCs w:val="32"/>
        </w:rPr>
        <w:t>宿、疾病救治、协助返回等补助，并妥善安置返乡受助人员，对流浪未成年人提供特殊优先保护及教育矫治等专业服务，确保其健康成长，引导地方提高孤儿生活保障水平，孤儿生活保障政策规范高效实施，使孤儿和艾滋病病毒感染儿童生活基本得到保障。</w:t>
      </w:r>
    </w:p>
    <w:p>
      <w:pPr>
        <w:spacing w:line="54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费、公务用车购置及运行费和公务接待费。其中，因公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（项）指：行政区划和地名管理。</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（项）指：退役士兵安置。</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（项）指：军队移交政府的离退休人员安置。</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（项）指：老龄事务。</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（项）指：军队移交政府离退休干部管理机构。</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（项）指：退役士兵管理教育。</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（项）指：义务兵优待。</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（项）指：优抚事业单位支出。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（项）指：在乡复员、退伍军人生活补助。</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（项）指：伤残抚恤。</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（项）指：社会福利事业单位。</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15</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（项）指：中央自然灾害生活补助。</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13</w:t>
      </w:r>
      <w:r>
        <w:rPr>
          <w:rFonts w:hint="eastAsia" w:ascii="仿宋_GB2312" w:eastAsia="仿宋_GB2312" w:cs="仿宋_GB2312"/>
          <w:sz w:val="32"/>
          <w:szCs w:val="32"/>
        </w:rPr>
        <w:t>（项）指：用于城乡补助的彩票公益金支出。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（项）指：儿童福利。</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（项）指：城乡补助。</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14</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（项）指：优抚对象医疗补助。</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15</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（项）指：地方自然灾害生活补助。</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（项）指：其他退役安置支出。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（项）指：用于社会福利的彩票公益金支出。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（项）指：临时补助支出。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（项）指：流浪乞讨人员补助支出。</w:t>
      </w:r>
      <w:r>
        <w:rPr>
          <w:rFonts w:ascii="仿宋_GB2312" w:eastAsia="仿宋_GB2312" w:cs="仿宋_GB2312"/>
          <w:sz w:val="32"/>
          <w:szCs w:val="32"/>
        </w:rPr>
        <w:t>222</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（项）指：其他重要商品储备支出。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（项）指：农村特困人员补助供养支出。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- 7 -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6DD6"/>
    <w:rsid w:val="00007F37"/>
    <w:rsid w:val="00010976"/>
    <w:rsid w:val="0002055D"/>
    <w:rsid w:val="0002118A"/>
    <w:rsid w:val="00021887"/>
    <w:rsid w:val="00022242"/>
    <w:rsid w:val="00040E57"/>
    <w:rsid w:val="00044097"/>
    <w:rsid w:val="00050E1F"/>
    <w:rsid w:val="00054305"/>
    <w:rsid w:val="00060E28"/>
    <w:rsid w:val="000635BD"/>
    <w:rsid w:val="00065838"/>
    <w:rsid w:val="00066E5C"/>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2F68"/>
    <w:rsid w:val="000D21F9"/>
    <w:rsid w:val="000E0AB3"/>
    <w:rsid w:val="000E21E6"/>
    <w:rsid w:val="000E4EB2"/>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5124"/>
    <w:rsid w:val="00137B91"/>
    <w:rsid w:val="00142400"/>
    <w:rsid w:val="00144573"/>
    <w:rsid w:val="00144A2A"/>
    <w:rsid w:val="00150BEF"/>
    <w:rsid w:val="00151A95"/>
    <w:rsid w:val="00157F86"/>
    <w:rsid w:val="00164EBC"/>
    <w:rsid w:val="001669CC"/>
    <w:rsid w:val="00166DAB"/>
    <w:rsid w:val="00166E4B"/>
    <w:rsid w:val="00167DB8"/>
    <w:rsid w:val="00170C1A"/>
    <w:rsid w:val="00171B68"/>
    <w:rsid w:val="00173DD7"/>
    <w:rsid w:val="00177527"/>
    <w:rsid w:val="00184AA3"/>
    <w:rsid w:val="001912C4"/>
    <w:rsid w:val="00194099"/>
    <w:rsid w:val="001951FF"/>
    <w:rsid w:val="001A095A"/>
    <w:rsid w:val="001A10E6"/>
    <w:rsid w:val="001A135B"/>
    <w:rsid w:val="001A1FDB"/>
    <w:rsid w:val="001A2A1A"/>
    <w:rsid w:val="001A2B8F"/>
    <w:rsid w:val="001B2476"/>
    <w:rsid w:val="001B3A06"/>
    <w:rsid w:val="001B5DF3"/>
    <w:rsid w:val="001C26F2"/>
    <w:rsid w:val="001C38EB"/>
    <w:rsid w:val="001C79E0"/>
    <w:rsid w:val="001D640A"/>
    <w:rsid w:val="001D65CB"/>
    <w:rsid w:val="001E197A"/>
    <w:rsid w:val="001E2962"/>
    <w:rsid w:val="001E50D4"/>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05B3"/>
    <w:rsid w:val="00251FC8"/>
    <w:rsid w:val="00256471"/>
    <w:rsid w:val="00257943"/>
    <w:rsid w:val="002608FE"/>
    <w:rsid w:val="00271D59"/>
    <w:rsid w:val="0027418F"/>
    <w:rsid w:val="00282470"/>
    <w:rsid w:val="00295B34"/>
    <w:rsid w:val="002961F9"/>
    <w:rsid w:val="0029700A"/>
    <w:rsid w:val="002A7E48"/>
    <w:rsid w:val="002B18AD"/>
    <w:rsid w:val="002B1DA2"/>
    <w:rsid w:val="002B557B"/>
    <w:rsid w:val="002B5D8E"/>
    <w:rsid w:val="002B61F4"/>
    <w:rsid w:val="002C0FB9"/>
    <w:rsid w:val="002C4530"/>
    <w:rsid w:val="002D2B8C"/>
    <w:rsid w:val="002D34C1"/>
    <w:rsid w:val="002D3878"/>
    <w:rsid w:val="002D501A"/>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021D"/>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757"/>
    <w:rsid w:val="00394E80"/>
    <w:rsid w:val="00396057"/>
    <w:rsid w:val="003A03AB"/>
    <w:rsid w:val="003A251D"/>
    <w:rsid w:val="003A2875"/>
    <w:rsid w:val="003A4403"/>
    <w:rsid w:val="003B29BD"/>
    <w:rsid w:val="003B4AA1"/>
    <w:rsid w:val="003B68E6"/>
    <w:rsid w:val="003B6E53"/>
    <w:rsid w:val="003C5A61"/>
    <w:rsid w:val="003D124B"/>
    <w:rsid w:val="003D161B"/>
    <w:rsid w:val="003D3AA4"/>
    <w:rsid w:val="003E4A05"/>
    <w:rsid w:val="003E5F5C"/>
    <w:rsid w:val="003E7D9E"/>
    <w:rsid w:val="003F2BF9"/>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6076D"/>
    <w:rsid w:val="0047328C"/>
    <w:rsid w:val="0047598D"/>
    <w:rsid w:val="004766D2"/>
    <w:rsid w:val="004802CE"/>
    <w:rsid w:val="00486DB6"/>
    <w:rsid w:val="00487D16"/>
    <w:rsid w:val="004957F5"/>
    <w:rsid w:val="004976A5"/>
    <w:rsid w:val="004A0034"/>
    <w:rsid w:val="004A02D4"/>
    <w:rsid w:val="004A0690"/>
    <w:rsid w:val="004A2CA4"/>
    <w:rsid w:val="004A4F28"/>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1A26"/>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014"/>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55ADF"/>
    <w:rsid w:val="0067149A"/>
    <w:rsid w:val="0069278A"/>
    <w:rsid w:val="006A1C84"/>
    <w:rsid w:val="006A2F91"/>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004F"/>
    <w:rsid w:val="0076538D"/>
    <w:rsid w:val="00765AB0"/>
    <w:rsid w:val="007714E5"/>
    <w:rsid w:val="00773D5E"/>
    <w:rsid w:val="00776FAF"/>
    <w:rsid w:val="00777229"/>
    <w:rsid w:val="007775E8"/>
    <w:rsid w:val="0078072D"/>
    <w:rsid w:val="00787126"/>
    <w:rsid w:val="00795099"/>
    <w:rsid w:val="00796088"/>
    <w:rsid w:val="007A2C71"/>
    <w:rsid w:val="007A2FBD"/>
    <w:rsid w:val="007A3E79"/>
    <w:rsid w:val="007A6743"/>
    <w:rsid w:val="007B1E23"/>
    <w:rsid w:val="007B2E9D"/>
    <w:rsid w:val="007B4447"/>
    <w:rsid w:val="007C0F24"/>
    <w:rsid w:val="007C1415"/>
    <w:rsid w:val="007C1B08"/>
    <w:rsid w:val="007C2670"/>
    <w:rsid w:val="007C2E4F"/>
    <w:rsid w:val="007C5E7D"/>
    <w:rsid w:val="007C7E2E"/>
    <w:rsid w:val="007D2127"/>
    <w:rsid w:val="007E3095"/>
    <w:rsid w:val="007F27ED"/>
    <w:rsid w:val="008043B9"/>
    <w:rsid w:val="008054A9"/>
    <w:rsid w:val="0080628E"/>
    <w:rsid w:val="00807ACF"/>
    <w:rsid w:val="00821E76"/>
    <w:rsid w:val="008259BC"/>
    <w:rsid w:val="0083105A"/>
    <w:rsid w:val="00837040"/>
    <w:rsid w:val="008427AB"/>
    <w:rsid w:val="00846C6E"/>
    <w:rsid w:val="00847DCE"/>
    <w:rsid w:val="0085023C"/>
    <w:rsid w:val="00853966"/>
    <w:rsid w:val="00857827"/>
    <w:rsid w:val="00866A6C"/>
    <w:rsid w:val="008730AD"/>
    <w:rsid w:val="00875ADC"/>
    <w:rsid w:val="00887325"/>
    <w:rsid w:val="008969FE"/>
    <w:rsid w:val="008A237C"/>
    <w:rsid w:val="008A2D2C"/>
    <w:rsid w:val="008A3633"/>
    <w:rsid w:val="008B2514"/>
    <w:rsid w:val="008B4607"/>
    <w:rsid w:val="008C030F"/>
    <w:rsid w:val="008C3836"/>
    <w:rsid w:val="008E28BD"/>
    <w:rsid w:val="008E4EAC"/>
    <w:rsid w:val="008E5D6E"/>
    <w:rsid w:val="008F0F07"/>
    <w:rsid w:val="00907563"/>
    <w:rsid w:val="00910E73"/>
    <w:rsid w:val="009110DE"/>
    <w:rsid w:val="00913B22"/>
    <w:rsid w:val="00914BA4"/>
    <w:rsid w:val="00917571"/>
    <w:rsid w:val="00920C0A"/>
    <w:rsid w:val="00920E2A"/>
    <w:rsid w:val="00922EA0"/>
    <w:rsid w:val="009240D6"/>
    <w:rsid w:val="00924A08"/>
    <w:rsid w:val="009256ED"/>
    <w:rsid w:val="00925D8A"/>
    <w:rsid w:val="00927052"/>
    <w:rsid w:val="00927281"/>
    <w:rsid w:val="00940134"/>
    <w:rsid w:val="00943A3E"/>
    <w:rsid w:val="00944CCC"/>
    <w:rsid w:val="00945E7F"/>
    <w:rsid w:val="00947403"/>
    <w:rsid w:val="0095057C"/>
    <w:rsid w:val="009543BA"/>
    <w:rsid w:val="00954FB4"/>
    <w:rsid w:val="00960925"/>
    <w:rsid w:val="00970AB3"/>
    <w:rsid w:val="0097107E"/>
    <w:rsid w:val="00982C13"/>
    <w:rsid w:val="00985DF4"/>
    <w:rsid w:val="00987283"/>
    <w:rsid w:val="00987E45"/>
    <w:rsid w:val="0099241E"/>
    <w:rsid w:val="009942F3"/>
    <w:rsid w:val="00994950"/>
    <w:rsid w:val="0099652B"/>
    <w:rsid w:val="009A0831"/>
    <w:rsid w:val="009A44FB"/>
    <w:rsid w:val="009A47F4"/>
    <w:rsid w:val="009A5CDE"/>
    <w:rsid w:val="009B3F92"/>
    <w:rsid w:val="009C3CE9"/>
    <w:rsid w:val="009C589B"/>
    <w:rsid w:val="009C61CC"/>
    <w:rsid w:val="009C6A82"/>
    <w:rsid w:val="009D15D2"/>
    <w:rsid w:val="009D15EC"/>
    <w:rsid w:val="009D592F"/>
    <w:rsid w:val="009D641F"/>
    <w:rsid w:val="009E1F85"/>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1467"/>
    <w:rsid w:val="00A425CE"/>
    <w:rsid w:val="00A44660"/>
    <w:rsid w:val="00A523C3"/>
    <w:rsid w:val="00A55F77"/>
    <w:rsid w:val="00A665BC"/>
    <w:rsid w:val="00A72457"/>
    <w:rsid w:val="00A86966"/>
    <w:rsid w:val="00A872D8"/>
    <w:rsid w:val="00A912CC"/>
    <w:rsid w:val="00A970D1"/>
    <w:rsid w:val="00AA57AE"/>
    <w:rsid w:val="00AB0AFB"/>
    <w:rsid w:val="00AB2947"/>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2715"/>
    <w:rsid w:val="00BB3A31"/>
    <w:rsid w:val="00BC2D65"/>
    <w:rsid w:val="00BD060B"/>
    <w:rsid w:val="00BD1F2C"/>
    <w:rsid w:val="00BD2BBE"/>
    <w:rsid w:val="00BD65EB"/>
    <w:rsid w:val="00BD7EF8"/>
    <w:rsid w:val="00BE0FEE"/>
    <w:rsid w:val="00BE3560"/>
    <w:rsid w:val="00BE4817"/>
    <w:rsid w:val="00BE721C"/>
    <w:rsid w:val="00BF0DC7"/>
    <w:rsid w:val="00BF1F54"/>
    <w:rsid w:val="00C04782"/>
    <w:rsid w:val="00C04F2D"/>
    <w:rsid w:val="00C238F0"/>
    <w:rsid w:val="00C25CC6"/>
    <w:rsid w:val="00C31297"/>
    <w:rsid w:val="00C61A9B"/>
    <w:rsid w:val="00C732F1"/>
    <w:rsid w:val="00C75BA4"/>
    <w:rsid w:val="00C8565C"/>
    <w:rsid w:val="00C92227"/>
    <w:rsid w:val="00CB0287"/>
    <w:rsid w:val="00CB11AE"/>
    <w:rsid w:val="00CB2CF7"/>
    <w:rsid w:val="00CC1506"/>
    <w:rsid w:val="00CC176A"/>
    <w:rsid w:val="00CC1B4E"/>
    <w:rsid w:val="00CC3731"/>
    <w:rsid w:val="00CC4506"/>
    <w:rsid w:val="00CC4F04"/>
    <w:rsid w:val="00CD723D"/>
    <w:rsid w:val="00CE1BBB"/>
    <w:rsid w:val="00CF04F0"/>
    <w:rsid w:val="00CF0854"/>
    <w:rsid w:val="00CF226A"/>
    <w:rsid w:val="00CF3263"/>
    <w:rsid w:val="00CF444E"/>
    <w:rsid w:val="00D001BF"/>
    <w:rsid w:val="00D07FED"/>
    <w:rsid w:val="00D1171B"/>
    <w:rsid w:val="00D1499A"/>
    <w:rsid w:val="00D16172"/>
    <w:rsid w:val="00D20653"/>
    <w:rsid w:val="00D25C67"/>
    <w:rsid w:val="00D26936"/>
    <w:rsid w:val="00D30DDB"/>
    <w:rsid w:val="00D334A9"/>
    <w:rsid w:val="00D36199"/>
    <w:rsid w:val="00D43678"/>
    <w:rsid w:val="00D47F6F"/>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4D7A"/>
    <w:rsid w:val="00DC65F7"/>
    <w:rsid w:val="00DF32E5"/>
    <w:rsid w:val="00DF3EFD"/>
    <w:rsid w:val="00E07FDF"/>
    <w:rsid w:val="00E145A3"/>
    <w:rsid w:val="00E14EDE"/>
    <w:rsid w:val="00E242B2"/>
    <w:rsid w:val="00E31696"/>
    <w:rsid w:val="00E32ECD"/>
    <w:rsid w:val="00E33E4C"/>
    <w:rsid w:val="00E44960"/>
    <w:rsid w:val="00E52F6A"/>
    <w:rsid w:val="00E545C9"/>
    <w:rsid w:val="00E55774"/>
    <w:rsid w:val="00E56018"/>
    <w:rsid w:val="00E56B29"/>
    <w:rsid w:val="00E61784"/>
    <w:rsid w:val="00E64B7B"/>
    <w:rsid w:val="00E66654"/>
    <w:rsid w:val="00E73A43"/>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2E28"/>
    <w:rsid w:val="00EF31D5"/>
    <w:rsid w:val="00EF7FDA"/>
    <w:rsid w:val="00F01612"/>
    <w:rsid w:val="00F04B17"/>
    <w:rsid w:val="00F113F4"/>
    <w:rsid w:val="00F13479"/>
    <w:rsid w:val="00F14CE8"/>
    <w:rsid w:val="00F15E8B"/>
    <w:rsid w:val="00F1625A"/>
    <w:rsid w:val="00F17C93"/>
    <w:rsid w:val="00F50BA2"/>
    <w:rsid w:val="00F5664D"/>
    <w:rsid w:val="00F6771B"/>
    <w:rsid w:val="00F703C3"/>
    <w:rsid w:val="00F80799"/>
    <w:rsid w:val="00F81776"/>
    <w:rsid w:val="00F835AD"/>
    <w:rsid w:val="00F844FD"/>
    <w:rsid w:val="00F869A3"/>
    <w:rsid w:val="00F86FB3"/>
    <w:rsid w:val="00F957C8"/>
    <w:rsid w:val="00F97BF1"/>
    <w:rsid w:val="00FA29D8"/>
    <w:rsid w:val="00FA5F5D"/>
    <w:rsid w:val="00FB0BA6"/>
    <w:rsid w:val="00FC29A0"/>
    <w:rsid w:val="00FC6C17"/>
    <w:rsid w:val="00FD187B"/>
    <w:rsid w:val="00FE48DB"/>
    <w:rsid w:val="00FF3620"/>
    <w:rsid w:val="00FF3A84"/>
    <w:rsid w:val="00FF5A7C"/>
    <w:rsid w:val="01110239"/>
    <w:rsid w:val="028847F9"/>
    <w:rsid w:val="03937897"/>
    <w:rsid w:val="03AA79F6"/>
    <w:rsid w:val="04741FE5"/>
    <w:rsid w:val="04DB02C7"/>
    <w:rsid w:val="06B856EE"/>
    <w:rsid w:val="072330A5"/>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21C0A4A"/>
    <w:rsid w:val="13B960C5"/>
    <w:rsid w:val="152777F4"/>
    <w:rsid w:val="15C674B6"/>
    <w:rsid w:val="161061E8"/>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994215E"/>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DB5433"/>
    <w:rsid w:val="3BE41ABD"/>
    <w:rsid w:val="3C5421A9"/>
    <w:rsid w:val="3D903B21"/>
    <w:rsid w:val="3DDA0FEA"/>
    <w:rsid w:val="3F3C526A"/>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710F2F"/>
    <w:rsid w:val="52FC5524"/>
    <w:rsid w:val="532D7A17"/>
    <w:rsid w:val="54AF4562"/>
    <w:rsid w:val="54C9674B"/>
    <w:rsid w:val="556318EA"/>
    <w:rsid w:val="55A60AA1"/>
    <w:rsid w:val="56451615"/>
    <w:rsid w:val="566C79DE"/>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4E9283A"/>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qFormat/>
    <w:locked/>
    <w:uiPriority w:val="0"/>
    <w:rPr>
      <w:b/>
      <w:bCs/>
    </w:rPr>
  </w:style>
  <w:style w:type="character" w:styleId="10">
    <w:name w:val="page number"/>
    <w:basedOn w:val="8"/>
    <w:qFormat/>
    <w:uiPriority w:val="99"/>
  </w:style>
  <w:style w:type="character" w:styleId="11">
    <w:name w:val="annotation reference"/>
    <w:semiHidden/>
    <w:qFormat/>
    <w:uiPriority w:val="99"/>
    <w:rPr>
      <w:sz w:val="21"/>
      <w:szCs w:val="21"/>
    </w:rPr>
  </w:style>
  <w:style w:type="character" w:customStyle="1" w:styleId="12">
    <w:name w:val="批注文字 Char"/>
    <w:link w:val="2"/>
    <w:semiHidden/>
    <w:qFormat/>
    <w:locked/>
    <w:uiPriority w:val="99"/>
    <w:rPr>
      <w:rFonts w:ascii="Times New Roman" w:hAnsi="Times New Roman" w:eastAsia="宋体" w:cs="Times New Roman"/>
      <w:sz w:val="24"/>
      <w:szCs w:val="24"/>
    </w:rPr>
  </w:style>
  <w:style w:type="character" w:customStyle="1" w:styleId="13">
    <w:name w:val="批注框文本 Char"/>
    <w:link w:val="3"/>
    <w:semiHidden/>
    <w:qFormat/>
    <w:locked/>
    <w:uiPriority w:val="99"/>
    <w:rPr>
      <w:rFonts w:ascii="Times New Roman" w:hAnsi="Times New Roman" w:eastAsia="宋体" w:cs="Times New Roman"/>
      <w:sz w:val="18"/>
      <w:szCs w:val="18"/>
    </w:rPr>
  </w:style>
  <w:style w:type="character" w:customStyle="1" w:styleId="14">
    <w:name w:val="页脚 Char"/>
    <w:link w:val="4"/>
    <w:qFormat/>
    <w:locked/>
    <w:uiPriority w:val="99"/>
    <w:rPr>
      <w:rFonts w:ascii="Times New Roman" w:hAnsi="Times New Roman" w:eastAsia="黑体" w:cs="Times New Roman"/>
      <w:snapToGrid w:val="0"/>
      <w:kern w:val="0"/>
      <w:sz w:val="18"/>
      <w:szCs w:val="18"/>
    </w:rPr>
  </w:style>
  <w:style w:type="character" w:customStyle="1" w:styleId="15">
    <w:name w:val="页眉 Char"/>
    <w:link w:val="5"/>
    <w:qFormat/>
    <w:locked/>
    <w:uiPriority w:val="99"/>
    <w:rPr>
      <w:rFonts w:ascii="Times New Roman" w:hAnsi="Times New Roman" w:eastAsia="宋体" w:cs="Times New Roman"/>
      <w:sz w:val="18"/>
      <w:szCs w:val="18"/>
    </w:rPr>
  </w:style>
  <w:style w:type="character" w:customStyle="1" w:styleId="16">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30</Pages>
  <Words>2680</Words>
  <Characters>15277</Characters>
  <Lines>127</Lines>
  <Paragraphs>35</Paragraphs>
  <TotalTime>13</TotalTime>
  <ScaleCrop>false</ScaleCrop>
  <LinksUpToDate>false</LinksUpToDate>
  <CharactersWithSpaces>17922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2021-07-12T15:22:19Z</dcterms:modified>
  <cp:revision>869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