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仿宋_GB2312" w:eastAsia="仿宋_GB2312" w:cs="仿宋_GB2312"/>
          <w:color w:val="000000"/>
          <w:sz w:val="32"/>
          <w:szCs w:val="32"/>
        </w:rPr>
      </w:pPr>
      <w:r>
        <w:rPr>
          <w:rFonts w:hint="eastAsia" w:hAnsi="宋体" w:eastAsia="仿宋_GB2312" w:cs="宋体"/>
          <w:kern w:val="0"/>
          <w:sz w:val="36"/>
          <w:szCs w:val="36"/>
        </w:rPr>
        <w:t xml:space="preserve">     项目名称：</w:t>
      </w:r>
      <w:r>
        <w:rPr>
          <w:rFonts w:hint="eastAsia" w:ascii="仿宋_GB2312" w:eastAsia="仿宋_GB2312" w:cs="仿宋_GB2312"/>
          <w:color w:val="000000"/>
          <w:sz w:val="32"/>
          <w:szCs w:val="32"/>
        </w:rPr>
        <w:t>上海援叶结核病防治项目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实施单位（公章）：叶城县疾控</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主管部门（公章）：叶城县疾控</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项目负责人（签章）：杨华</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2018年 11月 23 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60" w:lineRule="exact"/>
        <w:ind w:firstLine="627" w:firstLineChars="200"/>
        <w:rPr>
          <w:rStyle w:val="18"/>
          <w:rFonts w:ascii="黑体" w:hAnsi="黑体" w:eastAsia="黑体"/>
          <w:spacing w:val="-4"/>
          <w:sz w:val="32"/>
          <w:szCs w:val="32"/>
        </w:rPr>
      </w:pPr>
      <w:r>
        <w:rPr>
          <w:rStyle w:val="18"/>
          <w:rFonts w:hint="eastAsia" w:ascii="黑体" w:hAnsi="黑体" w:eastAsia="黑体"/>
          <w:spacing w:val="-4"/>
          <w:sz w:val="32"/>
          <w:szCs w:val="32"/>
        </w:rPr>
        <w:t>一、项目概况</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（一）项目单位基本情况</w:t>
      </w:r>
    </w:p>
    <w:p>
      <w:pPr>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叶城县疾控是全额事业单位，无下属预算单位，下设5个办公室，分别是：计划免疫科、地方病科、检验科、行政科、财务科等。编制数42人，实有人数45人。</w:t>
      </w:r>
    </w:p>
    <w:p>
      <w:pPr>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工作职能：完成上级下达的疾病预防、任务，负责</w:t>
      </w:r>
      <w:r>
        <w:fldChar w:fldCharType="begin"/>
      </w:r>
      <w:r>
        <w:instrText xml:space="preserve"> HYPERLINK "http://www.so.com/s?q=%E8%BE%96%E5%8C%BA&amp;ie=utf-8&amp;src=internal_wenda_recommend_textn" \t "_blank" </w:instrText>
      </w:r>
      <w:r>
        <w:fldChar w:fldCharType="separate"/>
      </w:r>
      <w:r>
        <w:rPr>
          <w:rStyle w:val="18"/>
          <w:rFonts w:hint="eastAsia" w:ascii="仿宋_GB2312" w:hAnsi="仿宋" w:eastAsia="仿宋_GB2312"/>
          <w:b w:val="0"/>
          <w:spacing w:val="-4"/>
          <w:sz w:val="32"/>
          <w:szCs w:val="32"/>
        </w:rPr>
        <w:t>辖区</w:t>
      </w:r>
      <w:r>
        <w:rPr>
          <w:rStyle w:val="18"/>
          <w:rFonts w:hint="eastAsia" w:ascii="仿宋_GB2312" w:hAnsi="仿宋" w:eastAsia="仿宋_GB2312"/>
          <w:b w:val="0"/>
          <w:spacing w:val="-4"/>
          <w:sz w:val="32"/>
          <w:szCs w:val="32"/>
        </w:rPr>
        <w:fldChar w:fldCharType="end"/>
      </w:r>
      <w:r>
        <w:rPr>
          <w:rStyle w:val="18"/>
          <w:rFonts w:hint="eastAsia" w:ascii="仿宋_GB2312" w:hAnsi="仿宋" w:eastAsia="仿宋_GB2312"/>
          <w:b w:val="0"/>
          <w:spacing w:val="-4"/>
          <w:sz w:val="32"/>
          <w:szCs w:val="32"/>
        </w:rPr>
        <w:t>内疾病预防、具体工作的管理和落实；负责辖区内</w:t>
      </w:r>
      <w:r>
        <w:fldChar w:fldCharType="begin"/>
      </w:r>
      <w:r>
        <w:instrText xml:space="preserve"> HYPERLINK "http://www.so.com/s?q=%E7%96%AB%E8%8B%97&amp;ie=utf-8&amp;src=internal_wenda_recommend_textn" \t "_blank" </w:instrText>
      </w:r>
      <w:r>
        <w:fldChar w:fldCharType="separate"/>
      </w:r>
      <w:r>
        <w:rPr>
          <w:rStyle w:val="18"/>
          <w:rFonts w:hint="eastAsia" w:ascii="仿宋_GB2312" w:hAnsi="仿宋" w:eastAsia="仿宋_GB2312"/>
          <w:b w:val="0"/>
          <w:spacing w:val="-4"/>
          <w:sz w:val="32"/>
          <w:szCs w:val="32"/>
        </w:rPr>
        <w:t>疫苗</w:t>
      </w:r>
      <w:r>
        <w:rPr>
          <w:rStyle w:val="18"/>
          <w:rFonts w:hint="eastAsia" w:ascii="仿宋_GB2312" w:hAnsi="仿宋" w:eastAsia="仿宋_GB2312"/>
          <w:b w:val="0"/>
          <w:spacing w:val="-4"/>
          <w:sz w:val="32"/>
          <w:szCs w:val="32"/>
        </w:rPr>
        <w:fldChar w:fldCharType="end"/>
      </w:r>
      <w:r>
        <w:rPr>
          <w:rStyle w:val="18"/>
          <w:rFonts w:hint="eastAsia" w:ascii="仿宋_GB2312" w:hAnsi="仿宋" w:eastAsia="仿宋_GB2312"/>
          <w:b w:val="0"/>
          <w:spacing w:val="-4"/>
          <w:sz w:val="32"/>
          <w:szCs w:val="32"/>
        </w:rPr>
        <w:t>使用管理，组织实施免疫、消毒、控制疾病；负责辖区内</w:t>
      </w:r>
      <w:r>
        <w:fldChar w:fldCharType="begin"/>
      </w:r>
      <w:r>
        <w:instrText xml:space="preserve"> HYPERLINK "http://www.so.com/s?q=%E7%AA%81%E5%8F%91%E5%85%AC%E5%85%B1%E5%8D%AB%E7%94%9F%E4%BA%8B%E4%BB%B6&amp;ie=utf-8&amp;src=internal_wenda_recommend_textn" \t "_blank" </w:instrText>
      </w:r>
      <w:r>
        <w:fldChar w:fldCharType="separate"/>
      </w:r>
      <w:r>
        <w:rPr>
          <w:rStyle w:val="18"/>
          <w:rFonts w:hint="eastAsia" w:ascii="仿宋_GB2312" w:hAnsi="仿宋" w:eastAsia="仿宋_GB2312"/>
          <w:b w:val="0"/>
          <w:spacing w:val="-4"/>
          <w:sz w:val="32"/>
          <w:szCs w:val="32"/>
          <w:lang w:eastAsia="zh-CN"/>
        </w:rPr>
        <w:t>突发公共卫生事件</w:t>
      </w:r>
      <w:r>
        <w:rPr>
          <w:rStyle w:val="18"/>
          <w:rFonts w:hint="eastAsia" w:ascii="仿宋_GB2312" w:hAnsi="仿宋" w:eastAsia="仿宋_GB2312"/>
          <w:b w:val="0"/>
          <w:spacing w:val="-4"/>
          <w:sz w:val="32"/>
          <w:szCs w:val="32"/>
        </w:rPr>
        <w:fldChar w:fldCharType="end"/>
      </w:r>
      <w:r>
        <w:rPr>
          <w:rStyle w:val="18"/>
          <w:rFonts w:hint="eastAsia" w:ascii="仿宋_GB2312" w:hAnsi="仿宋" w:eastAsia="仿宋_GB2312"/>
          <w:b w:val="0"/>
          <w:spacing w:val="-4"/>
          <w:sz w:val="32"/>
          <w:szCs w:val="32"/>
        </w:rPr>
        <w:t>的监测调查与信息收集、报告，落实具体控制措施；开展病原微生物常规检验和常见污染物的检验；承担卫生行政部门委托的与卫生监督执法相关的检验检测任务；指导辖区内</w:t>
      </w:r>
      <w:r>
        <w:fldChar w:fldCharType="begin"/>
      </w:r>
      <w:r>
        <w:instrText xml:space="preserve"> HYPERLINK "http://www.so.com/s?q=%E5%8C%BB%E7%96%97%E5%8D%AB%E7%94%9F%E6%9C%BA%E6%9E%84&amp;ie=utf-8&amp;src=internal_wenda_recommend_textn" \t "_blank" </w:instrText>
      </w:r>
      <w:r>
        <w:fldChar w:fldCharType="separate"/>
      </w:r>
      <w:r>
        <w:rPr>
          <w:rStyle w:val="18"/>
          <w:rFonts w:hint="eastAsia" w:ascii="仿宋_GB2312" w:hAnsi="仿宋" w:eastAsia="仿宋_GB2312"/>
          <w:b w:val="0"/>
          <w:spacing w:val="-4"/>
          <w:sz w:val="32"/>
          <w:szCs w:val="32"/>
        </w:rPr>
        <w:t>医疗卫生机构</w:t>
      </w:r>
      <w:r>
        <w:rPr>
          <w:rStyle w:val="18"/>
          <w:rFonts w:hint="eastAsia" w:ascii="仿宋_GB2312" w:hAnsi="仿宋" w:eastAsia="仿宋_GB2312"/>
          <w:b w:val="0"/>
          <w:spacing w:val="-4"/>
          <w:sz w:val="32"/>
          <w:szCs w:val="32"/>
        </w:rPr>
        <w:fldChar w:fldCharType="end"/>
      </w:r>
      <w:r>
        <w:rPr>
          <w:rStyle w:val="18"/>
          <w:rFonts w:hint="eastAsia" w:ascii="仿宋_GB2312" w:hAnsi="仿宋" w:eastAsia="仿宋_GB2312"/>
          <w:b w:val="0"/>
          <w:spacing w:val="-4"/>
          <w:sz w:val="32"/>
          <w:szCs w:val="32"/>
        </w:rPr>
        <w:t>、城市社区卫生组织和农村乡(镇)卫生院开展卫生防病工作，负责考核和评价，对从事疾病预防、相关工作的人员进行培训；负责疫情和</w:t>
      </w:r>
      <w:r>
        <w:fldChar w:fldCharType="begin"/>
      </w:r>
      <w:r>
        <w:instrText xml:space="preserve"> HYPERLINK "http://www.so.com/s?q=%E5%85%AC%E5%85%B1%E5%8D%AB%E7%94%9F&amp;ie=utf-8&amp;src=internal_wenda_recommend_textn" \t "_blank" </w:instrText>
      </w:r>
      <w:r>
        <w:fldChar w:fldCharType="separate"/>
      </w:r>
      <w:r>
        <w:rPr>
          <w:rStyle w:val="18"/>
          <w:rFonts w:hint="eastAsia" w:ascii="仿宋_GB2312" w:hAnsi="仿宋" w:eastAsia="仿宋_GB2312"/>
          <w:b w:val="0"/>
          <w:spacing w:val="-4"/>
          <w:sz w:val="32"/>
          <w:szCs w:val="32"/>
        </w:rPr>
        <w:t>公共卫生</w:t>
      </w:r>
      <w:r>
        <w:rPr>
          <w:rStyle w:val="18"/>
          <w:rFonts w:hint="eastAsia" w:ascii="仿宋_GB2312" w:hAnsi="仿宋" w:eastAsia="仿宋_GB2312"/>
          <w:b w:val="0"/>
          <w:spacing w:val="-4"/>
          <w:sz w:val="32"/>
          <w:szCs w:val="32"/>
        </w:rPr>
        <w:fldChar w:fldCharType="end"/>
      </w:r>
      <w:r>
        <w:rPr>
          <w:rStyle w:val="18"/>
          <w:rFonts w:hint="eastAsia" w:ascii="仿宋_GB2312" w:hAnsi="仿宋" w:eastAsia="仿宋_GB2312"/>
          <w:b w:val="0"/>
          <w:spacing w:val="-4"/>
          <w:sz w:val="32"/>
          <w:szCs w:val="32"/>
        </w:rPr>
        <w:t>健康</w:t>
      </w:r>
      <w:r>
        <w:fldChar w:fldCharType="begin"/>
      </w:r>
      <w:r>
        <w:instrText xml:space="preserve"> HYPERLINK "http://www.so.com/s?q=%E5%8D%B1%E5%AE%B3%E5%9B%A0%E7%B4%A0&amp;ie=utf-8&amp;src=internal_wenda_recommend_textn" \t "_blank" </w:instrText>
      </w:r>
      <w:r>
        <w:fldChar w:fldCharType="separate"/>
      </w:r>
      <w:r>
        <w:rPr>
          <w:rStyle w:val="18"/>
          <w:rFonts w:hint="eastAsia" w:ascii="仿宋_GB2312" w:hAnsi="仿宋" w:eastAsia="仿宋_GB2312"/>
          <w:b w:val="0"/>
          <w:spacing w:val="-4"/>
          <w:sz w:val="32"/>
          <w:szCs w:val="32"/>
        </w:rPr>
        <w:t>危害因素</w:t>
      </w:r>
      <w:r>
        <w:rPr>
          <w:rStyle w:val="18"/>
          <w:rFonts w:hint="eastAsia" w:ascii="仿宋_GB2312" w:hAnsi="仿宋" w:eastAsia="仿宋_GB2312"/>
          <w:b w:val="0"/>
          <w:spacing w:val="-4"/>
          <w:sz w:val="32"/>
          <w:szCs w:val="32"/>
        </w:rPr>
        <w:fldChar w:fldCharType="end"/>
      </w:r>
      <w:r>
        <w:rPr>
          <w:rStyle w:val="18"/>
          <w:rFonts w:hint="eastAsia" w:ascii="仿宋_GB2312" w:hAnsi="仿宋" w:eastAsia="仿宋_GB2312"/>
          <w:b w:val="0"/>
          <w:spacing w:val="-4"/>
          <w:sz w:val="32"/>
          <w:szCs w:val="32"/>
        </w:rPr>
        <w:t>监测、报告，指导乡、村和</w:t>
      </w:r>
      <w:r>
        <w:fldChar w:fldCharType="begin"/>
      </w:r>
      <w:r>
        <w:instrText xml:space="preserve"> HYPERLINK "http://www.so.com/s?q=%E6%9C%89%E5%85%B3%E9%83%A8%E9%97%A8&amp;ie=utf-8&amp;src=internal_wenda_recommend_textn" \t "_blank" </w:instrText>
      </w:r>
      <w:r>
        <w:fldChar w:fldCharType="separate"/>
      </w:r>
      <w:r>
        <w:rPr>
          <w:rStyle w:val="18"/>
          <w:rFonts w:hint="eastAsia" w:ascii="仿宋_GB2312" w:hAnsi="仿宋" w:eastAsia="仿宋_GB2312"/>
          <w:b w:val="0"/>
          <w:spacing w:val="-4"/>
          <w:sz w:val="32"/>
          <w:szCs w:val="32"/>
        </w:rPr>
        <w:t>有关部门</w:t>
      </w:r>
      <w:r>
        <w:rPr>
          <w:rStyle w:val="18"/>
          <w:rFonts w:hint="eastAsia" w:ascii="仿宋_GB2312" w:hAnsi="仿宋" w:eastAsia="仿宋_GB2312"/>
          <w:b w:val="0"/>
          <w:spacing w:val="-4"/>
          <w:sz w:val="32"/>
          <w:szCs w:val="32"/>
        </w:rPr>
        <w:fldChar w:fldCharType="end"/>
      </w:r>
      <w:r>
        <w:rPr>
          <w:rStyle w:val="18"/>
          <w:rFonts w:hint="eastAsia" w:ascii="仿宋_GB2312" w:hAnsi="仿宋" w:eastAsia="仿宋_GB2312"/>
          <w:b w:val="0"/>
          <w:spacing w:val="-4"/>
          <w:sz w:val="32"/>
          <w:szCs w:val="32"/>
        </w:rPr>
        <w:t>收集、报告疫情；开展卫生宣传教育与健康促进活动，普及卫生防病知识。</w:t>
      </w:r>
    </w:p>
    <w:p>
      <w:pPr>
        <w:tabs>
          <w:tab w:val="left" w:pos="5244"/>
        </w:tabs>
        <w:spacing w:line="560" w:lineRule="exact"/>
        <w:ind w:firstLine="627" w:firstLineChars="200"/>
        <w:rPr>
          <w:rStyle w:val="18"/>
          <w:rFonts w:hint="eastAsia" w:ascii="仿宋_GB2312" w:hAnsi="仿宋" w:eastAsia="仿宋_GB2312"/>
          <w:b w:val="0"/>
          <w:spacing w:val="-4"/>
          <w:sz w:val="32"/>
          <w:szCs w:val="32"/>
        </w:rPr>
      </w:pPr>
      <w:r>
        <w:rPr>
          <w:rStyle w:val="18"/>
          <w:rFonts w:hint="eastAsia" w:ascii="仿宋_GB2312" w:hAnsi="楷体" w:eastAsia="仿宋_GB2312"/>
          <w:spacing w:val="-4"/>
          <w:sz w:val="32"/>
          <w:szCs w:val="32"/>
        </w:rPr>
        <w:t>（二）项目预算绩效目标设定情况</w:t>
      </w:r>
      <w:r>
        <w:rPr>
          <w:rStyle w:val="18"/>
          <w:rFonts w:hint="eastAsia" w:ascii="仿宋_GB2312" w:hAnsi="楷体" w:eastAsia="仿宋_GB2312"/>
          <w:spacing w:val="-4"/>
          <w:sz w:val="32"/>
          <w:szCs w:val="32"/>
        </w:rPr>
        <w:tab/>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1、预期目标及阶段性目标</w:t>
      </w:r>
    </w:p>
    <w:p>
      <w:pPr>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为了进一步做好结核病和艾滋病的防治工作，不断提高广大群众的疾病预防水平和健康水平，减少疾病的发病率。提升我县结核病防治能力,主要用于叶城县2018年发现涂阳结核病患者治疗。</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2、项目基本性质</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该项目为新增项目，资金来源为专项转移支付。</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3、项目用途和主要内容、涉及范围</w:t>
      </w:r>
    </w:p>
    <w:p>
      <w:pPr>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项目主要用于服药点营养早餐，对我县基本公共卫生项目中营养早餐项目不足进行补充（一个鸡蛋一个面包）；县人民医院感染病分院住院治疗涂阳结核病费用报销后自费给以经费补助；为全县结核病患者集中服药点配备消毒柜。项目的实施不断提高广大群众的疾病预防水平和健康水平，减少疾病的发病率。提升我县结核病防治能力。</w:t>
      </w:r>
    </w:p>
    <w:p>
      <w:pPr>
        <w:spacing w:line="560" w:lineRule="exact"/>
        <w:ind w:firstLine="627" w:firstLineChars="200"/>
        <w:rPr>
          <w:rStyle w:val="18"/>
          <w:rFonts w:hint="eastAsia" w:ascii="黑体" w:hAnsi="黑体" w:eastAsia="黑体"/>
          <w:spacing w:val="-4"/>
          <w:sz w:val="32"/>
          <w:szCs w:val="32"/>
        </w:rPr>
      </w:pPr>
      <w:r>
        <w:rPr>
          <w:rStyle w:val="18"/>
          <w:rFonts w:hint="eastAsia" w:ascii="黑体" w:hAnsi="黑体" w:eastAsia="黑体"/>
          <w:spacing w:val="-4"/>
          <w:sz w:val="32"/>
          <w:szCs w:val="32"/>
        </w:rPr>
        <w:t>二、项目资金使用及管理情况</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（一）项目资金安排落实、总投入等情况分析</w:t>
      </w:r>
    </w:p>
    <w:p>
      <w:pPr>
        <w:spacing w:line="560" w:lineRule="exact"/>
        <w:ind w:firstLine="624" w:firstLineChars="200"/>
        <w:rPr>
          <w:rStyle w:val="18"/>
          <w:rFonts w:hint="eastAsia" w:ascii="仿宋_GB2312" w:hAnsi="仿宋" w:eastAsia="仿宋_GB2312"/>
          <w:b w:val="0"/>
          <w:bCs w:val="0"/>
          <w:sz w:val="32"/>
          <w:szCs w:val="32"/>
        </w:rPr>
      </w:pPr>
      <w:r>
        <w:rPr>
          <w:rFonts w:hint="eastAsia" w:ascii="仿宋_GB2312" w:hAnsi="仿宋" w:eastAsia="仿宋_GB2312"/>
          <w:spacing w:val="-4"/>
          <w:sz w:val="32"/>
          <w:szCs w:val="32"/>
        </w:rPr>
        <w:t>按照《关于下达2018年上海市对口支援喀什地区项目资金安排计划通知》沪指文（2018）23号投资计划</w:t>
      </w:r>
      <w:r>
        <w:rPr>
          <w:rStyle w:val="18"/>
          <w:rFonts w:hint="eastAsia" w:ascii="仿宋_GB2312" w:hAnsi="仿宋" w:eastAsia="仿宋_GB2312"/>
          <w:b w:val="0"/>
          <w:spacing w:val="-4"/>
          <w:sz w:val="32"/>
          <w:szCs w:val="32"/>
        </w:rPr>
        <w:t>，预算安排项目资金64万元，其中财政资金64万元，其他资金0万元，资金到位64万元；资金到位率100%。</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（二）项目资金实际使用情况分析</w:t>
      </w:r>
    </w:p>
    <w:p>
      <w:pPr>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根据</w:t>
      </w:r>
      <w:r>
        <w:rPr>
          <w:rFonts w:hint="eastAsia" w:ascii="仿宋_GB2312" w:hAnsi="仿宋" w:eastAsia="仿宋_GB2312"/>
          <w:spacing w:val="-4"/>
          <w:sz w:val="32"/>
          <w:szCs w:val="32"/>
        </w:rPr>
        <w:t>《关于下达2018年上海市对口支援喀什地区项目资金安排计划通知》沪指文（2018）23号</w:t>
      </w:r>
      <w:r>
        <w:rPr>
          <w:rStyle w:val="18"/>
          <w:rFonts w:hint="eastAsia" w:ascii="仿宋_GB2312" w:hAnsi="仿宋" w:eastAsia="仿宋_GB2312"/>
          <w:b w:val="0"/>
          <w:spacing w:val="-4"/>
          <w:sz w:val="32"/>
          <w:szCs w:val="32"/>
        </w:rPr>
        <w:t>文件要求，到位资金64万元，本项目实际支付资金64万元，预算执行率100%，项目资金主要用于购买医用专用材料费用64万元。</w:t>
      </w:r>
    </w:p>
    <w:p>
      <w:pPr>
        <w:adjustRightInd w:val="0"/>
        <w:snapToGrid w:val="0"/>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根据项目资金管理办法的要求，我单位严格按照项目资金规定的专项资金支持的项目条件和范围要求，严格按照有关规定使用管理项目资金。</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（三）项目资金管理情况分析</w:t>
      </w:r>
    </w:p>
    <w:p>
      <w:pPr>
        <w:spacing w:line="560" w:lineRule="exact"/>
        <w:ind w:firstLine="624" w:firstLineChars="200"/>
        <w:rPr>
          <w:rStyle w:val="18"/>
          <w:rFonts w:hint="eastAsia" w:ascii="仿宋_GB2312" w:hAnsi="仿宋" w:eastAsia="仿宋_GB2312"/>
          <w:b w:val="0"/>
          <w:bCs w:val="0"/>
          <w:sz w:val="32"/>
          <w:szCs w:val="32"/>
        </w:rPr>
      </w:pPr>
      <w:r>
        <w:rPr>
          <w:rStyle w:val="18"/>
          <w:rFonts w:hint="eastAsia" w:ascii="仿宋_GB2312" w:hAnsi="仿宋" w:eastAsia="仿宋_GB2312"/>
          <w:b w:val="0"/>
          <w:spacing w:val="-4"/>
          <w:sz w:val="32"/>
          <w:szCs w:val="32"/>
        </w:rPr>
        <w:t>本项目资金严格按照疾病预防资金管理办法和地区财政资金管理制度支付资金，严守</w:t>
      </w:r>
      <w:r>
        <w:rPr>
          <w:rFonts w:hint="eastAsia" w:ascii="仿宋_GB2312" w:hAnsi="仿宋" w:eastAsia="仿宋_GB2312"/>
          <w:spacing w:val="-4"/>
          <w:sz w:val="32"/>
          <w:szCs w:val="32"/>
        </w:rPr>
        <w:t>《关于印发&lt;叶城县对口援疆资金管理办法&gt;的通知》、《关于转发&lt;上海市对口支援新疆资金使用管理实施细则&gt;的通知》文件要求</w:t>
      </w:r>
      <w:r>
        <w:rPr>
          <w:rFonts w:hint="eastAsia" w:ascii="仿宋_GB2312" w:hAnsi="仿宋" w:eastAsia="仿宋_GB2312"/>
          <w:sz w:val="32"/>
          <w:szCs w:val="32"/>
        </w:rPr>
        <w:t>，</w:t>
      </w:r>
      <w:r>
        <w:rPr>
          <w:rStyle w:val="18"/>
          <w:rFonts w:hint="eastAsia" w:ascii="仿宋_GB2312" w:hAnsi="仿宋" w:eastAsia="仿宋_GB2312"/>
          <w:b w:val="0"/>
          <w:spacing w:val="-4"/>
          <w:sz w:val="32"/>
          <w:szCs w:val="32"/>
        </w:rPr>
        <w:t>资金支付由本单位分管领导、主管财务领导、财政局等各级部门审批审核；资金的支付有完整的审批程序和手续符合制度要求；不存在截留、挤占、挪用、虚列支出等情况。</w:t>
      </w:r>
    </w:p>
    <w:p>
      <w:pPr>
        <w:spacing w:line="560" w:lineRule="exact"/>
        <w:ind w:firstLine="627" w:firstLineChars="200"/>
        <w:rPr>
          <w:rStyle w:val="18"/>
          <w:rFonts w:hint="eastAsia" w:ascii="黑体" w:hAnsi="黑体" w:eastAsia="黑体"/>
          <w:spacing w:val="-4"/>
          <w:sz w:val="32"/>
          <w:szCs w:val="32"/>
        </w:rPr>
      </w:pPr>
      <w:r>
        <w:rPr>
          <w:rStyle w:val="18"/>
          <w:rFonts w:hint="eastAsia" w:ascii="黑体" w:hAnsi="黑体" w:eastAsia="黑体"/>
          <w:spacing w:val="-4"/>
          <w:sz w:val="32"/>
          <w:szCs w:val="32"/>
        </w:rPr>
        <w:t>三、项目组织实施情况</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（一）项目组织情况分析</w:t>
      </w:r>
    </w:p>
    <w:p>
      <w:pPr>
        <w:adjustRightInd w:val="0"/>
        <w:snapToGrid w:val="0"/>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为保证项目质量和成本控制，我单位积极与政府采购对接，进行了咨询、沟通工作营养早餐及消毒柜均按项目要求完成政府集中采购，为保质保量完成提供了强有力的技术支撑，有效地推进了项目工作。</w:t>
      </w:r>
    </w:p>
    <w:p>
      <w:pPr>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本项目不存在调整情况。</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（二）项目管理情况分析</w:t>
      </w:r>
    </w:p>
    <w:p>
      <w:pPr>
        <w:spacing w:line="560" w:lineRule="exact"/>
        <w:ind w:firstLine="624" w:firstLineChars="200"/>
        <w:rPr>
          <w:rStyle w:val="18"/>
          <w:rFonts w:hint="eastAsia" w:ascii="仿宋_GB2312" w:hAnsi="仿宋" w:eastAsia="仿宋_GB2312"/>
          <w:b w:val="0"/>
          <w:bCs w:val="0"/>
          <w:sz w:val="32"/>
          <w:szCs w:val="32"/>
        </w:rPr>
      </w:pPr>
      <w:r>
        <w:rPr>
          <w:rFonts w:hint="eastAsia" w:ascii="仿宋_GB2312" w:hAnsi="仿宋" w:eastAsia="仿宋_GB2312"/>
          <w:spacing w:val="-4"/>
          <w:sz w:val="32"/>
          <w:szCs w:val="32"/>
        </w:rPr>
        <w:t>根据《叶城县对口援疆资金管理办法》</w:t>
      </w:r>
      <w:r>
        <w:rPr>
          <w:rFonts w:hint="eastAsia" w:ascii="仿宋_GB2312" w:hAnsi="仿宋" w:eastAsia="仿宋_GB2312"/>
          <w:sz w:val="32"/>
          <w:szCs w:val="32"/>
        </w:rPr>
        <w:t>，我单位加强资金管理</w:t>
      </w:r>
      <w:r>
        <w:rPr>
          <w:rStyle w:val="18"/>
          <w:rFonts w:hint="eastAsia" w:ascii="仿宋_GB2312" w:hAnsi="仿宋" w:eastAsia="仿宋_GB2312"/>
          <w:b w:val="0"/>
          <w:spacing w:val="-4"/>
          <w:sz w:val="32"/>
          <w:szCs w:val="32"/>
        </w:rPr>
        <w:t>，我单位建立了《疾病预防资金管理制》实行专账管理专款专用，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560" w:lineRule="exact"/>
        <w:ind w:firstLine="627" w:firstLineChars="200"/>
        <w:rPr>
          <w:rStyle w:val="18"/>
          <w:rFonts w:hint="eastAsia" w:ascii="黑体" w:hAnsi="黑体" w:eastAsia="黑体"/>
          <w:spacing w:val="-4"/>
          <w:sz w:val="32"/>
          <w:szCs w:val="32"/>
        </w:rPr>
      </w:pPr>
      <w:r>
        <w:rPr>
          <w:rStyle w:val="18"/>
          <w:rFonts w:hint="eastAsia" w:ascii="黑体" w:hAnsi="黑体" w:eastAsia="黑体"/>
          <w:spacing w:val="-4"/>
          <w:sz w:val="32"/>
          <w:szCs w:val="32"/>
        </w:rPr>
        <w:t>四、项目绩效情况</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本项目共设置一级指标3个，二级指标8个，三级指标13个，其中已完成三级指标13个，指标完成率为100%。根据年初设定的绩效目标，此项目自评得分为96分。</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 xml:space="preserve"> 1.产出指标完成情况分析</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（1）项目完成数量</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结核病防治营养早餐人数1280人，救助补助对象住院费二次补偿人数228人，投放消毒柜160个，截至2018年绩效自评时,该项目年度设定的预期目标全部完成,完成率为100%。</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（2）项目完成质量</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结核病防治营养早餐按时发放率100%，服药点的消毒柜投放率100%，根据项目实施完成后的结果来看,我单位严格以高质量的项目完成情况来执行,完成率为100%。</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（3）项目实施进度</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资金拨付及时率100%，根据年初单位制定的实施方案,严格把控资金与项目实施进度相统一的原则,项目完成进度良好,当年完成率为100%。</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（4）项目成本节约情况</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营养早餐人均标准1.5元，救助对象住院费二次补偿人均标准1500元/人/年，消毒柜成本390元，我单位在执行该类项目时,严格控制成本在预算之内,坚决杜绝资金浪费现象的产生,从项目实施结果中反映效果良好。</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2.效益指标完成情况分析</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（1）项目实施的经济效益分析</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项目实施减轻结核病患者经济负担450元/人。</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（2）项目实施的社会效益分析</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项目实施结核病患者救助制度公平、公正、规范实施率达到100%。</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（3）项目实施的生态效益分析</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无</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（4）项目实施的可持续影响分析</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结核病防治项目持续实施时限为1年。</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3.满意度指标完成情况分析</w:t>
      </w:r>
    </w:p>
    <w:p>
      <w:pPr>
        <w:spacing w:line="560" w:lineRule="exact"/>
        <w:ind w:firstLine="624" w:firstLineChars="200"/>
        <w:rPr>
          <w:rStyle w:val="18"/>
          <w:rFonts w:hint="eastAsia"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按计划完成项目实施，结核病患者满意度达96%，服务对象满意度指标完成。</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40" w:firstLineChars="200"/>
        <w:rPr>
          <w:rFonts w:hint="eastAsia" w:ascii="仿宋_GB2312" w:hAnsi="仿宋" w:eastAsia="仿宋_GB2312" w:cs="仿宋"/>
          <w:kern w:val="0"/>
          <w:sz w:val="32"/>
          <w:szCs w:val="32"/>
          <w:u w:color="000000"/>
          <w:lang w:val="zh-TW"/>
        </w:rPr>
      </w:pPr>
      <w:r>
        <w:rPr>
          <w:rFonts w:hint="eastAsia" w:ascii="仿宋_GB2312" w:hAnsi="仿宋" w:eastAsia="仿宋_GB2312" w:cs="仿宋"/>
          <w:kern w:val="0"/>
          <w:sz w:val="32"/>
          <w:szCs w:val="32"/>
          <w:u w:color="000000"/>
          <w:lang w:val="zh-TW"/>
        </w:rPr>
        <w:t>2018年本项目绩效目标全部达成，不存在未完成原因分析。</w:t>
      </w:r>
    </w:p>
    <w:p>
      <w:pPr>
        <w:spacing w:line="560" w:lineRule="exact"/>
        <w:ind w:firstLine="627" w:firstLineChars="200"/>
        <w:rPr>
          <w:rStyle w:val="18"/>
          <w:rFonts w:hint="eastAsia" w:ascii="黑体" w:hAnsi="黑体" w:eastAsia="黑体"/>
          <w:spacing w:val="-4"/>
          <w:sz w:val="32"/>
          <w:szCs w:val="32"/>
        </w:rPr>
      </w:pPr>
      <w:r>
        <w:rPr>
          <w:rStyle w:val="18"/>
          <w:rFonts w:hint="eastAsia" w:ascii="黑体" w:hAnsi="黑体" w:eastAsia="黑体"/>
          <w:spacing w:val="-4"/>
          <w:sz w:val="32"/>
          <w:szCs w:val="32"/>
        </w:rPr>
        <w:t>五、其他需要说明的问题</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spacing w:line="560" w:lineRule="exact"/>
        <w:ind w:firstLine="624" w:firstLineChars="200"/>
        <w:rPr>
          <w:rFonts w:hint="eastAsia" w:ascii="仿宋_GB2312" w:hAnsi="仿宋" w:eastAsia="仿宋_GB2312" w:cs="仿宋"/>
          <w:b/>
          <w:spacing w:val="-4"/>
          <w:sz w:val="32"/>
          <w:szCs w:val="32"/>
        </w:rPr>
      </w:pPr>
      <w:r>
        <w:rPr>
          <w:rStyle w:val="18"/>
          <w:rFonts w:hint="eastAsia" w:ascii="仿宋_GB2312" w:hAnsi="仿宋" w:eastAsia="仿宋_GB2312" w:cs="仿宋"/>
          <w:b w:val="0"/>
          <w:spacing w:val="-4"/>
          <w:sz w:val="32"/>
          <w:szCs w:val="32"/>
        </w:rPr>
        <w:t>我单位将根据项目的实际执行情况进行总结，分析相关数据，整理印证资料，开展绩效评价，发挥资金使用效益，为以后项目开展奠定基础。</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通过预算绩效管理，总结了工作中的较好的经验，发现了工作中存在的不足，在今后工作中要在年初做好资金计划，按照项目进度及时拨付资金，使资金使用效益最大化，减少不必要的浪费，节约成本。</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（三）其他</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27" w:firstLineChars="200"/>
        <w:rPr>
          <w:rStyle w:val="18"/>
          <w:rFonts w:hint="eastAsia" w:ascii="黑体" w:hAnsi="黑体" w:eastAsia="黑体"/>
          <w:spacing w:val="-4"/>
          <w:sz w:val="32"/>
          <w:szCs w:val="32"/>
        </w:rPr>
      </w:pPr>
      <w:r>
        <w:rPr>
          <w:rStyle w:val="18"/>
          <w:rFonts w:hint="eastAsia" w:ascii="黑体" w:hAnsi="黑体" w:eastAsia="黑体"/>
          <w:spacing w:val="-4"/>
          <w:sz w:val="32"/>
          <w:szCs w:val="32"/>
        </w:rPr>
        <w:t>六、项目评价工作情况</w:t>
      </w:r>
    </w:p>
    <w:p>
      <w:pPr>
        <w:adjustRightInd w:val="0"/>
        <w:snapToGrid w:val="0"/>
        <w:spacing w:line="560" w:lineRule="exact"/>
        <w:ind w:firstLine="624" w:firstLineChars="200"/>
        <w:rPr>
          <w:rFonts w:hint="eastAsia" w:ascii="仿宋_GB2312" w:hAnsi="仿宋" w:eastAsia="仿宋_GB2312" w:cs="仿宋"/>
          <w:bCs/>
          <w:sz w:val="32"/>
          <w:szCs w:val="32"/>
        </w:rPr>
      </w:pPr>
      <w:r>
        <w:rPr>
          <w:rFonts w:hint="eastAsia" w:ascii="仿宋_GB2312" w:hAnsi="仿宋" w:eastAsia="仿宋_GB2312" w:cs="仿宋"/>
          <w:spacing w:val="-4"/>
          <w:sz w:val="32"/>
          <w:szCs w:val="32"/>
        </w:rPr>
        <w:t>本次评价通过实地调研、数据分析等方式，全面了解疾病预防、防治各项业务专项项目资金的使用效率和效果，项目管理过程规范，完成了预期绩效目标等。同时，通过开展自我评价来总结经验和教训，为我单位今后工作的开展提供参考建议。</w:t>
      </w:r>
    </w:p>
    <w:p>
      <w:pPr>
        <w:spacing w:line="560" w:lineRule="exact"/>
        <w:ind w:firstLine="627" w:firstLineChars="200"/>
        <w:rPr>
          <w:rStyle w:val="18"/>
          <w:rFonts w:hint="eastAsia" w:ascii="黑体" w:hAnsi="黑体" w:eastAsia="黑体"/>
          <w:spacing w:val="-4"/>
          <w:sz w:val="32"/>
          <w:szCs w:val="32"/>
        </w:rPr>
      </w:pPr>
      <w:r>
        <w:rPr>
          <w:rStyle w:val="18"/>
          <w:rFonts w:hint="eastAsia" w:ascii="黑体" w:hAnsi="黑体" w:eastAsia="黑体"/>
          <w:spacing w:val="-4"/>
          <w:sz w:val="32"/>
          <w:szCs w:val="32"/>
        </w:rPr>
        <w:t>七、附表</w:t>
      </w:r>
    </w:p>
    <w:p>
      <w:pPr>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《项目支出绩效目标自评表》</w:t>
      </w:r>
    </w:p>
    <w:sectPr>
      <w:headerReference r:id="rId3" w:type="default"/>
      <w:footerReference r:id="rId4"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rPr>
            <w:lang w:val="zh-CN"/>
          </w:rP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0843"/>
    <w:rsid w:val="00056465"/>
    <w:rsid w:val="00094A09"/>
    <w:rsid w:val="000C014F"/>
    <w:rsid w:val="00121AE4"/>
    <w:rsid w:val="00136C4B"/>
    <w:rsid w:val="00146AAD"/>
    <w:rsid w:val="00157071"/>
    <w:rsid w:val="00187A18"/>
    <w:rsid w:val="001B3A40"/>
    <w:rsid w:val="001D4C9D"/>
    <w:rsid w:val="00227302"/>
    <w:rsid w:val="002C5570"/>
    <w:rsid w:val="003205FB"/>
    <w:rsid w:val="00347E0E"/>
    <w:rsid w:val="003B32F2"/>
    <w:rsid w:val="003D681E"/>
    <w:rsid w:val="00405BD5"/>
    <w:rsid w:val="004366A8"/>
    <w:rsid w:val="00443419"/>
    <w:rsid w:val="00495BD7"/>
    <w:rsid w:val="004C19D7"/>
    <w:rsid w:val="004E6278"/>
    <w:rsid w:val="00502BA7"/>
    <w:rsid w:val="00515DEE"/>
    <w:rsid w:val="005162F1"/>
    <w:rsid w:val="00535153"/>
    <w:rsid w:val="00535D79"/>
    <w:rsid w:val="00554F82"/>
    <w:rsid w:val="00555C37"/>
    <w:rsid w:val="0056390D"/>
    <w:rsid w:val="005719B0"/>
    <w:rsid w:val="005C37D3"/>
    <w:rsid w:val="005D10D6"/>
    <w:rsid w:val="00631390"/>
    <w:rsid w:val="006422CC"/>
    <w:rsid w:val="006A1E4E"/>
    <w:rsid w:val="006B5DC0"/>
    <w:rsid w:val="00751317"/>
    <w:rsid w:val="00781C11"/>
    <w:rsid w:val="007A542F"/>
    <w:rsid w:val="007D6B08"/>
    <w:rsid w:val="007E6534"/>
    <w:rsid w:val="00802C04"/>
    <w:rsid w:val="00855E3A"/>
    <w:rsid w:val="008D0F4E"/>
    <w:rsid w:val="00917855"/>
    <w:rsid w:val="00920FDC"/>
    <w:rsid w:val="00922CB9"/>
    <w:rsid w:val="00935F26"/>
    <w:rsid w:val="009522DB"/>
    <w:rsid w:val="00987B9C"/>
    <w:rsid w:val="00991446"/>
    <w:rsid w:val="00995B35"/>
    <w:rsid w:val="009A712D"/>
    <w:rsid w:val="009B5DD2"/>
    <w:rsid w:val="009E5CD9"/>
    <w:rsid w:val="00A26421"/>
    <w:rsid w:val="00A4293B"/>
    <w:rsid w:val="00A46306"/>
    <w:rsid w:val="00A57427"/>
    <w:rsid w:val="00A67D50"/>
    <w:rsid w:val="00A8691A"/>
    <w:rsid w:val="00AC0F41"/>
    <w:rsid w:val="00AC1946"/>
    <w:rsid w:val="00AC23CC"/>
    <w:rsid w:val="00AE159B"/>
    <w:rsid w:val="00B40063"/>
    <w:rsid w:val="00B41F61"/>
    <w:rsid w:val="00B61056"/>
    <w:rsid w:val="00B90316"/>
    <w:rsid w:val="00B9556A"/>
    <w:rsid w:val="00BA0C7C"/>
    <w:rsid w:val="00BA46E6"/>
    <w:rsid w:val="00BA73E0"/>
    <w:rsid w:val="00BC09D6"/>
    <w:rsid w:val="00C17E65"/>
    <w:rsid w:val="00C32147"/>
    <w:rsid w:val="00C52A32"/>
    <w:rsid w:val="00C56C72"/>
    <w:rsid w:val="00C661E1"/>
    <w:rsid w:val="00CA6457"/>
    <w:rsid w:val="00CE2E49"/>
    <w:rsid w:val="00CE78D8"/>
    <w:rsid w:val="00CF2452"/>
    <w:rsid w:val="00D1757E"/>
    <w:rsid w:val="00D17F2E"/>
    <w:rsid w:val="00D213AE"/>
    <w:rsid w:val="00D30354"/>
    <w:rsid w:val="00D400B4"/>
    <w:rsid w:val="00D561EF"/>
    <w:rsid w:val="00DA73D0"/>
    <w:rsid w:val="00DA7AB6"/>
    <w:rsid w:val="00DC5D47"/>
    <w:rsid w:val="00DC676E"/>
    <w:rsid w:val="00DD2DAD"/>
    <w:rsid w:val="00DD665D"/>
    <w:rsid w:val="00DD7904"/>
    <w:rsid w:val="00DF42A0"/>
    <w:rsid w:val="00E12689"/>
    <w:rsid w:val="00E3710E"/>
    <w:rsid w:val="00E61AD4"/>
    <w:rsid w:val="00E769FE"/>
    <w:rsid w:val="00E87C7F"/>
    <w:rsid w:val="00E96808"/>
    <w:rsid w:val="00EA2CBE"/>
    <w:rsid w:val="00ED2567"/>
    <w:rsid w:val="00EF55B6"/>
    <w:rsid w:val="00F32FEE"/>
    <w:rsid w:val="00F91D55"/>
    <w:rsid w:val="00FB10BB"/>
    <w:rsid w:val="00FB613C"/>
    <w:rsid w:val="00FD25F6"/>
    <w:rsid w:val="085252D5"/>
    <w:rsid w:val="08796B2C"/>
    <w:rsid w:val="0E5E0466"/>
    <w:rsid w:val="0F9D187F"/>
    <w:rsid w:val="12941E21"/>
    <w:rsid w:val="12A2589D"/>
    <w:rsid w:val="20DC0393"/>
    <w:rsid w:val="36A952E7"/>
    <w:rsid w:val="3FD66AEE"/>
    <w:rsid w:val="4462744B"/>
    <w:rsid w:val="679355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C431D-7C67-45C2-8DC0-3D83720529B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541</Words>
  <Characters>3085</Characters>
  <Lines>25</Lines>
  <Paragraphs>7</Paragraphs>
  <TotalTime>0</TotalTime>
  <ScaleCrop>false</ScaleCrop>
  <LinksUpToDate>false</LinksUpToDate>
  <CharactersWithSpaces>3619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2019-01-23T05:18:00Z</dcterms:created>
  <dc:creator>赵 恺（预算处）</dc:creator>
  <cp:lastModifiedBy>Administrator</cp:lastModifiedBy>
  <cp:lastPrinted>2019-08-21T04:37:00Z</cp:lastPrinted>
  <dcterms:modified xsi:type="dcterms:W3CDTF">2025-02-12T10:13:33Z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