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新疆喀什地区叶城县乌吉热克乡卫生院2021年度部门决算公开说明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新疆喀什地区叶城县乌吉热克乡卫生院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30</w:t>
      </w:r>
      <w:r>
        <w:rPr>
          <w:rFonts w:hint="eastAsia" w:ascii="仿宋_GB2312" w:eastAsia="仿宋_GB2312"/>
          <w:sz w:val="32"/>
          <w:szCs w:val="32"/>
        </w:rPr>
        <w:t>人，其中：在职人员</w:t>
      </w:r>
      <w:r>
        <w:rPr>
          <w:rFonts w:ascii="仿宋_GB2312" w:eastAsia="仿宋_GB2312"/>
          <w:sz w:val="32"/>
          <w:szCs w:val="32"/>
        </w:rPr>
        <w:t>26</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4</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从部门决算单位构成看，新疆喀什地区叶城县乌吉热克乡卫生院部门决算包括：新疆喀什地区叶城县乌吉热克乡卫生院决算。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602.73</w:t>
      </w:r>
      <w:r>
        <w:rPr>
          <w:rFonts w:hint="eastAsia" w:ascii="仿宋_GB2312" w:eastAsia="仿宋_GB2312"/>
          <w:sz w:val="32"/>
          <w:szCs w:val="32"/>
        </w:rPr>
        <w:t>万元，与上年相比，减少46.33万元，</w:t>
      </w:r>
      <w:r>
        <w:rPr>
          <w:rFonts w:ascii="仿宋_GB2312" w:eastAsia="仿宋_GB2312"/>
          <w:sz w:val="32"/>
          <w:szCs w:val="32"/>
        </w:rPr>
        <w:t>降低7.14</w:t>
      </w:r>
      <w:r>
        <w:rPr>
          <w:rFonts w:hint="eastAsia" w:ascii="仿宋_GB2312" w:eastAsia="仿宋_GB2312"/>
          <w:sz w:val="32"/>
          <w:szCs w:val="32"/>
        </w:rPr>
        <w:t>%，主要原因是：收治病人少，事业收入减少。本年支出</w:t>
      </w:r>
      <w:r>
        <w:rPr>
          <w:rFonts w:ascii="仿宋_GB2312" w:eastAsia="仿宋_GB2312"/>
          <w:sz w:val="32"/>
          <w:szCs w:val="32"/>
        </w:rPr>
        <w:t>602.73</w:t>
      </w:r>
      <w:r>
        <w:rPr>
          <w:rFonts w:hint="eastAsia" w:ascii="仿宋_GB2312" w:eastAsia="仿宋_GB2312"/>
          <w:sz w:val="32"/>
          <w:szCs w:val="32"/>
        </w:rPr>
        <w:t>万元，与上年相比，</w:t>
      </w:r>
      <w:r>
        <w:rPr>
          <w:rFonts w:ascii="仿宋_GB2312" w:eastAsia="仿宋_GB2312"/>
          <w:sz w:val="32"/>
          <w:szCs w:val="32"/>
        </w:rPr>
        <w:t>减少46.33</w:t>
      </w:r>
      <w:r>
        <w:rPr>
          <w:rFonts w:hint="eastAsia" w:ascii="仿宋_GB2312" w:eastAsia="仿宋_GB2312"/>
          <w:sz w:val="32"/>
          <w:szCs w:val="32"/>
        </w:rPr>
        <w:t>万元，</w:t>
      </w:r>
      <w:r>
        <w:rPr>
          <w:rFonts w:ascii="仿宋_GB2312" w:eastAsia="仿宋_GB2312"/>
          <w:sz w:val="32"/>
          <w:szCs w:val="32"/>
        </w:rPr>
        <w:t>降低7.14</w:t>
      </w:r>
      <w:r>
        <w:rPr>
          <w:rFonts w:hint="eastAsia" w:ascii="仿宋_GB2312" w:eastAsia="仿宋_GB2312"/>
          <w:sz w:val="32"/>
          <w:szCs w:val="32"/>
        </w:rPr>
        <w:t>%，主要原因是：收治病人少，事业支出减少。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602.73</w:t>
      </w:r>
      <w:r>
        <w:rPr>
          <w:rFonts w:hint="eastAsia" w:ascii="仿宋_GB2312" w:eastAsia="仿宋_GB2312"/>
          <w:sz w:val="32"/>
          <w:szCs w:val="32"/>
        </w:rPr>
        <w:t>万元，其中：财政拨款收入</w:t>
      </w:r>
      <w:r>
        <w:rPr>
          <w:rFonts w:ascii="仿宋_GB2312" w:eastAsia="仿宋_GB2312"/>
          <w:sz w:val="32"/>
          <w:szCs w:val="32"/>
        </w:rPr>
        <w:t>595.79</w:t>
      </w:r>
      <w:r>
        <w:rPr>
          <w:rFonts w:hint="eastAsia" w:ascii="仿宋_GB2312" w:eastAsia="仿宋_GB2312"/>
          <w:sz w:val="32"/>
          <w:szCs w:val="32"/>
        </w:rPr>
        <w:t>万元，占98.85%；上级补助收入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6.94</w:t>
      </w:r>
      <w:r>
        <w:rPr>
          <w:rFonts w:hint="eastAsia" w:ascii="仿宋_GB2312" w:eastAsia="仿宋_GB2312"/>
          <w:sz w:val="32"/>
          <w:szCs w:val="32"/>
        </w:rPr>
        <w:t>万元，占1.15%；经营收入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年度本年支出602.73万元，其中：基本支出</w:t>
      </w:r>
      <w:r>
        <w:rPr>
          <w:rFonts w:ascii="仿宋_GB2312" w:eastAsia="仿宋_GB2312"/>
          <w:sz w:val="32"/>
          <w:szCs w:val="32"/>
        </w:rPr>
        <w:t>493.52</w:t>
      </w:r>
      <w:r>
        <w:rPr>
          <w:rFonts w:hint="eastAsia" w:ascii="仿宋_GB2312" w:eastAsia="仿宋_GB2312"/>
          <w:sz w:val="32"/>
          <w:szCs w:val="32"/>
        </w:rPr>
        <w:t>万元，占81.88%；项目支出</w:t>
      </w:r>
      <w:r>
        <w:rPr>
          <w:rFonts w:ascii="仿宋_GB2312" w:eastAsia="仿宋_GB2312"/>
          <w:sz w:val="32"/>
          <w:szCs w:val="32"/>
        </w:rPr>
        <w:t>109.21</w:t>
      </w:r>
      <w:r>
        <w:rPr>
          <w:rFonts w:hint="eastAsia" w:ascii="仿宋_GB2312" w:eastAsia="仿宋_GB2312"/>
          <w:sz w:val="32"/>
          <w:szCs w:val="32"/>
        </w:rPr>
        <w:t>万元，占18.12%；上缴上级支出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595.79万元，与上年相比，增加117.47万元，增长24.56%，主要原因是：人员工资调增，人员经费增加；增加乡镇卫生院业务工作经费。财政拨款支出595.79万元，与上年相比，增加117.47万元，增长24.56%，主要原因是：人员工资调增，人员经费增加；增加乡镇卫生院业务工作经费支出。</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467.62</w:t>
      </w:r>
      <w:r>
        <w:rPr>
          <w:rFonts w:hint="eastAsia" w:ascii="仿宋_GB2312" w:eastAsia="仿宋_GB2312"/>
          <w:sz w:val="32"/>
          <w:szCs w:val="32"/>
        </w:rPr>
        <w:t>万元，决算数</w:t>
      </w:r>
      <w:r>
        <w:rPr>
          <w:rFonts w:ascii="仿宋_GB2312" w:eastAsia="仿宋_GB2312"/>
          <w:sz w:val="32"/>
          <w:szCs w:val="32"/>
        </w:rPr>
        <w:t>595.79</w:t>
      </w:r>
      <w:r>
        <w:rPr>
          <w:rFonts w:hint="eastAsia" w:ascii="仿宋_GB2312" w:eastAsia="仿宋_GB2312"/>
          <w:sz w:val="32"/>
          <w:szCs w:val="32"/>
        </w:rPr>
        <w:t>万元，预决算差异率</w:t>
      </w:r>
      <w:r>
        <w:rPr>
          <w:rFonts w:ascii="仿宋_GB2312" w:eastAsia="仿宋_GB2312"/>
          <w:sz w:val="32"/>
          <w:szCs w:val="32"/>
        </w:rPr>
        <w:t>27.41</w:t>
      </w:r>
      <w:r>
        <w:rPr>
          <w:rFonts w:hint="eastAsia" w:ascii="仿宋_GB2312" w:eastAsia="仿宋_GB2312"/>
          <w:sz w:val="32"/>
          <w:szCs w:val="32"/>
        </w:rPr>
        <w:t>%，主要原因是：年中追加项目资金。财政拨款支出年初预算数</w:t>
      </w:r>
      <w:r>
        <w:rPr>
          <w:rFonts w:ascii="仿宋_GB2312" w:eastAsia="仿宋_GB2312"/>
          <w:sz w:val="32"/>
          <w:szCs w:val="32"/>
        </w:rPr>
        <w:t>467.62</w:t>
      </w:r>
      <w:r>
        <w:rPr>
          <w:rFonts w:hint="eastAsia" w:ascii="仿宋_GB2312" w:eastAsia="仿宋_GB2312"/>
          <w:sz w:val="32"/>
          <w:szCs w:val="32"/>
        </w:rPr>
        <w:t>万元，决算数</w:t>
      </w:r>
      <w:r>
        <w:rPr>
          <w:rFonts w:ascii="仿宋_GB2312" w:eastAsia="仿宋_GB2312"/>
          <w:sz w:val="32"/>
          <w:szCs w:val="32"/>
        </w:rPr>
        <w:t>595.79</w:t>
      </w:r>
      <w:r>
        <w:rPr>
          <w:rFonts w:hint="eastAsia" w:ascii="仿宋_GB2312" w:eastAsia="仿宋_GB2312"/>
          <w:sz w:val="32"/>
          <w:szCs w:val="32"/>
        </w:rPr>
        <w:t>万元，预决算差异率27.41%，主要原因是：年中追加项目资金。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年度一般公共预算财政拨款支出595.79万元。按功能分类科目项级科目公开，其中：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2080505机关事业单位基本养老保险缴费支出48.10万元；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2100302乡镇卫生院547.69万元。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486.58</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486.58</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公用经费0.00万元，包括</w:t>
      </w:r>
      <w:r>
        <w:rPr>
          <w:rFonts w:hint="eastAsia" w:ascii="仿宋_GB2312" w:eastAsia="仿宋_GB2312"/>
          <w:sz w:val="32"/>
          <w:szCs w:val="32"/>
          <w:lang w:val="en-US" w:eastAsia="zh-CN"/>
        </w:rPr>
        <w:t>:无公用经费</w:t>
      </w:r>
      <w:bookmarkStart w:id="54" w:name="_GoBack"/>
      <w:bookmarkEnd w:id="54"/>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2021年度新疆喀什地区叶城县乌吉热克乡卫生院（事业单位）公用经费0.00万元，比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1,707.60</w:t>
      </w:r>
      <w:r>
        <w:rPr>
          <w:rFonts w:hint="eastAsia" w:ascii="仿宋_GB2312" w:eastAsia="仿宋_GB2312"/>
          <w:sz w:val="32"/>
          <w:szCs w:val="32"/>
        </w:rPr>
        <w:t>（平方米），价值</w:t>
      </w:r>
      <w:r>
        <w:rPr>
          <w:rFonts w:ascii="仿宋_GB2312" w:eastAsia="仿宋_GB2312"/>
          <w:sz w:val="32"/>
          <w:szCs w:val="32"/>
        </w:rPr>
        <w:t>249.14</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64.50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绩效项目。发现的问题及原因：我单位无预算绩效项目。下一步改进措施：我单位无预算绩效项目。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850E4C"/>
    <w:rsid w:val="09E12A64"/>
    <w:rsid w:val="0A5A5FB2"/>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8BD64D8"/>
    <w:rsid w:val="193D4B9E"/>
    <w:rsid w:val="1B4E62E5"/>
    <w:rsid w:val="1C666C77"/>
    <w:rsid w:val="1C8B4975"/>
    <w:rsid w:val="1C98798D"/>
    <w:rsid w:val="1D2D783E"/>
    <w:rsid w:val="1D9D4C68"/>
    <w:rsid w:val="1DAF458D"/>
    <w:rsid w:val="1E150A80"/>
    <w:rsid w:val="1EAA00AC"/>
    <w:rsid w:val="1F740055"/>
    <w:rsid w:val="1FA73C1B"/>
    <w:rsid w:val="22DE6344"/>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09B7D61"/>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5AC557E"/>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4056</Words>
  <Characters>4492</Characters>
  <Lines>59</Lines>
  <Paragraphs>16</Paragraphs>
  <TotalTime>26</TotalTime>
  <ScaleCrop>false</ScaleCrop>
  <LinksUpToDate>false</LinksUpToDate>
  <CharactersWithSpaces>4502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2023-08-11T03:26:22Z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