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2B03C3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叶城县民政局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75BEAB">
      <w:r>
        <w:br w:type="page"/>
      </w:r>
    </w:p>
    <w:p w14:paraId="04BC7128">
      <w:pPr>
        <w:spacing w:line="640" w:lineRule="exact"/>
        <w:jc w:val="center"/>
        <w:outlineLvl w:val="1"/>
      </w:pPr>
      <w:r>
        <w:rPr>
          <w:rFonts w:ascii="黑体" w:hAnsi="黑体" w:eastAsia="黑体"/>
          <w:sz w:val="32"/>
        </w:rPr>
        <w:t>第一部分 单位概况</w:t>
      </w:r>
    </w:p>
    <w:p w14:paraId="082FDD33">
      <w:pPr>
        <w:spacing w:line="640" w:lineRule="exact"/>
        <w:ind w:firstLine="640"/>
        <w:jc w:val="both"/>
        <w:outlineLvl w:val="2"/>
      </w:pPr>
      <w:r>
        <w:rPr>
          <w:rFonts w:ascii="黑体" w:hAnsi="黑体" w:eastAsia="黑体"/>
          <w:sz w:val="32"/>
        </w:rPr>
        <w:t>一、主要职能</w:t>
      </w:r>
    </w:p>
    <w:p w14:paraId="6124B9D6">
      <w:pPr>
        <w:spacing w:line="580" w:lineRule="exact"/>
        <w:ind w:firstLine="640"/>
        <w:jc w:val="both"/>
      </w:pPr>
      <w:r>
        <w:rPr>
          <w:rFonts w:ascii="仿宋_GB2312" w:hAnsi="仿宋_GB2312" w:eastAsia="仿宋_GB2312"/>
          <w:sz w:val="32"/>
        </w:rPr>
        <w:t>叶城县民政局是叶城县人民政府职能部门，位于阿里路民政福利园区，所管辖的业务单位有：救助管理站、儿童福利院、城乡低保中心、乡镇敬老院。2015年7月从原团结东路</w:t>
      </w:r>
      <w:r>
        <w:rPr>
          <w:rFonts w:hint="eastAsia" w:ascii="仿宋_GB2312" w:hAnsi="仿宋_GB2312" w:eastAsia="仿宋_GB2312"/>
          <w:sz w:val="32"/>
          <w:lang w:eastAsia="zh-CN"/>
        </w:rPr>
        <w:t>27</w:t>
      </w:r>
      <w:r>
        <w:rPr>
          <w:rFonts w:ascii="仿宋_GB2312" w:hAnsi="仿宋_GB2312" w:eastAsia="仿宋_GB2312"/>
          <w:sz w:val="32"/>
        </w:rPr>
        <w:t>院搬迁至阿里路民政福利园区，新建的福利园区占地35亩，救助管理站、儿童福利院、城乡低保中心、敬老院合署办公。</w:t>
      </w:r>
    </w:p>
    <w:p w14:paraId="3BF5670E">
      <w:pPr>
        <w:spacing w:line="580" w:lineRule="exact"/>
        <w:ind w:firstLine="640"/>
        <w:jc w:val="both"/>
      </w:pPr>
      <w:r>
        <w:rPr>
          <w:rFonts w:ascii="仿宋_GB2312" w:hAnsi="仿宋_GB2312" w:eastAsia="仿宋_GB2312"/>
          <w:sz w:val="32"/>
        </w:rPr>
        <w:t>（1）贯彻执行国家、自治区关于民政工作的法律、法规、规章、政策；拟订民政事业发展规划并组织实施。</w:t>
      </w:r>
    </w:p>
    <w:p w14:paraId="658044D5">
      <w:pPr>
        <w:spacing w:line="580" w:lineRule="exact"/>
        <w:ind w:firstLine="640"/>
        <w:jc w:val="both"/>
      </w:pPr>
      <w:r>
        <w:rPr>
          <w:rFonts w:ascii="仿宋_GB2312" w:hAnsi="仿宋_GB2312" w:eastAsia="仿宋_GB2312"/>
          <w:sz w:val="32"/>
        </w:rPr>
        <w:t>（2）负责指导城乡居民最低生活保障、特困人员救助供养、临时救助。</w:t>
      </w:r>
    </w:p>
    <w:p w14:paraId="4C9FAA83">
      <w:pPr>
        <w:spacing w:line="580" w:lineRule="exact"/>
        <w:ind w:firstLine="640"/>
        <w:jc w:val="both"/>
      </w:pPr>
      <w:r>
        <w:rPr>
          <w:rFonts w:ascii="仿宋_GB2312" w:hAnsi="仿宋_GB2312" w:eastAsia="仿宋_GB2312"/>
          <w:sz w:val="32"/>
        </w:rPr>
        <w:t>（3）负责低保家庭经济状况信息查询与核对等工作。</w:t>
      </w:r>
    </w:p>
    <w:p w14:paraId="2E1B167E">
      <w:pPr>
        <w:spacing w:line="580" w:lineRule="exact"/>
        <w:ind w:firstLine="640"/>
        <w:jc w:val="both"/>
      </w:pPr>
      <w:r>
        <w:rPr>
          <w:rFonts w:ascii="仿宋_GB2312" w:hAnsi="仿宋_GB2312" w:eastAsia="仿宋_GB2312"/>
          <w:sz w:val="32"/>
        </w:rPr>
        <w:t>（4）承担全县社会团体、基金会、社会服务机构等社会组织登记和监督管理，依法对社会组织进行登记管理和执法监督。</w:t>
      </w:r>
    </w:p>
    <w:p w14:paraId="4AD76CBF">
      <w:pPr>
        <w:spacing w:line="580" w:lineRule="exact"/>
        <w:ind w:firstLine="640"/>
        <w:jc w:val="both"/>
      </w:pPr>
      <w:r>
        <w:rPr>
          <w:rFonts w:ascii="仿宋_GB2312" w:hAnsi="仿宋_GB2312" w:eastAsia="仿宋_GB2312"/>
          <w:sz w:val="32"/>
        </w:rPr>
        <w:t>（5）负责县乡两级行政区域界线勘定和变更，指导地名命名、更名申报审核工作；负责县际边界勘定和县际边界争议调处；组织、协调、指导、乡（镇）、村（社区）行政区域界线勘定和管理；指导调查和调处乡（镇）、村（社区）边界争议。</w:t>
      </w:r>
    </w:p>
    <w:p w14:paraId="22589A9F">
      <w:pPr>
        <w:spacing w:line="580" w:lineRule="exact"/>
        <w:ind w:firstLine="640"/>
        <w:jc w:val="both"/>
      </w:pPr>
      <w:r>
        <w:rPr>
          <w:rFonts w:ascii="仿宋_GB2312" w:hAnsi="仿宋_GB2312" w:eastAsia="仿宋_GB2312"/>
          <w:sz w:val="32"/>
        </w:rPr>
        <w:t>（6）指导婚姻登记、殡葬服务机构管理，推进婚俗和殡葬改革。</w:t>
      </w:r>
    </w:p>
    <w:p w14:paraId="37041F91">
      <w:pPr>
        <w:spacing w:line="580" w:lineRule="exact"/>
        <w:ind w:firstLine="640"/>
        <w:jc w:val="both"/>
      </w:pPr>
      <w:r>
        <w:rPr>
          <w:rFonts w:ascii="仿宋_GB2312" w:hAnsi="仿宋_GB2312" w:eastAsia="仿宋_GB2312"/>
          <w:sz w:val="32"/>
        </w:rPr>
        <w:t>（7）负责落实积极应对人口老龄化的政策措施。指导协调老年人权益保障工作。承担叶城县老龄工作委员会的具体工作。负责拟订老年人福利和养老服务业发展规划，指导养老机构和特困人员救助供养机构建设和管理，推进社会养老服务体系建设。承担老年人福利和特殊困难老年人救助工作。</w:t>
      </w:r>
    </w:p>
    <w:p w14:paraId="14F1470F">
      <w:pPr>
        <w:spacing w:line="580" w:lineRule="exact"/>
        <w:ind w:firstLine="640"/>
        <w:jc w:val="both"/>
      </w:pPr>
      <w:r>
        <w:rPr>
          <w:rFonts w:ascii="仿宋_GB2312" w:hAnsi="仿宋_GB2312" w:eastAsia="仿宋_GB2312"/>
          <w:sz w:val="32"/>
        </w:rPr>
        <w:t>（8）负责儿童福利、弃婴儿童保障、儿童收养和儿童保护工作；健全农村留守儿童关爱体系和困难儿童保障制度；指导儿童福利收养登记、未成年人保护机构管理；承办涉外儿童收养。</w:t>
      </w:r>
    </w:p>
    <w:p w14:paraId="70ABFCF6">
      <w:pPr>
        <w:spacing w:line="580" w:lineRule="exact"/>
        <w:ind w:firstLine="640"/>
        <w:jc w:val="both"/>
      </w:pPr>
      <w:r>
        <w:rPr>
          <w:rFonts w:ascii="仿宋_GB2312" w:hAnsi="仿宋_GB2312" w:eastAsia="仿宋_GB2312"/>
          <w:sz w:val="32"/>
        </w:rPr>
        <w:t>（9）组织拟订本县促进慈善事业发展政策，指导社会捐助工作。</w:t>
      </w:r>
    </w:p>
    <w:p w14:paraId="24225D8F">
      <w:pPr>
        <w:spacing w:line="580" w:lineRule="exact"/>
        <w:ind w:firstLine="640"/>
        <w:jc w:val="both"/>
      </w:pPr>
      <w:r>
        <w:rPr>
          <w:rFonts w:ascii="仿宋_GB2312" w:hAnsi="仿宋_GB2312" w:eastAsia="仿宋_GB2312"/>
          <w:sz w:val="32"/>
        </w:rPr>
        <w:t>（10）承办县委、县人民政府和上级主管部门交办的其他事项，承办县人大、县政协建议、提案事宜。</w:t>
      </w:r>
    </w:p>
    <w:p w14:paraId="4B407CDC">
      <w:pPr>
        <w:spacing w:line="640" w:lineRule="exact"/>
        <w:ind w:firstLine="640"/>
        <w:jc w:val="both"/>
        <w:outlineLvl w:val="2"/>
      </w:pPr>
      <w:r>
        <w:rPr>
          <w:rFonts w:ascii="黑体" w:hAnsi="黑体" w:eastAsia="黑体"/>
          <w:sz w:val="32"/>
        </w:rPr>
        <w:t>二、机构设置及人员情况</w:t>
      </w:r>
    </w:p>
    <w:p w14:paraId="0386D9E9">
      <w:pPr>
        <w:spacing w:line="580" w:lineRule="exact"/>
        <w:ind w:firstLine="640"/>
        <w:jc w:val="both"/>
      </w:pPr>
      <w:r>
        <w:rPr>
          <w:rFonts w:ascii="仿宋_GB2312" w:hAnsi="仿宋_GB2312" w:eastAsia="仿宋_GB2312"/>
          <w:sz w:val="32"/>
        </w:rPr>
        <w:t>叶城县民政局2024年度，实有人数63人，其中：在职人员40人，增加1人；离休人员0人，增加0人；退休人员23人</w:t>
      </w:r>
      <w:bookmarkStart w:id="0" w:name="_GoBack"/>
      <w:r>
        <w:rPr>
          <w:rFonts w:ascii="仿宋_GB2312" w:hAnsi="仿宋_GB2312" w:eastAsia="仿宋_GB2312"/>
          <w:sz w:val="32"/>
        </w:rPr>
        <w:t>,</w:t>
      </w:r>
      <w:bookmarkEnd w:id="0"/>
      <w:r>
        <w:rPr>
          <w:rFonts w:ascii="仿宋_GB2312" w:hAnsi="仿宋_GB2312" w:eastAsia="仿宋_GB2312"/>
          <w:sz w:val="32"/>
        </w:rPr>
        <w:t>增加5人。</w:t>
      </w:r>
    </w:p>
    <w:p w14:paraId="740BB955">
      <w:pPr>
        <w:spacing w:line="580" w:lineRule="exact"/>
        <w:ind w:firstLine="640"/>
        <w:jc w:val="both"/>
      </w:pPr>
      <w:r>
        <w:rPr>
          <w:rFonts w:ascii="仿宋_GB2312" w:hAnsi="仿宋_GB2312" w:eastAsia="仿宋_GB2312"/>
          <w:sz w:val="32"/>
        </w:rPr>
        <w:t>叶城县民政局无下属预算单位，下设2个科室，分别是：行政办公室、综合办公室。</w:t>
      </w:r>
    </w:p>
    <w:p w14:paraId="3D8F12C0">
      <w:r>
        <w:br w:type="page"/>
      </w:r>
    </w:p>
    <w:p w14:paraId="66DE89D4">
      <w:pPr>
        <w:spacing w:line="240" w:lineRule="auto"/>
        <w:jc w:val="center"/>
        <w:outlineLvl w:val="1"/>
      </w:pPr>
      <w:r>
        <w:rPr>
          <w:rFonts w:ascii="黑体" w:hAnsi="黑体" w:eastAsia="黑体"/>
          <w:sz w:val="32"/>
        </w:rPr>
        <w:t>第二部分 部门决算情况说明</w:t>
      </w:r>
    </w:p>
    <w:p w14:paraId="77812FEA">
      <w:pPr>
        <w:spacing w:line="640" w:lineRule="exact"/>
        <w:ind w:firstLine="640"/>
        <w:jc w:val="both"/>
        <w:outlineLvl w:val="2"/>
      </w:pPr>
      <w:r>
        <w:rPr>
          <w:rFonts w:ascii="黑体" w:hAnsi="黑体" w:eastAsia="黑体"/>
          <w:sz w:val="32"/>
        </w:rPr>
        <w:t>一、收入支出决算总体情况说明</w:t>
      </w:r>
    </w:p>
    <w:p w14:paraId="12805E3A">
      <w:pPr>
        <w:spacing w:line="580" w:lineRule="exact"/>
        <w:ind w:firstLine="640"/>
        <w:jc w:val="both"/>
      </w:pPr>
      <w:r>
        <w:rPr>
          <w:rFonts w:ascii="仿宋_GB2312" w:hAnsi="仿宋_GB2312" w:eastAsia="仿宋_GB2312"/>
          <w:b/>
          <w:sz w:val="32"/>
        </w:rPr>
        <w:t>2024年度收入总计65,254.88万元，</w:t>
      </w:r>
      <w:r>
        <w:rPr>
          <w:rFonts w:ascii="仿宋_GB2312" w:hAnsi="仿宋_GB2312" w:eastAsia="仿宋_GB2312"/>
          <w:b w:val="0"/>
          <w:sz w:val="32"/>
        </w:rPr>
        <w:t>其中：本年收入合计65,254.88万元，使用非财政拨款结余（含专用结余）0.00万元，年初结转和结余0.00万元。</w:t>
      </w:r>
    </w:p>
    <w:p w14:paraId="45A58E98">
      <w:pPr>
        <w:spacing w:line="580" w:lineRule="exact"/>
        <w:ind w:firstLine="640"/>
        <w:jc w:val="both"/>
      </w:pPr>
      <w:r>
        <w:rPr>
          <w:rFonts w:ascii="仿宋_GB2312" w:hAnsi="仿宋_GB2312" w:eastAsia="仿宋_GB2312"/>
          <w:b/>
          <w:sz w:val="32"/>
        </w:rPr>
        <w:t>2024年度支出总计65,254.88万元，</w:t>
      </w:r>
      <w:r>
        <w:rPr>
          <w:rFonts w:ascii="仿宋_GB2312" w:hAnsi="仿宋_GB2312" w:eastAsia="仿宋_GB2312"/>
          <w:b w:val="0"/>
          <w:sz w:val="32"/>
        </w:rPr>
        <w:t>其中：本年支出合计65,254.88万元，结余分配0.00万元，年末结转和结余0.00万元。</w:t>
      </w:r>
    </w:p>
    <w:p w14:paraId="04D4FB63">
      <w:pPr>
        <w:spacing w:line="580" w:lineRule="exact"/>
        <w:ind w:firstLine="640"/>
        <w:jc w:val="both"/>
      </w:pPr>
      <w:r>
        <w:rPr>
          <w:rFonts w:ascii="仿宋_GB2312" w:hAnsi="仿宋_GB2312" w:eastAsia="仿宋_GB2312"/>
          <w:b w:val="0"/>
          <w:sz w:val="32"/>
        </w:rPr>
        <w:t>收入支出总体与上年相比，减少2,037.39万元，下降3.03%，主要原因是：一是本年政府购买服务困难群众项目资金、困难群众救助补助项目（临时救助）资金较上年减少。二是本年减少居家养老服务中心建设项目。三是本年减少援疆资金-老年活动中心项目。</w:t>
      </w:r>
    </w:p>
    <w:p w14:paraId="66E59958">
      <w:pPr>
        <w:spacing w:line="640" w:lineRule="exact"/>
        <w:ind w:firstLine="640"/>
        <w:jc w:val="both"/>
        <w:outlineLvl w:val="2"/>
      </w:pPr>
      <w:r>
        <w:rPr>
          <w:rFonts w:ascii="黑体" w:hAnsi="黑体" w:eastAsia="黑体"/>
          <w:sz w:val="32"/>
        </w:rPr>
        <w:t>二、收入决算情况说明</w:t>
      </w:r>
    </w:p>
    <w:p w14:paraId="38C829D4">
      <w:pPr>
        <w:spacing w:line="580" w:lineRule="exact"/>
        <w:ind w:firstLine="640"/>
        <w:jc w:val="both"/>
      </w:pPr>
      <w:r>
        <w:rPr>
          <w:rFonts w:ascii="仿宋_GB2312" w:hAnsi="仿宋_GB2312" w:eastAsia="仿宋_GB2312"/>
          <w:b/>
          <w:sz w:val="32"/>
        </w:rPr>
        <w:t>本年收入65,254.88万元，</w:t>
      </w:r>
      <w:r>
        <w:rPr>
          <w:rFonts w:ascii="仿宋_GB2312" w:hAnsi="仿宋_GB2312" w:eastAsia="仿宋_GB2312"/>
          <w:b w:val="0"/>
          <w:sz w:val="32"/>
        </w:rPr>
        <w:t>其中：财政拨款收入65,162.12万元，占99.86%；上级补助收入0.00万元，占0.00%；事业收入0.00万元，占0.00%；经营收入0.00万元，占0.00%；附属单位上缴收入0.00万元，占0.00%；其他收入92.76万元，占0.14%。</w:t>
      </w:r>
    </w:p>
    <w:p w14:paraId="52BF09E6">
      <w:pPr>
        <w:spacing w:line="640" w:lineRule="exact"/>
        <w:ind w:firstLine="640"/>
        <w:jc w:val="both"/>
        <w:outlineLvl w:val="2"/>
      </w:pPr>
      <w:r>
        <w:rPr>
          <w:rFonts w:ascii="黑体" w:hAnsi="黑体" w:eastAsia="黑体"/>
          <w:sz w:val="32"/>
        </w:rPr>
        <w:t>三、支出决算情况说明</w:t>
      </w:r>
    </w:p>
    <w:p w14:paraId="5945DFB9">
      <w:pPr>
        <w:spacing w:line="580" w:lineRule="exact"/>
        <w:ind w:firstLine="640"/>
        <w:jc w:val="both"/>
      </w:pPr>
      <w:r>
        <w:rPr>
          <w:rFonts w:ascii="仿宋_GB2312" w:hAnsi="仿宋_GB2312" w:eastAsia="仿宋_GB2312"/>
          <w:b/>
          <w:sz w:val="32"/>
        </w:rPr>
        <w:t>本年支出65,254.88万元，</w:t>
      </w:r>
      <w:r>
        <w:rPr>
          <w:rFonts w:ascii="仿宋_GB2312" w:hAnsi="仿宋_GB2312" w:eastAsia="仿宋_GB2312"/>
          <w:b w:val="0"/>
          <w:sz w:val="32"/>
        </w:rPr>
        <w:t>其中：基本支出834.75万元，占1.28%；项目支出64,420.12万元，占98.72%；上缴上级支出0.00万元，占0.00%；经营支出0.00万元，占0.00%；对附属单位补助支出0.00万元，占0.00%。</w:t>
      </w:r>
    </w:p>
    <w:p w14:paraId="04940A2C">
      <w:pPr>
        <w:spacing w:line="640" w:lineRule="exact"/>
        <w:ind w:firstLine="640"/>
        <w:jc w:val="both"/>
        <w:outlineLvl w:val="2"/>
      </w:pPr>
      <w:r>
        <w:rPr>
          <w:rFonts w:ascii="黑体" w:hAnsi="黑体" w:eastAsia="黑体"/>
          <w:sz w:val="32"/>
        </w:rPr>
        <w:t>四、财政拨款收入支出决算总体情况说明</w:t>
      </w:r>
    </w:p>
    <w:p w14:paraId="4E3F4499">
      <w:pPr>
        <w:spacing w:line="580" w:lineRule="exact"/>
        <w:ind w:firstLine="640"/>
        <w:jc w:val="both"/>
      </w:pPr>
      <w:r>
        <w:rPr>
          <w:rFonts w:ascii="仿宋_GB2312" w:hAnsi="仿宋_GB2312" w:eastAsia="仿宋_GB2312"/>
          <w:b/>
          <w:sz w:val="32"/>
        </w:rPr>
        <w:t>2024年度财政拨款收入总计65,162.12万元，</w:t>
      </w:r>
      <w:r>
        <w:rPr>
          <w:rFonts w:ascii="仿宋_GB2312" w:hAnsi="仿宋_GB2312" w:eastAsia="仿宋_GB2312"/>
          <w:b w:val="0"/>
          <w:sz w:val="32"/>
        </w:rPr>
        <w:t>其中：年初财政拨款结转和结余0.00万元，本年财政拨款收入65,162.12万元。</w:t>
      </w:r>
      <w:r>
        <w:rPr>
          <w:rFonts w:ascii="仿宋_GB2312" w:hAnsi="仿宋_GB2312" w:eastAsia="仿宋_GB2312"/>
          <w:b/>
          <w:sz w:val="32"/>
        </w:rPr>
        <w:t>财政拨款支出总计65,162.12万元，</w:t>
      </w:r>
      <w:r>
        <w:rPr>
          <w:rFonts w:ascii="仿宋_GB2312" w:hAnsi="仿宋_GB2312" w:eastAsia="仿宋_GB2312"/>
          <w:b w:val="0"/>
          <w:sz w:val="32"/>
        </w:rPr>
        <w:t>其中：年末财政拨款结转和结余0.00万元，本年财政拨款支出65,162.12万元。</w:t>
      </w:r>
    </w:p>
    <w:p w14:paraId="61AB30D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减少1,549.75万元，下降2.32%，主要原因是：一是本年政府购买服务困难群众项目资金、困难群众救助补助项目（临时救助）资金较上年减少。二是本年减少居家养老服务中心建设项目。</w:t>
      </w:r>
      <w:r>
        <w:rPr>
          <w:rFonts w:ascii="仿宋_GB2312" w:hAnsi="仿宋_GB2312" w:eastAsia="仿宋_GB2312"/>
          <w:b/>
          <w:sz w:val="32"/>
        </w:rPr>
        <w:t>与年初预算相比，</w:t>
      </w:r>
      <w:r>
        <w:rPr>
          <w:rFonts w:ascii="仿宋_GB2312" w:hAnsi="仿宋_GB2312" w:eastAsia="仿宋_GB2312"/>
          <w:b w:val="0"/>
          <w:sz w:val="32"/>
        </w:rPr>
        <w:t>年初预算数58,859.34万元，决算数65,162.12万元，预决算差异率10.71%，主要原因是：年中追加困难群众救助补助项目、2024年喀什地区叶城县昆仑社区等4个社区公办居家养老服务网格建设项目，导致预决算存在差异。</w:t>
      </w:r>
    </w:p>
    <w:p w14:paraId="6D1500BA">
      <w:pPr>
        <w:spacing w:line="640" w:lineRule="exact"/>
        <w:ind w:firstLine="640"/>
        <w:jc w:val="both"/>
        <w:outlineLvl w:val="2"/>
      </w:pPr>
      <w:r>
        <w:rPr>
          <w:rFonts w:ascii="黑体" w:hAnsi="黑体" w:eastAsia="黑体"/>
          <w:sz w:val="32"/>
        </w:rPr>
        <w:t>五、一般公共预算财政拨款支出决算情况说明</w:t>
      </w:r>
    </w:p>
    <w:p w14:paraId="7F7CFAEB">
      <w:pPr>
        <w:spacing w:line="640" w:lineRule="exact"/>
        <w:ind w:firstLine="640"/>
        <w:jc w:val="both"/>
        <w:outlineLvl w:val="3"/>
      </w:pPr>
      <w:r>
        <w:rPr>
          <w:rFonts w:ascii="楷体_GB2312" w:hAnsi="楷体_GB2312" w:eastAsia="楷体_GB2312"/>
          <w:b/>
          <w:sz w:val="32"/>
        </w:rPr>
        <w:t>（一）一般公共预算财政拨款支出决算总体情况</w:t>
      </w:r>
    </w:p>
    <w:p w14:paraId="4B5A06AC">
      <w:pPr>
        <w:spacing w:line="580" w:lineRule="exact"/>
        <w:ind w:firstLine="640"/>
        <w:jc w:val="both"/>
      </w:pPr>
      <w:r>
        <w:rPr>
          <w:rFonts w:ascii="仿宋_GB2312" w:hAnsi="仿宋_GB2312" w:eastAsia="仿宋_GB2312"/>
          <w:b/>
          <w:sz w:val="32"/>
        </w:rPr>
        <w:t>2024年度一般公共预算财政拨款支出64,318.81万元，</w:t>
      </w:r>
      <w:r>
        <w:rPr>
          <w:rFonts w:ascii="仿宋_GB2312" w:hAnsi="仿宋_GB2312" w:eastAsia="仿宋_GB2312"/>
          <w:b w:val="0"/>
          <w:sz w:val="32"/>
        </w:rPr>
        <w:t>占本年支出合计的98.57%。</w:t>
      </w:r>
      <w:r>
        <w:rPr>
          <w:rFonts w:ascii="仿宋_GB2312" w:hAnsi="仿宋_GB2312" w:eastAsia="仿宋_GB2312"/>
          <w:b/>
          <w:sz w:val="32"/>
        </w:rPr>
        <w:t>与上年相比，</w:t>
      </w:r>
      <w:r>
        <w:rPr>
          <w:rFonts w:ascii="仿宋_GB2312" w:hAnsi="仿宋_GB2312" w:eastAsia="仿宋_GB2312"/>
          <w:b w:val="0"/>
          <w:sz w:val="32"/>
        </w:rPr>
        <w:t>减少1,473.50万元，下降2.24%，主要原因是：本年政府购买服务困难群众项目资金、困难群众救助补助项目（临时救助）资金较上年减少。</w:t>
      </w:r>
      <w:r>
        <w:rPr>
          <w:rFonts w:ascii="仿宋_GB2312" w:hAnsi="仿宋_GB2312" w:eastAsia="仿宋_GB2312"/>
          <w:b/>
          <w:sz w:val="32"/>
        </w:rPr>
        <w:t>与年初预算相比,</w:t>
      </w:r>
      <w:r>
        <w:rPr>
          <w:rFonts w:ascii="仿宋_GB2312" w:hAnsi="仿宋_GB2312" w:eastAsia="仿宋_GB2312"/>
          <w:b w:val="0"/>
          <w:sz w:val="32"/>
        </w:rPr>
        <w:t>年初预算数57,873.24万元，决算数64,318.81万元，预决算差异率11.14%，主要原因是：年中追加困难群众救助补助项目、2024年喀什地区叶城县昆仑社区等4个社区公办居家养老服务网格建设项目，导致预决算存在差异。</w:t>
      </w:r>
    </w:p>
    <w:p w14:paraId="097AE299">
      <w:pPr>
        <w:spacing w:line="640" w:lineRule="exact"/>
        <w:ind w:firstLine="640"/>
        <w:jc w:val="both"/>
        <w:outlineLvl w:val="3"/>
      </w:pPr>
      <w:r>
        <w:rPr>
          <w:rFonts w:ascii="楷体_GB2312" w:hAnsi="楷体_GB2312" w:eastAsia="楷体_GB2312"/>
          <w:b/>
          <w:sz w:val="32"/>
        </w:rPr>
        <w:t>（二）一般公共预算财政拨款支出决算结构情况</w:t>
      </w:r>
    </w:p>
    <w:p w14:paraId="4E2692CA">
      <w:pPr>
        <w:spacing w:line="580" w:lineRule="exact"/>
        <w:ind w:firstLine="640"/>
        <w:jc w:val="both"/>
      </w:pPr>
      <w:r>
        <w:rPr>
          <w:rFonts w:ascii="仿宋_GB2312" w:hAnsi="仿宋_GB2312" w:eastAsia="仿宋_GB2312"/>
          <w:b w:val="0"/>
          <w:sz w:val="32"/>
        </w:rPr>
        <w:t>1.社会保障和就业支出(类)64,214.42万元,占99.84%。</w:t>
      </w:r>
    </w:p>
    <w:p w14:paraId="45053288">
      <w:pPr>
        <w:spacing w:line="580" w:lineRule="exact"/>
        <w:ind w:firstLine="640"/>
        <w:jc w:val="both"/>
      </w:pPr>
      <w:r>
        <w:rPr>
          <w:rFonts w:ascii="仿宋_GB2312" w:hAnsi="仿宋_GB2312" w:eastAsia="仿宋_GB2312"/>
          <w:b w:val="0"/>
          <w:sz w:val="32"/>
        </w:rPr>
        <w:t>2.卫生健康支出(类)37.78万元,占0.06%。</w:t>
      </w:r>
    </w:p>
    <w:p w14:paraId="4BE0486B">
      <w:pPr>
        <w:spacing w:line="580" w:lineRule="exact"/>
        <w:ind w:firstLine="640"/>
        <w:jc w:val="both"/>
      </w:pPr>
      <w:r>
        <w:rPr>
          <w:rFonts w:ascii="仿宋_GB2312" w:hAnsi="仿宋_GB2312" w:eastAsia="仿宋_GB2312"/>
          <w:b w:val="0"/>
          <w:sz w:val="32"/>
        </w:rPr>
        <w:t>3.住房保障支出(类)66.62万元,占0.10%。</w:t>
      </w:r>
    </w:p>
    <w:p w14:paraId="055E08A2">
      <w:pPr>
        <w:spacing w:line="640" w:lineRule="exact"/>
        <w:ind w:firstLine="640"/>
        <w:jc w:val="both"/>
        <w:outlineLvl w:val="3"/>
      </w:pPr>
      <w:r>
        <w:rPr>
          <w:rFonts w:ascii="楷体_GB2312" w:hAnsi="楷体_GB2312" w:eastAsia="楷体_GB2312"/>
          <w:b/>
          <w:sz w:val="32"/>
        </w:rPr>
        <w:t>（三）一般公共预算财政拨款支出决算具体情况</w:t>
      </w:r>
    </w:p>
    <w:p w14:paraId="39FF117A">
      <w:pPr>
        <w:spacing w:line="580" w:lineRule="exact"/>
        <w:ind w:firstLine="640"/>
        <w:jc w:val="both"/>
      </w:pPr>
      <w:r>
        <w:rPr>
          <w:rFonts w:ascii="仿宋_GB2312" w:hAnsi="仿宋_GB2312" w:eastAsia="仿宋_GB2312"/>
          <w:b w:val="0"/>
          <w:sz w:val="32"/>
        </w:rPr>
        <w:t>1.社会保障和就业支出(类)民政管理事务(款)行政运行(项):支出决算数为596.98万元，比上年决算减少60.85万元，下降9.25%,主要原因是：本年退休人员职级较新增人员职级高，导致人员经费较上年减少。</w:t>
      </w:r>
    </w:p>
    <w:p w14:paraId="7AF53C3B">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2.社会保障和就业支出(类)行政事业单位养老支出(款)行政单位离退休(项):支出决算数为26.27万元，比上年决算增加0.51万元，增长1.98%,主要原因是：本年新增退休人员，退休经费支出增加。</w:t>
      </w:r>
    </w:p>
    <w:p w14:paraId="7ABAD913">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80.44万元，比上年决算增加19.75万元，增长32.54%,主要原因是：本年在职人员工资基数调增，养老缴费基数上涨，相应支出增加。</w:t>
      </w:r>
    </w:p>
    <w:p w14:paraId="18A83EB6">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4.社会保障和就业支出(类)行政事业单位养老支出(款)机关事业单位职业年金缴费支出(项):支出决算数为26.66万元，比上年决算增加18.48万元，增长225.92%,主要原因是：本年新增退休人员，职业年金缴费支出增加。</w:t>
      </w:r>
    </w:p>
    <w:p w14:paraId="1FDABAE6">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5.社会保障和就业支出(类)抚恤(款)死亡抚恤(项):支出决算数为0.00万元，比上年决算减少24.87万元，下降100.00%,主要原因是：本年度无</w:t>
      </w:r>
      <w:r>
        <w:rPr>
          <w:rFonts w:hint="eastAsia" w:ascii="仿宋_GB2312" w:hAnsi="仿宋_GB2312" w:eastAsia="仿宋_GB2312"/>
          <w:b w:val="0"/>
          <w:sz w:val="32"/>
          <w:lang w:val="en-US" w:eastAsia="zh-CN"/>
        </w:rPr>
        <w:t>新增</w:t>
      </w:r>
      <w:r>
        <w:rPr>
          <w:rFonts w:ascii="仿宋_GB2312" w:hAnsi="仿宋_GB2312" w:eastAsia="仿宋_GB2312"/>
          <w:b w:val="0"/>
          <w:sz w:val="32"/>
        </w:rPr>
        <w:t>去世人员，无</w:t>
      </w:r>
      <w:r>
        <w:rPr>
          <w:rFonts w:hint="eastAsia" w:ascii="仿宋_GB2312" w:hAnsi="仿宋_GB2312" w:eastAsia="仿宋_GB2312"/>
          <w:b w:val="0"/>
          <w:sz w:val="32"/>
          <w:lang w:val="en-US" w:eastAsia="zh-CN"/>
        </w:rPr>
        <w:t>死亡</w:t>
      </w:r>
      <w:r>
        <w:rPr>
          <w:rFonts w:ascii="仿宋_GB2312" w:hAnsi="仿宋_GB2312" w:eastAsia="仿宋_GB2312"/>
          <w:b w:val="0"/>
          <w:sz w:val="32"/>
        </w:rPr>
        <w:t>抚恤金支出。</w:t>
      </w:r>
    </w:p>
    <w:p w14:paraId="155C10BF">
      <w:pPr>
        <w:spacing w:line="580" w:lineRule="exact"/>
        <w:ind w:firstLine="640"/>
        <w:jc w:val="both"/>
      </w:pPr>
      <w:r>
        <w:rPr>
          <w:rFonts w:ascii="仿宋_GB2312" w:hAnsi="仿宋_GB2312" w:eastAsia="仿宋_GB2312"/>
          <w:b w:val="0"/>
          <w:sz w:val="32"/>
        </w:rPr>
        <w:t>6.社会保障和就业支出(类)社会福利(款)儿童福利(项):支出决算数为160.24万元，比上年决算减少25.00万元，下降13.50%,主要原因是：本年度福利院儿童减少，救助补助资金减少。</w:t>
      </w:r>
    </w:p>
    <w:p w14:paraId="3CF74404">
      <w:pPr>
        <w:spacing w:line="580" w:lineRule="exact"/>
        <w:ind w:firstLine="640"/>
        <w:jc w:val="both"/>
      </w:pPr>
      <w:r>
        <w:rPr>
          <w:rFonts w:ascii="仿宋_GB2312" w:hAnsi="仿宋_GB2312" w:eastAsia="仿宋_GB2312"/>
          <w:b w:val="0"/>
          <w:sz w:val="32"/>
        </w:rPr>
        <w:t>7.社会保障和就业支出(类)社会福利(款)老年福利(项):支出决算数为1.10万元，比上年决算减少46.42万元，下降97.69%,主要原因是：本年度高龄老人体检费支出减少。</w:t>
      </w:r>
    </w:p>
    <w:p w14:paraId="401D1729">
      <w:pPr>
        <w:spacing w:line="580" w:lineRule="exact"/>
        <w:ind w:firstLine="640"/>
        <w:jc w:val="both"/>
      </w:pPr>
      <w:r>
        <w:rPr>
          <w:rFonts w:ascii="仿宋_GB2312" w:hAnsi="仿宋_GB2312" w:eastAsia="仿宋_GB2312"/>
          <w:b w:val="0"/>
          <w:sz w:val="32"/>
        </w:rPr>
        <w:t>8.社会保障和就业支出(类)社会福利(款)殡葬(项):支出决算数为0.00万元，比上年决算减少25.00万元，下降100.00%,主要原因是：本年度减少社会服务设施兜底线工程（殡葬用车）项目。</w:t>
      </w:r>
    </w:p>
    <w:p w14:paraId="1F781149">
      <w:pPr>
        <w:spacing w:line="580" w:lineRule="exact"/>
        <w:ind w:firstLine="640"/>
        <w:jc w:val="both"/>
      </w:pPr>
      <w:r>
        <w:rPr>
          <w:rFonts w:ascii="仿宋_GB2312" w:hAnsi="仿宋_GB2312" w:eastAsia="仿宋_GB2312"/>
          <w:b w:val="0"/>
          <w:sz w:val="32"/>
        </w:rPr>
        <w:t>9.社会保障和就业支出(类)社会福利(款)社会福利事业单位(项):支出决算数为100.00万元，比上年决算增加0.00万元，增长0.00%,主要原因是：本年福利机构运转经费与上年一致无变化。</w:t>
      </w:r>
    </w:p>
    <w:p w14:paraId="1889E859">
      <w:pPr>
        <w:spacing w:line="580" w:lineRule="exact"/>
        <w:ind w:firstLine="640"/>
        <w:jc w:val="both"/>
      </w:pPr>
      <w:r>
        <w:rPr>
          <w:rFonts w:ascii="仿宋_GB2312" w:hAnsi="仿宋_GB2312" w:eastAsia="仿宋_GB2312"/>
          <w:b w:val="0"/>
          <w:sz w:val="32"/>
        </w:rPr>
        <w:t>10.社会保障和就业支出(类)社会福利(款)养老服务(项):支出决算数为1,625.48万元，比上年决算增加1,625.48万元，增长100.00%,主要原因是：本年新增2024年喀什地区叶城县昆仑社区等4个社区公办居家养老服务网格建设。</w:t>
      </w:r>
    </w:p>
    <w:p w14:paraId="7B857BA9">
      <w:pPr>
        <w:spacing w:line="580" w:lineRule="exact"/>
        <w:ind w:firstLine="640"/>
        <w:jc w:val="both"/>
      </w:pPr>
      <w:r>
        <w:rPr>
          <w:rFonts w:ascii="仿宋_GB2312" w:hAnsi="仿宋_GB2312" w:eastAsia="仿宋_GB2312"/>
          <w:b w:val="0"/>
          <w:sz w:val="32"/>
        </w:rPr>
        <w:t>11.社会保障和就业支出(类)残疾人事业(款)残疾人生活和护理补贴(项):支出决算数为1,996.59万元，比上年决算增加101.31万元，增长5.35%,主要原因是：2024年自治区困难残疾人生活补助和重度残疾人护理补助资金较上年增加。</w:t>
      </w:r>
    </w:p>
    <w:p w14:paraId="11AC38A9">
      <w:pPr>
        <w:spacing w:line="580" w:lineRule="exact"/>
        <w:ind w:firstLine="640"/>
        <w:jc w:val="both"/>
      </w:pPr>
      <w:r>
        <w:rPr>
          <w:rFonts w:ascii="仿宋_GB2312" w:hAnsi="仿宋_GB2312" w:eastAsia="仿宋_GB2312"/>
          <w:b w:val="0"/>
          <w:sz w:val="32"/>
        </w:rPr>
        <w:t>12.社会保障和就业支出(类)最低生活保障(款)城市最低生活保障金支出(项):支出决算数为15,189.86万元，比上年决算增加209.17万元，增长1.40%,主要原因是：本年度2024年困难群众救助补助项目（城市最低生活保障金）经费较上年增加。</w:t>
      </w:r>
    </w:p>
    <w:p w14:paraId="7B3499CA">
      <w:pPr>
        <w:spacing w:line="580" w:lineRule="exact"/>
        <w:ind w:firstLine="640"/>
        <w:jc w:val="both"/>
      </w:pPr>
      <w:r>
        <w:rPr>
          <w:rFonts w:ascii="仿宋_GB2312" w:hAnsi="仿宋_GB2312" w:eastAsia="仿宋_GB2312"/>
          <w:b w:val="0"/>
          <w:sz w:val="32"/>
        </w:rPr>
        <w:t>13.社会保障和就业支出(类)最低生活保障(款)农村最低生活保障金支出(项):支出决算数为40,845.82万元，比上年决算减少684.35万元，下降1.65%,主要原因是：本年度农村低保人数减少，困难群众救助补助支出减少。</w:t>
      </w:r>
    </w:p>
    <w:p w14:paraId="453F5B2A">
      <w:pPr>
        <w:spacing w:line="580" w:lineRule="exact"/>
        <w:ind w:firstLine="640"/>
        <w:jc w:val="both"/>
      </w:pPr>
      <w:r>
        <w:rPr>
          <w:rFonts w:ascii="仿宋_GB2312" w:hAnsi="仿宋_GB2312" w:eastAsia="仿宋_GB2312"/>
          <w:b w:val="0"/>
          <w:sz w:val="32"/>
        </w:rPr>
        <w:t>14.社会保障和就业支出(类)临时救助(款)临时救助支出(项):支出决算数为2,230.80万元，比上年决算减少1,411.84万元，下降38.76%,主要原因是：本年困难群众救助补助（临时救助资金）减少。</w:t>
      </w:r>
    </w:p>
    <w:p w14:paraId="4E2CCC01">
      <w:pPr>
        <w:spacing w:line="580" w:lineRule="exact"/>
        <w:ind w:firstLine="640"/>
        <w:jc w:val="both"/>
      </w:pPr>
      <w:r>
        <w:rPr>
          <w:rFonts w:ascii="仿宋_GB2312" w:hAnsi="仿宋_GB2312" w:eastAsia="仿宋_GB2312"/>
          <w:b w:val="0"/>
          <w:sz w:val="32"/>
        </w:rPr>
        <w:t>15.社会保障和就业支出(类)临时救助(款)流浪乞讨人员救助支出(项):支出决算数为0.02万元，比上年决算减少0.12万元，下降85.71%,主要原因是：本年度流浪乞讨人员减少，困难群众救助补助支出减少。</w:t>
      </w:r>
    </w:p>
    <w:p w14:paraId="06229EA5">
      <w:pPr>
        <w:spacing w:line="580" w:lineRule="exact"/>
        <w:ind w:firstLine="640"/>
        <w:jc w:val="both"/>
      </w:pPr>
      <w:r>
        <w:rPr>
          <w:rFonts w:ascii="仿宋_GB2312" w:hAnsi="仿宋_GB2312" w:eastAsia="仿宋_GB2312"/>
          <w:b w:val="0"/>
          <w:sz w:val="32"/>
        </w:rPr>
        <w:t>16.社会保障和就业支出(类)特困人员救助供养(款)城市特困人员救助供养支出(项):支出决算数为291.97万元，比上年决算增加80.97万元，增长38.37%,主要原因是：本年度城市特困人员增加，相应困难群众救助补助增加。</w:t>
      </w:r>
    </w:p>
    <w:p w14:paraId="49513DEF">
      <w:pPr>
        <w:spacing w:line="580" w:lineRule="exact"/>
        <w:ind w:firstLine="640"/>
        <w:jc w:val="both"/>
      </w:pPr>
      <w:r>
        <w:rPr>
          <w:rFonts w:ascii="仿宋_GB2312" w:hAnsi="仿宋_GB2312" w:eastAsia="仿宋_GB2312"/>
          <w:b w:val="0"/>
          <w:sz w:val="32"/>
        </w:rPr>
        <w:t>17.社会保障和就业支出(类)特困人员救助供养(款)农村特困人员救助供养支出(项):支出决算数为333.95万元，比上年决算增加197.64万元，增长144.99%,主要原因是：本年度农村特困人员增加，相应困难群众救助补助增加。</w:t>
      </w:r>
    </w:p>
    <w:p w14:paraId="74110064">
      <w:pPr>
        <w:spacing w:line="580" w:lineRule="exact"/>
        <w:ind w:firstLine="640"/>
        <w:jc w:val="both"/>
      </w:pPr>
      <w:r>
        <w:rPr>
          <w:rFonts w:ascii="仿宋_GB2312" w:hAnsi="仿宋_GB2312" w:eastAsia="仿宋_GB2312"/>
          <w:b w:val="0"/>
          <w:sz w:val="32"/>
        </w:rPr>
        <w:t>18.社会保障和就业支出(类)其他生活救助(款)其他城市生活救助(项):支出决算数为106.20万元，比上年决算增加24.40万元，增长29.83%,主要原因是：本年增加2024年自治区困难群众救助补助项目。</w:t>
      </w:r>
    </w:p>
    <w:p w14:paraId="143C2033">
      <w:pPr>
        <w:spacing w:line="580" w:lineRule="exact"/>
        <w:ind w:firstLine="640"/>
        <w:jc w:val="both"/>
      </w:pPr>
      <w:r>
        <w:rPr>
          <w:rFonts w:ascii="仿宋_GB2312" w:hAnsi="仿宋_GB2312" w:eastAsia="仿宋_GB2312"/>
          <w:b w:val="0"/>
          <w:sz w:val="32"/>
        </w:rPr>
        <w:t>19.社会保障和就业支出(类)其他生活救助(款)其他农村生活救助(项):支出决算数为375.80万元，比上年决算增加144.95万元，增长62.79%,主要原因是：本年增加2024年中央财政困难群众一次性困难补助项目。</w:t>
      </w:r>
    </w:p>
    <w:p w14:paraId="7A32B6C1">
      <w:pPr>
        <w:spacing w:line="580" w:lineRule="exact"/>
        <w:ind w:firstLine="640"/>
        <w:jc w:val="both"/>
      </w:pPr>
      <w:r>
        <w:rPr>
          <w:rFonts w:ascii="仿宋_GB2312" w:hAnsi="仿宋_GB2312" w:eastAsia="仿宋_GB2312"/>
          <w:b w:val="0"/>
          <w:sz w:val="32"/>
        </w:rPr>
        <w:t>20.社会保障和就业支出(类)其他社会保障和就业支出(款)其他社会保障和就业支出(项):支出决算数为226.25万元，比上年决算减少1,647.64万元，下降87.93%,主要原因是：本年政府购买服务困难群众项目资金减少。</w:t>
      </w:r>
    </w:p>
    <w:p w14:paraId="1BD14940">
      <w:pPr>
        <w:spacing w:line="580" w:lineRule="exact"/>
        <w:ind w:firstLine="640"/>
        <w:jc w:val="both"/>
      </w:pPr>
      <w:r>
        <w:rPr>
          <w:rFonts w:ascii="仿宋_GB2312" w:hAnsi="仿宋_GB2312" w:eastAsia="仿宋_GB2312"/>
          <w:b w:val="0"/>
          <w:sz w:val="32"/>
        </w:rPr>
        <w:t>21.卫生健康支出(类)行政事业单位医疗(款)行政单位医疗(项):支出决算数为34.19万元，比上年决算增加8.38万元，增长32.47%,主要原因是：本年在职人员工资基数调增，医疗缴费基数上涨，相应支出增加。</w:t>
      </w:r>
    </w:p>
    <w:p w14:paraId="619D06A3">
      <w:pPr>
        <w:spacing w:line="580" w:lineRule="exact"/>
        <w:ind w:firstLine="640"/>
        <w:jc w:val="both"/>
      </w:pPr>
      <w:r>
        <w:rPr>
          <w:rFonts w:ascii="仿宋_GB2312" w:hAnsi="仿宋_GB2312" w:eastAsia="仿宋_GB2312"/>
          <w:b w:val="0"/>
          <w:sz w:val="32"/>
        </w:rPr>
        <w:t>22.卫生健康支出(类)行政事业单位医疗(款)公务员医疗补助(项):支出决算数为3.59万元，比上年决算增加0.54万元，增长17.70%,主要原因是：本年在职人员工资基数调增，医疗缴费基数上涨，相应支出增加。</w:t>
      </w:r>
    </w:p>
    <w:p w14:paraId="64997022">
      <w:pPr>
        <w:spacing w:line="580" w:lineRule="exact"/>
        <w:ind w:firstLine="640"/>
        <w:jc w:val="both"/>
      </w:pPr>
      <w:r>
        <w:rPr>
          <w:rFonts w:ascii="仿宋_GB2312" w:hAnsi="仿宋_GB2312" w:eastAsia="仿宋_GB2312"/>
          <w:b w:val="0"/>
          <w:sz w:val="32"/>
        </w:rPr>
        <w:t>23.住房保障支出(类)住房改革支出(款)住房公积金(项):支出决算数为66.62万元，比上年决算增加21.04万元，增长46.16%,主要原因是：本年在职人员工资基数调增，公积金缴费基数上涨，相应支出增加。</w:t>
      </w:r>
    </w:p>
    <w:p w14:paraId="02077D2A">
      <w:pPr>
        <w:spacing w:line="640" w:lineRule="exact"/>
        <w:ind w:firstLine="640"/>
        <w:jc w:val="both"/>
        <w:outlineLvl w:val="2"/>
      </w:pPr>
      <w:r>
        <w:rPr>
          <w:rFonts w:ascii="黑体" w:hAnsi="黑体" w:eastAsia="黑体"/>
          <w:sz w:val="32"/>
        </w:rPr>
        <w:t>六、一般公共预算财政拨款基本支出决算情况说明</w:t>
      </w:r>
    </w:p>
    <w:p w14:paraId="5F8ECCDA">
      <w:pPr>
        <w:spacing w:line="580" w:lineRule="exact"/>
        <w:ind w:firstLine="640"/>
        <w:jc w:val="both"/>
      </w:pPr>
      <w:r>
        <w:rPr>
          <w:rFonts w:ascii="仿宋_GB2312" w:hAnsi="仿宋_GB2312" w:eastAsia="仿宋_GB2312"/>
          <w:b w:val="0"/>
          <w:sz w:val="32"/>
        </w:rPr>
        <w:t>2024年度一般公共预算财政拨款基本支出834.75万元，其中：</w:t>
      </w:r>
      <w:r>
        <w:rPr>
          <w:rFonts w:ascii="仿宋_GB2312" w:hAnsi="仿宋_GB2312" w:eastAsia="仿宋_GB2312"/>
          <w:b/>
          <w:sz w:val="32"/>
        </w:rPr>
        <w:t>人员经费812.60万元，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包括：基本工资、津贴补贴、奖金、绩效工资、机关事业单位基本养老保险缴费、职业年金缴费、职工基本医疗保险缴费、公务员医疗补助缴费、其他社会保障缴费、住房公积金、退休费、生活补助、奖励金。</w:t>
      </w:r>
    </w:p>
    <w:p w14:paraId="672111E8">
      <w:pPr>
        <w:spacing w:line="580" w:lineRule="exact"/>
        <w:ind w:firstLine="640"/>
        <w:jc w:val="both"/>
      </w:pPr>
      <w:r>
        <w:rPr>
          <w:rFonts w:ascii="仿宋_GB2312" w:hAnsi="仿宋_GB2312" w:eastAsia="仿宋_GB2312"/>
          <w:b/>
          <w:sz w:val="32"/>
        </w:rPr>
        <w:t>公用经费22.15万元，</w:t>
      </w:r>
      <w:r>
        <w:rPr>
          <w:rFonts w:ascii="仿宋_GB2312" w:hAnsi="仿宋_GB2312" w:eastAsia="仿宋_GB2312"/>
          <w:b w:val="0"/>
          <w:sz w:val="32"/>
        </w:rPr>
        <w:t>包括：办公费、水费、电费、邮电费、物业管理费、差旅费、劳务费、委托业务费、公务用车运行维护费。</w:t>
      </w:r>
    </w:p>
    <w:p w14:paraId="00C50C99">
      <w:pPr>
        <w:spacing w:line="640" w:lineRule="exact"/>
        <w:ind w:firstLine="640"/>
        <w:jc w:val="both"/>
        <w:outlineLvl w:val="2"/>
      </w:pPr>
      <w:r>
        <w:rPr>
          <w:rFonts w:ascii="黑体" w:hAnsi="黑体" w:eastAsia="黑体"/>
          <w:sz w:val="32"/>
        </w:rPr>
        <w:t>七、政府性基金预算财政拨款收入支出决算情况说明</w:t>
      </w:r>
    </w:p>
    <w:p w14:paraId="0BB64E38">
      <w:pPr>
        <w:spacing w:line="580" w:lineRule="exact"/>
        <w:ind w:firstLine="640"/>
        <w:jc w:val="both"/>
      </w:pPr>
      <w:r>
        <w:rPr>
          <w:rFonts w:ascii="仿宋_GB2312" w:hAnsi="仿宋_GB2312" w:eastAsia="仿宋_GB2312"/>
          <w:b/>
          <w:sz w:val="32"/>
        </w:rPr>
        <w:t>2024年度政府性基金预算财政拨款收入总计843.30万元，</w:t>
      </w:r>
      <w:r>
        <w:rPr>
          <w:rFonts w:ascii="仿宋_GB2312" w:hAnsi="仿宋_GB2312" w:eastAsia="仿宋_GB2312"/>
          <w:b w:val="0"/>
          <w:sz w:val="32"/>
        </w:rPr>
        <w:t>其中：年初结转和结余0.00万元，本年收入843.30万元。</w:t>
      </w:r>
      <w:r>
        <w:rPr>
          <w:rFonts w:ascii="仿宋_GB2312" w:hAnsi="仿宋_GB2312" w:eastAsia="仿宋_GB2312"/>
          <w:b/>
          <w:sz w:val="32"/>
        </w:rPr>
        <w:t>政府性基金预算财政拨款支出总计843.30万元，</w:t>
      </w:r>
      <w:r>
        <w:rPr>
          <w:rFonts w:ascii="仿宋_GB2312" w:hAnsi="仿宋_GB2312" w:eastAsia="仿宋_GB2312"/>
          <w:b w:val="0"/>
          <w:sz w:val="32"/>
        </w:rPr>
        <w:t>其中：年末结转和结余0.00万元，本年支出843.30万元。</w:t>
      </w:r>
    </w:p>
    <w:p w14:paraId="24D0C37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减少76.26万元，下降8.29%，主要原因是：本年减少居家养老服务中心建设项目。</w:t>
      </w:r>
      <w:r>
        <w:rPr>
          <w:rFonts w:ascii="仿宋_GB2312" w:hAnsi="仿宋_GB2312" w:eastAsia="仿宋_GB2312"/>
          <w:b/>
          <w:sz w:val="32"/>
        </w:rPr>
        <w:t>与年初预算相比，</w:t>
      </w:r>
      <w:r>
        <w:rPr>
          <w:rFonts w:ascii="仿宋_GB2312" w:hAnsi="仿宋_GB2312" w:eastAsia="仿宋_GB2312"/>
          <w:b w:val="0"/>
          <w:sz w:val="32"/>
        </w:rPr>
        <w:t>年初预算数986.10万元，决算数843.30万元，预决算差异率-14.48%，主要原因是：年中调减居家养老服务中心建设项目经费，导致预决算存在差异。</w:t>
      </w:r>
    </w:p>
    <w:p w14:paraId="1E7DFE60">
      <w:pPr>
        <w:spacing w:line="580" w:lineRule="exact"/>
        <w:ind w:firstLine="640"/>
        <w:jc w:val="both"/>
      </w:pPr>
      <w:r>
        <w:rPr>
          <w:rFonts w:ascii="仿宋_GB2312" w:hAnsi="仿宋_GB2312" w:eastAsia="仿宋_GB2312"/>
          <w:b w:val="0"/>
          <w:sz w:val="32"/>
        </w:rPr>
        <w:t>政府性基金预算财政拨款支出843.30万元。</w:t>
      </w:r>
    </w:p>
    <w:p w14:paraId="0C6D5387">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1.其他支出(类)彩票公益金安排的支出(款)用于社会福利的彩票公益金支出(项):支出决算数为843.30万元，比上年决算减少76.26万元，下降8.29%,主要原因是：本年减少居家养老服务中心建设项目。</w:t>
      </w:r>
    </w:p>
    <w:p w14:paraId="0413D215">
      <w:pPr>
        <w:spacing w:line="640" w:lineRule="exact"/>
        <w:ind w:firstLine="640"/>
        <w:jc w:val="both"/>
        <w:outlineLvl w:val="2"/>
      </w:pPr>
      <w:r>
        <w:rPr>
          <w:rFonts w:ascii="黑体" w:hAnsi="黑体" w:eastAsia="黑体"/>
          <w:sz w:val="32"/>
        </w:rPr>
        <w:t>八、国有资本经营预算财政拨款收入支出决算情况说明</w:t>
      </w:r>
    </w:p>
    <w:p w14:paraId="3CB08E6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A59254">
      <w:pPr>
        <w:spacing w:line="640" w:lineRule="exact"/>
        <w:ind w:firstLine="640"/>
        <w:jc w:val="both"/>
        <w:outlineLvl w:val="2"/>
      </w:pPr>
      <w:r>
        <w:rPr>
          <w:rFonts w:ascii="黑体" w:hAnsi="黑体" w:eastAsia="黑体"/>
          <w:sz w:val="32"/>
        </w:rPr>
        <w:t>九、财政拨款“三公”经费支出决算情况说明</w:t>
      </w:r>
    </w:p>
    <w:p w14:paraId="0EE8F7A4">
      <w:pPr>
        <w:spacing w:line="580" w:lineRule="exact"/>
        <w:ind w:firstLine="640"/>
        <w:jc w:val="both"/>
      </w:pPr>
      <w:r>
        <w:rPr>
          <w:rFonts w:ascii="仿宋_GB2312" w:hAnsi="仿宋_GB2312" w:eastAsia="仿宋_GB2312"/>
          <w:b/>
          <w:sz w:val="32"/>
        </w:rPr>
        <w:t>2024年度财政拨款“三公”经费支出4.84万元，</w:t>
      </w:r>
      <w:r>
        <w:rPr>
          <w:rFonts w:ascii="仿宋_GB2312" w:hAnsi="仿宋_GB2312" w:eastAsia="仿宋_GB2312"/>
          <w:b w:val="0"/>
          <w:sz w:val="32"/>
        </w:rPr>
        <w:t>比上年增加1.38万元，增长39.88%，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4.84万元，占100.00%，比上年增加1.38万元，增长39.88%，主要原因是：本单位公务用车日渐老化，维修维护成本增加，导致公务用车运行维护费较上年增加。公务接待费支出0.00万元，占0.00%，比上年增加0.00万元，增长0.00%，主要原因是：2023年与2024年均未安排公务接待费支出。</w:t>
      </w:r>
    </w:p>
    <w:p w14:paraId="6594C871">
      <w:pPr>
        <w:spacing w:line="580" w:lineRule="exact"/>
        <w:ind w:firstLine="640"/>
        <w:jc w:val="both"/>
      </w:pPr>
      <w:r>
        <w:rPr>
          <w:rFonts w:ascii="仿宋_GB2312" w:hAnsi="仿宋_GB2312" w:eastAsia="仿宋_GB2312"/>
          <w:b/>
          <w:sz w:val="32"/>
        </w:rPr>
        <w:t>具体情况如下：</w:t>
      </w:r>
    </w:p>
    <w:p w14:paraId="2D07D5E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1A62AD0">
      <w:pPr>
        <w:spacing w:line="580" w:lineRule="exact"/>
        <w:ind w:firstLine="640"/>
        <w:jc w:val="both"/>
      </w:pPr>
      <w:r>
        <w:rPr>
          <w:rFonts w:ascii="仿宋_GB2312" w:hAnsi="仿宋_GB2312" w:eastAsia="仿宋_GB2312"/>
          <w:b w:val="0"/>
          <w:sz w:val="32"/>
        </w:rPr>
        <w:t>公务用车购置及运行维护费4.84万元，其中：公务用车购置费0.00万元，公务用车运行维护费4.84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393C654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6D74F6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4.84万元，决算数4.84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4.84万元，决算数4.84万元，预决算差异率0.00%，主要原因是：严格按照预算执行，预决算无差异。公务接待费全年预算数0.00万元，决算数0.00万元，预决算差异率0.00%，主要原因是：本单位无公务接待费。</w:t>
      </w:r>
    </w:p>
    <w:p w14:paraId="03581968">
      <w:pPr>
        <w:spacing w:line="640" w:lineRule="exact"/>
        <w:ind w:firstLine="640"/>
        <w:jc w:val="both"/>
        <w:outlineLvl w:val="2"/>
      </w:pPr>
      <w:r>
        <w:rPr>
          <w:rFonts w:ascii="黑体" w:hAnsi="黑体" w:eastAsia="黑体"/>
          <w:sz w:val="32"/>
        </w:rPr>
        <w:t>十、其他重要事项的情况说明</w:t>
      </w:r>
    </w:p>
    <w:p w14:paraId="546584C2">
      <w:pPr>
        <w:spacing w:line="640" w:lineRule="exact"/>
        <w:ind w:firstLine="640"/>
        <w:jc w:val="both"/>
        <w:outlineLvl w:val="3"/>
      </w:pPr>
      <w:r>
        <w:rPr>
          <w:rFonts w:ascii="楷体_GB2312" w:hAnsi="楷体_GB2312" w:eastAsia="楷体_GB2312"/>
          <w:b/>
          <w:sz w:val="32"/>
        </w:rPr>
        <w:t>（一）机关运行经费及公用经费支出情况</w:t>
      </w:r>
    </w:p>
    <w:p w14:paraId="2A813CBF">
      <w:pPr>
        <w:spacing w:line="580" w:lineRule="exact"/>
        <w:ind w:firstLine="640"/>
        <w:jc w:val="both"/>
      </w:pPr>
      <w:r>
        <w:rPr>
          <w:rFonts w:ascii="仿宋_GB2312" w:hAnsi="仿宋_GB2312" w:eastAsia="仿宋_GB2312"/>
          <w:b w:val="0"/>
          <w:sz w:val="32"/>
        </w:rPr>
        <w:t>2024年度叶城县民政局（行政单位和参照公务员法管理事业单位）机关运行经费支出22.15万元，比上年增加7.85万元，增长54.90%，主要原因是：本年增加福利机构运转经费，办公费支出增加，导致机关运行经费支出增加。</w:t>
      </w:r>
    </w:p>
    <w:p w14:paraId="6DAD5962">
      <w:pPr>
        <w:spacing w:line="640" w:lineRule="exact"/>
        <w:ind w:firstLine="640"/>
        <w:jc w:val="both"/>
        <w:outlineLvl w:val="3"/>
      </w:pPr>
      <w:r>
        <w:rPr>
          <w:rFonts w:ascii="楷体_GB2312" w:hAnsi="楷体_GB2312" w:eastAsia="楷体_GB2312"/>
          <w:b/>
          <w:sz w:val="32"/>
        </w:rPr>
        <w:t>（二）政府采购情况</w:t>
      </w:r>
    </w:p>
    <w:p w14:paraId="5442A7B2">
      <w:pPr>
        <w:spacing w:line="580" w:lineRule="exact"/>
        <w:ind w:firstLine="640"/>
        <w:jc w:val="both"/>
      </w:pPr>
      <w:r>
        <w:rPr>
          <w:rFonts w:ascii="仿宋_GB2312" w:hAnsi="仿宋_GB2312" w:eastAsia="仿宋_GB2312"/>
          <w:b w:val="0"/>
          <w:sz w:val="32"/>
        </w:rPr>
        <w:t>2024年度政府采购支出总额618.32万元，其中：政府采购货物支出351.34万元、政府采购工程支出7.24万元、政府采购服务支出259.74万元。</w:t>
      </w:r>
    </w:p>
    <w:p w14:paraId="730581EE">
      <w:pPr>
        <w:spacing w:line="580" w:lineRule="exact"/>
        <w:ind w:firstLine="640"/>
        <w:jc w:val="both"/>
      </w:pPr>
      <w:r>
        <w:rPr>
          <w:rFonts w:ascii="仿宋_GB2312" w:hAnsi="仿宋_GB2312" w:eastAsia="仿宋_GB2312"/>
          <w:b w:val="0"/>
          <w:sz w:val="32"/>
        </w:rPr>
        <w:t>授予中小企业合同金额577.42万元，占政府采购支出总额的93.39%，其中：授予小微企业合同金额577.42万元，占政府采购支出总额的93.39%。</w:t>
      </w:r>
    </w:p>
    <w:p w14:paraId="4364D3F1">
      <w:pPr>
        <w:spacing w:line="640" w:lineRule="exact"/>
        <w:ind w:firstLine="640"/>
        <w:jc w:val="both"/>
        <w:outlineLvl w:val="3"/>
      </w:pPr>
      <w:r>
        <w:rPr>
          <w:rFonts w:ascii="楷体_GB2312" w:hAnsi="楷体_GB2312" w:eastAsia="楷体_GB2312"/>
          <w:b/>
          <w:sz w:val="32"/>
        </w:rPr>
        <w:t>（三）国有资产占用情况说明</w:t>
      </w:r>
    </w:p>
    <w:p w14:paraId="1D05FD84">
      <w:pPr>
        <w:spacing w:line="580" w:lineRule="exact"/>
        <w:ind w:firstLine="640"/>
        <w:jc w:val="both"/>
      </w:pPr>
      <w:r>
        <w:rPr>
          <w:rFonts w:ascii="仿宋_GB2312" w:hAnsi="仿宋_GB2312" w:eastAsia="仿宋_GB2312"/>
          <w:b w:val="0"/>
          <w:sz w:val="32"/>
        </w:rPr>
        <w:t>截至2024年12月31日，房屋33,479.73平方米，价值7,821.86万元。车辆4辆，价值75.86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23843737">
      <w:pPr>
        <w:spacing w:line="640" w:lineRule="exact"/>
        <w:ind w:firstLine="640"/>
        <w:jc w:val="both"/>
        <w:outlineLvl w:val="2"/>
      </w:pPr>
      <w:r>
        <w:rPr>
          <w:rFonts w:ascii="黑体" w:hAnsi="黑体" w:eastAsia="黑体"/>
          <w:sz w:val="32"/>
        </w:rPr>
        <w:t>十一、预算绩效的情况说明</w:t>
      </w:r>
    </w:p>
    <w:p w14:paraId="13A4895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65,254.88万元，实际执行总额65,254.88万元；预算绩效评价项目22个，全年预算数66,589.35万元，全年执行数64,540.85万元。预算绩效管理取得的成效：预算绩效管理将预算编制与部门发展规划和绩效目标联系起来，并进行跟踪问效，促使预算的编制更科学、更规范。这有利于‌财政部门优化财政支出结构，合理分配资金，使有限的财政资金发挥更大的效益。加强项目的规划与科学论证，健全项目资金的核算与管理制度，改进资金使用管理方式，逐步形成自我约束、内部规范的良性机制，提高了管理水平和资金使用效益。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大绩效工作宣传力度，强化绩效理念。二是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1376093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878EA6A">
        <w:tblPrEx>
          <w:tblCellMar>
            <w:top w:w="0" w:type="dxa"/>
            <w:left w:w="108" w:type="dxa"/>
            <w:bottom w:w="0" w:type="dxa"/>
            <w:right w:w="108" w:type="dxa"/>
          </w:tblCellMar>
        </w:tblPrEx>
        <w:tc>
          <w:tcPr>
            <w:tcW w:w="8847" w:type="dxa"/>
            <w:gridSpan w:val="9"/>
            <w:vAlign w:val="center"/>
          </w:tcPr>
          <w:p w14:paraId="573080AD">
            <w:pPr>
              <w:jc w:val="center"/>
            </w:pPr>
            <w:r>
              <w:rPr>
                <w:rFonts w:ascii="宋体" w:hAnsi="宋体" w:eastAsia="宋体"/>
                <w:sz w:val="24"/>
              </w:rPr>
              <w:t>单位整体支出绩效自评表</w:t>
            </w:r>
          </w:p>
        </w:tc>
      </w:tr>
      <w:tr w14:paraId="2D0781BB">
        <w:tblPrEx>
          <w:tblCellMar>
            <w:top w:w="0" w:type="dxa"/>
            <w:left w:w="108" w:type="dxa"/>
            <w:bottom w:w="0" w:type="dxa"/>
            <w:right w:w="108" w:type="dxa"/>
          </w:tblCellMar>
        </w:tblPrEx>
        <w:tc>
          <w:tcPr>
            <w:tcW w:w="8847" w:type="dxa"/>
            <w:gridSpan w:val="9"/>
            <w:vAlign w:val="center"/>
          </w:tcPr>
          <w:p w14:paraId="753696D0">
            <w:pPr>
              <w:jc w:val="center"/>
            </w:pPr>
            <w:r>
              <w:rPr>
                <w:rFonts w:ascii="宋体" w:hAnsi="宋体" w:eastAsia="宋体"/>
                <w:sz w:val="24"/>
              </w:rPr>
              <w:t>（2024年度）</w:t>
            </w:r>
          </w:p>
        </w:tc>
      </w:tr>
      <w:tr w14:paraId="4397BB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C916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52FC2D">
            <w:pPr>
              <w:jc w:val="center"/>
            </w:pPr>
            <w:r>
              <w:rPr>
                <w:rFonts w:ascii="宋体" w:hAnsi="宋体" w:eastAsia="宋体"/>
                <w:sz w:val="16"/>
              </w:rPr>
              <w:t>叶城县民政局</w:t>
            </w:r>
          </w:p>
        </w:tc>
      </w:tr>
      <w:tr w14:paraId="426A36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3665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F986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4DC5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E48E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0B1D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3D29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79460">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F24CF">
            <w:pPr>
              <w:jc w:val="center"/>
            </w:pPr>
            <w:r>
              <w:rPr>
                <w:rFonts w:ascii="宋体" w:hAnsi="宋体" w:eastAsia="宋体"/>
                <w:sz w:val="16"/>
              </w:rPr>
              <w:t>得分</w:t>
            </w:r>
          </w:p>
        </w:tc>
      </w:tr>
      <w:tr w14:paraId="4B9632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7DA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328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18B08">
            <w:pPr>
              <w:jc w:val="center"/>
            </w:pPr>
            <w:r>
              <w:rPr>
                <w:rFonts w:ascii="宋体" w:hAnsi="宋体" w:eastAsia="宋体"/>
                <w:sz w:val="16"/>
              </w:rPr>
              <w:t>58,859.35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EDFD">
            <w:pPr>
              <w:jc w:val="center"/>
            </w:pPr>
            <w:r>
              <w:rPr>
                <w:rFonts w:ascii="宋体" w:hAnsi="宋体" w:eastAsia="宋体"/>
                <w:sz w:val="16"/>
              </w:rPr>
              <w:t>65,254.88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6F56C">
            <w:pPr>
              <w:jc w:val="center"/>
            </w:pPr>
            <w:r>
              <w:rPr>
                <w:rFonts w:ascii="宋体" w:hAnsi="宋体" w:eastAsia="宋体"/>
                <w:sz w:val="16"/>
              </w:rPr>
              <w:t>65,254.88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1B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405D6">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4F19B">
            <w:pPr>
              <w:jc w:val="center"/>
            </w:pPr>
            <w:r>
              <w:rPr>
                <w:rFonts w:ascii="宋体" w:hAnsi="宋体" w:eastAsia="宋体"/>
                <w:sz w:val="16"/>
              </w:rPr>
              <w:t>10</w:t>
            </w:r>
          </w:p>
        </w:tc>
      </w:tr>
      <w:tr w14:paraId="26EA41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9F1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4EDC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59FC4">
            <w:pPr>
              <w:jc w:val="center"/>
            </w:pPr>
            <w:r>
              <w:rPr>
                <w:rFonts w:ascii="宋体" w:hAnsi="宋体" w:eastAsia="宋体"/>
                <w:sz w:val="16"/>
              </w:rPr>
              <w:t>54,627.70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F4B6C">
            <w:pPr>
              <w:jc w:val="center"/>
            </w:pPr>
            <w:r>
              <w:rPr>
                <w:rFonts w:ascii="宋体" w:hAnsi="宋体" w:eastAsia="宋体"/>
                <w:sz w:val="16"/>
              </w:rPr>
              <w:t>64,237.42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A89F3">
            <w:pPr>
              <w:jc w:val="center"/>
            </w:pPr>
            <w:r>
              <w:rPr>
                <w:rFonts w:ascii="宋体" w:hAnsi="宋体" w:eastAsia="宋体"/>
                <w:sz w:val="16"/>
              </w:rPr>
              <w:t>64,237.42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BB9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3C20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A0E28">
            <w:pPr>
              <w:jc w:val="center"/>
            </w:pPr>
            <w:r>
              <w:rPr>
                <w:rFonts w:ascii="宋体" w:hAnsi="宋体" w:eastAsia="宋体"/>
                <w:sz w:val="16"/>
              </w:rPr>
              <w:t>—</w:t>
            </w:r>
          </w:p>
        </w:tc>
      </w:tr>
      <w:tr w14:paraId="5E4D21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65B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3792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5D460">
            <w:pPr>
              <w:jc w:val="center"/>
            </w:pPr>
            <w:r>
              <w:rPr>
                <w:rFonts w:ascii="宋体" w:hAnsi="宋体" w:eastAsia="宋体"/>
                <w:sz w:val="16"/>
              </w:rPr>
              <w:t>4,231.65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BD1CA">
            <w:pPr>
              <w:jc w:val="center"/>
            </w:pPr>
            <w:r>
              <w:rPr>
                <w:rFonts w:ascii="宋体" w:hAnsi="宋体" w:eastAsia="宋体"/>
                <w:sz w:val="16"/>
              </w:rPr>
              <w:t>924.70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82479">
            <w:pPr>
              <w:jc w:val="center"/>
            </w:pPr>
            <w:r>
              <w:rPr>
                <w:rFonts w:ascii="宋体" w:hAnsi="宋体" w:eastAsia="宋体"/>
                <w:sz w:val="16"/>
              </w:rPr>
              <w:t>924.70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134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3B35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0A86">
            <w:pPr>
              <w:jc w:val="center"/>
            </w:pPr>
            <w:r>
              <w:rPr>
                <w:rFonts w:ascii="宋体" w:hAnsi="宋体" w:eastAsia="宋体"/>
                <w:sz w:val="16"/>
              </w:rPr>
              <w:t>—</w:t>
            </w:r>
          </w:p>
        </w:tc>
      </w:tr>
      <w:tr w14:paraId="52714C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C006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3A2C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DBB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369D8">
            <w:pPr>
              <w:jc w:val="center"/>
            </w:pPr>
            <w:r>
              <w:rPr>
                <w:rFonts w:ascii="宋体" w:hAnsi="宋体" w:eastAsia="宋体"/>
                <w:sz w:val="16"/>
              </w:rPr>
              <w:t>92.76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FB465">
            <w:pPr>
              <w:jc w:val="center"/>
            </w:pPr>
            <w:r>
              <w:rPr>
                <w:rFonts w:ascii="宋体" w:hAnsi="宋体" w:eastAsia="宋体"/>
                <w:sz w:val="16"/>
              </w:rPr>
              <w:t>92.76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C6C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54E8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2CEE0">
            <w:pPr>
              <w:jc w:val="center"/>
            </w:pPr>
            <w:r>
              <w:rPr>
                <w:rFonts w:ascii="宋体" w:hAnsi="宋体" w:eastAsia="宋体"/>
                <w:sz w:val="16"/>
              </w:rPr>
              <w:t>—</w:t>
            </w:r>
          </w:p>
        </w:tc>
      </w:tr>
      <w:tr w14:paraId="6A38CC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B70B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EFBF1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E614F0">
            <w:pPr>
              <w:jc w:val="center"/>
            </w:pPr>
            <w:r>
              <w:rPr>
                <w:rFonts w:ascii="宋体" w:hAnsi="宋体" w:eastAsia="宋体"/>
                <w:sz w:val="16"/>
              </w:rPr>
              <w:t>实际完成情况</w:t>
            </w:r>
          </w:p>
        </w:tc>
      </w:tr>
      <w:tr w14:paraId="40A393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2F56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27B254">
            <w:pPr>
              <w:jc w:val="both"/>
            </w:pPr>
            <w:r>
              <w:rPr>
                <w:rFonts w:ascii="宋体" w:hAnsi="宋体" w:eastAsia="宋体"/>
                <w:sz w:val="16"/>
              </w:rPr>
              <w:t>研究提出全县民政事业发展规划和年度工作计划；负责全县民政信息、宣传和政策理论研究工作；负责全县民政行政执法监督检查。承担城乡社会救助体系建设；建立并实施本县城乡居民最低生活保障制度，负责指导城乡居民最低生活保障、特困人员救助供养、临时救助。负责低保家庭经济状况信息查询与核对等工作。负责全县社团（含异地商会）的登记和年度检查；监督社团活动，查处社团组织违法行为和未经登记而以社团名义开展活动的非法组织。负责全县民办非企业单位、非公募基金会的登记管理和监察责任。指导加强和完善城乡基层政权及社区治理，推动基层民主政治建设；指导城乡社区服务体系建设。拟定全县行政区划总体规划；负责乡（镇）村行政区域设立、撤销、调整、界线变更及政府驻地迁移的调查、论证和申报工作。负责全县地名管理工作，承办村（社区）以上地名的命名、更名的申报和审核工作，收集、整理、更新地名资料；依法规范全县城乡地名标志设置和管理。负责县际边界勘定和县际边界争议调处；组织、协调、指导、乡（镇）、村（社区）行政区域界线勘定和管理；指导调查和调处乡（镇）、村（社区）边界争议。负责全县老年人、五保户、孤儿等特殊困难群体权益保护行政管理和救助工作。拟定全县社会福利事业发展规划、各类福利机构和养老机构登记管理；推进全县社会工作人才队伍建设和相关志愿者队伍建设。负责全县婚姻登记工作，推进婚俗改革。负责全县殡葬管理工作，推行殡葬改革。负责全县流浪乞讨人员和弃婴的救助工作。负责儿童福利、儿童收养和儿童保护工作；健全农村留守儿童关，爱体系和困境儿童保障制度；指导儿童福利收养登记、未成年人保护机构管理；承办涉外儿童收养。承办县委、县政府和上级主管部门交办的其他事项，承办县人大、县政协建议、提案事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683EB1">
            <w:pPr>
              <w:jc w:val="both"/>
            </w:pPr>
            <w:r>
              <w:rPr>
                <w:rFonts w:ascii="宋体" w:hAnsi="宋体" w:eastAsia="宋体"/>
                <w:sz w:val="16"/>
              </w:rPr>
              <w:t>截至2024年12月31日，项目已完成研究提出全县民政事业发展规划和年度工作计划；负责全县民政信息、宣传和政策理论研究工作；负责全县民政行政执法监督检查。承担城乡社会救助体系建设；建立并实施本县城乡居民最低生活保障制度，负责指导城乡居民最低生活保障、特困人员救助供养、临时救助。负责低保家庭经济状况信息查询与核对等工作。负责全县社团（含异地商会）的登记和年度检查；监督社团活动，查处社团组织违法行为和未经登记而以社团名义开展活动的非法组织。负责全县民办非企业单位、非公募基金会的登记管理和监察责任。指导加强和完善城乡基层政权及社区治理，推动基层民主政治建设；指导城乡社区服务体系建设。拟定全县行政区划总体规划；负责乡（镇）村行政区域设立、撤销、调整、界线变更及政府驻地迁移的调查、论证和申报工作。负责全县地名管理工作，承办村（社区）以上地名的命名、更名的申报和审核工作，收集、整理、更新地名资料；依法规范全县城乡地名标志设置和管理。负责县际边界勘定和县际边界争议调处；组织、协调、指导、乡（镇）、村（社区）行政区域界线勘定和管理；指导调查和调处乡（镇）、村（社区）边界争议。负责全县老年人、五保户、孤儿等特殊困难群体权益保护行政管理和救助工作。拟定全县社会福利事业发展规划、各类福利机构和养老机构登记管理；推进全县社会工作人才队伍建设和相关志愿者队伍建设。负责全县婚姻登记工作，推进婚俗改革。负责全县殡葬管理工作，推行殡葬改革。负责全县流浪乞讨人员和弃婴的救助工作。负责儿童福利、儿童收养和儿童保护工作；健全农村留守儿童关，爱体系和困境儿童保障制度；指导儿童福利收养登记、未成年人保护机构管理；承办涉外儿童收养。承办县委、县政府和上级主管部门交办的其他事项，承办县人大、县政协建议、提案事宜。政府购买儿童照护服务项目1个、政府购买社会救助事务性服务示范项目1个、购买老年人助餐“金色晚霞”服务示范项目5个、政府购买社会组织孵化服务项目2个、政府购买社会养老服务项目1个、特困老年人家庭适老化改造项目2个，公办养老服务机构消防及公共安全建设改造提升数量4个。</w:t>
            </w:r>
          </w:p>
        </w:tc>
      </w:tr>
      <w:tr w14:paraId="59AEFE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DA73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15E8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7042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B1BE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33AC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D9C6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B619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37BA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4D05A">
            <w:pPr>
              <w:jc w:val="center"/>
            </w:pPr>
            <w:r>
              <w:rPr>
                <w:rFonts w:ascii="宋体" w:hAnsi="宋体" w:eastAsia="宋体"/>
                <w:sz w:val="16"/>
              </w:rPr>
              <w:t>得分</w:t>
            </w:r>
          </w:p>
        </w:tc>
      </w:tr>
      <w:tr w14:paraId="1BC8DA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296C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D33B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69C1C">
            <w:pPr>
              <w:jc w:val="center"/>
            </w:pPr>
            <w:r>
              <w:rPr>
                <w:rFonts w:ascii="宋体" w:hAnsi="宋体" w:eastAsia="宋体"/>
                <w:sz w:val="16"/>
              </w:rPr>
              <w:t>城乡居民低保保障率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C6054">
            <w:pPr>
              <w:jc w:val="center"/>
            </w:pPr>
            <w:r>
              <w:rPr>
                <w:rFonts w:ascii="宋体" w:hAnsi="宋体" w:eastAsia="宋体"/>
                <w:sz w:val="16"/>
              </w:rPr>
              <w:t>应保尽保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B5B12">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B9A0E">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22BCC">
            <w:pPr>
              <w:jc w:val="center"/>
            </w:pPr>
            <w:r>
              <w:rPr>
                <w:rFonts w:ascii="宋体" w:hAnsi="宋体" w:eastAsia="宋体"/>
                <w:sz w:val="16"/>
              </w:rPr>
              <w:t>应保尽保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315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A9EEE">
            <w:pPr>
              <w:jc w:val="center"/>
            </w:pPr>
            <w:r>
              <w:rPr>
                <w:rFonts w:ascii="宋体" w:hAnsi="宋体" w:eastAsia="宋体"/>
                <w:sz w:val="16"/>
              </w:rPr>
              <w:t>9</w:t>
            </w:r>
          </w:p>
        </w:tc>
      </w:tr>
      <w:tr w14:paraId="5E4F33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DA1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8FC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29501">
            <w:pPr>
              <w:jc w:val="center"/>
            </w:pPr>
            <w:r>
              <w:rPr>
                <w:rFonts w:ascii="宋体" w:hAnsi="宋体" w:eastAsia="宋体"/>
                <w:sz w:val="16"/>
              </w:rPr>
              <w:t>困难残疾人生活补贴和重度残疾人护理补贴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8DF00">
            <w:pPr>
              <w:jc w:val="center"/>
            </w:pPr>
            <w:r>
              <w:rPr>
                <w:rFonts w:ascii="宋体" w:hAnsi="宋体" w:eastAsia="宋体"/>
                <w:sz w:val="16"/>
              </w:rPr>
              <w:t>应补尽补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4B03D">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79D4">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0BCFD">
            <w:pPr>
              <w:jc w:val="center"/>
            </w:pPr>
            <w:r>
              <w:rPr>
                <w:rFonts w:ascii="宋体" w:hAnsi="宋体" w:eastAsia="宋体"/>
                <w:sz w:val="16"/>
              </w:rPr>
              <w:t>应补尽补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3E7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EE039">
            <w:pPr>
              <w:jc w:val="center"/>
            </w:pPr>
            <w:r>
              <w:rPr>
                <w:rFonts w:ascii="宋体" w:hAnsi="宋体" w:eastAsia="宋体"/>
                <w:sz w:val="16"/>
              </w:rPr>
              <w:t>9</w:t>
            </w:r>
          </w:p>
        </w:tc>
      </w:tr>
      <w:tr w14:paraId="1A6B65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19D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969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757B3">
            <w:pPr>
              <w:jc w:val="center"/>
            </w:pPr>
            <w:r>
              <w:rPr>
                <w:rFonts w:ascii="宋体" w:hAnsi="宋体" w:eastAsia="宋体"/>
                <w:sz w:val="16"/>
              </w:rPr>
              <w:t>惠及80周岁以上高龄老人实际占比（%）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DBE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AED81">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51A4C">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21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6BB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F49D7">
            <w:pPr>
              <w:jc w:val="center"/>
            </w:pPr>
            <w:r>
              <w:rPr>
                <w:rFonts w:ascii="宋体" w:hAnsi="宋体" w:eastAsia="宋体"/>
                <w:sz w:val="16"/>
              </w:rPr>
              <w:t>9</w:t>
            </w:r>
          </w:p>
        </w:tc>
      </w:tr>
      <w:tr w14:paraId="713A4C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BB0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01A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4308F">
            <w:pPr>
              <w:jc w:val="center"/>
            </w:pPr>
            <w:r>
              <w:rPr>
                <w:rFonts w:ascii="宋体" w:hAnsi="宋体" w:eastAsia="宋体"/>
                <w:sz w:val="16"/>
              </w:rPr>
              <w:t>公办养老服务机构消防及公共安全建设改造提升数量（个）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067D4">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3FF46">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0F305">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C7ED">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30C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0C07">
            <w:pPr>
              <w:jc w:val="center"/>
            </w:pPr>
            <w:r>
              <w:rPr>
                <w:rFonts w:ascii="宋体" w:hAnsi="宋体" w:eastAsia="宋体"/>
                <w:sz w:val="16"/>
              </w:rPr>
              <w:t>9</w:t>
            </w:r>
          </w:p>
        </w:tc>
      </w:tr>
      <w:tr w14:paraId="7DA8CE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A0E6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A3C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AC2DF">
            <w:pPr>
              <w:jc w:val="center"/>
            </w:pPr>
            <w:r>
              <w:rPr>
                <w:rFonts w:ascii="宋体" w:hAnsi="宋体" w:eastAsia="宋体"/>
                <w:sz w:val="16"/>
              </w:rPr>
              <w:t>政府购买儿童照护服务项目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6134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48292">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6CBE7">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DE0C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901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021E">
            <w:pPr>
              <w:jc w:val="center"/>
            </w:pPr>
            <w:r>
              <w:rPr>
                <w:rFonts w:ascii="宋体" w:hAnsi="宋体" w:eastAsia="宋体"/>
                <w:sz w:val="16"/>
              </w:rPr>
              <w:t>9</w:t>
            </w:r>
          </w:p>
        </w:tc>
      </w:tr>
      <w:tr w14:paraId="1C11E4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842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556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21CB4">
            <w:pPr>
              <w:jc w:val="center"/>
            </w:pPr>
            <w:r>
              <w:rPr>
                <w:rFonts w:ascii="宋体" w:hAnsi="宋体" w:eastAsia="宋体"/>
                <w:sz w:val="16"/>
              </w:rPr>
              <w:t>政府购买社会救助事务性服务示范项目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FC2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10771">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36CD">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D18C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038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D1FE6">
            <w:pPr>
              <w:jc w:val="center"/>
            </w:pPr>
            <w:r>
              <w:rPr>
                <w:rFonts w:ascii="宋体" w:hAnsi="宋体" w:eastAsia="宋体"/>
                <w:sz w:val="16"/>
              </w:rPr>
              <w:t>9</w:t>
            </w:r>
          </w:p>
        </w:tc>
      </w:tr>
      <w:tr w14:paraId="74C45C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1DD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F3D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24937">
            <w:pPr>
              <w:jc w:val="center"/>
            </w:pPr>
            <w:r>
              <w:rPr>
                <w:rFonts w:ascii="宋体" w:hAnsi="宋体" w:eastAsia="宋体"/>
                <w:sz w:val="16"/>
              </w:rPr>
              <w:t>购买老年人助餐“金色晚霞”服务示范项目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42BDE">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6DE89">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B171B">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3CB6A">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8C0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1C253">
            <w:pPr>
              <w:jc w:val="center"/>
            </w:pPr>
            <w:r>
              <w:rPr>
                <w:rFonts w:ascii="宋体" w:hAnsi="宋体" w:eastAsia="宋体"/>
                <w:sz w:val="16"/>
              </w:rPr>
              <w:t>9</w:t>
            </w:r>
          </w:p>
        </w:tc>
      </w:tr>
      <w:tr w14:paraId="712D70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E3D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A69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97CDC">
            <w:pPr>
              <w:jc w:val="center"/>
            </w:pPr>
            <w:r>
              <w:rPr>
                <w:rFonts w:ascii="宋体" w:hAnsi="宋体" w:eastAsia="宋体"/>
                <w:sz w:val="16"/>
              </w:rPr>
              <w:t>政府购买社会组织孵化服务项目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4234">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BF67A">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743D0">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4416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531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3853A">
            <w:pPr>
              <w:jc w:val="center"/>
            </w:pPr>
            <w:r>
              <w:rPr>
                <w:rFonts w:ascii="宋体" w:hAnsi="宋体" w:eastAsia="宋体"/>
                <w:sz w:val="16"/>
              </w:rPr>
              <w:t>9</w:t>
            </w:r>
          </w:p>
        </w:tc>
      </w:tr>
      <w:tr w14:paraId="70B86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5FC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924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3B07A">
            <w:pPr>
              <w:jc w:val="center"/>
            </w:pPr>
            <w:r>
              <w:rPr>
                <w:rFonts w:ascii="宋体" w:hAnsi="宋体" w:eastAsia="宋体"/>
                <w:sz w:val="16"/>
              </w:rPr>
              <w:t>政府购买社会养老服务项目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3C5E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8C55F">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3EB48">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8DB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47E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90A49">
            <w:pPr>
              <w:jc w:val="center"/>
            </w:pPr>
            <w:r>
              <w:rPr>
                <w:rFonts w:ascii="宋体" w:hAnsi="宋体" w:eastAsia="宋体"/>
                <w:sz w:val="16"/>
              </w:rPr>
              <w:t>9</w:t>
            </w:r>
          </w:p>
        </w:tc>
      </w:tr>
      <w:tr w14:paraId="087D20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979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8E6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338AF">
            <w:pPr>
              <w:jc w:val="center"/>
            </w:pPr>
            <w:r>
              <w:rPr>
                <w:rFonts w:ascii="宋体" w:hAnsi="宋体" w:eastAsia="宋体"/>
                <w:sz w:val="16"/>
              </w:rPr>
              <w:t>特困老年人家庭适老化改造项目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0F014">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269E">
            <w:pPr>
              <w:jc w:val="center"/>
            </w:pPr>
            <w:r>
              <w:rPr>
                <w:rFonts w:ascii="宋体" w:hAnsi="宋体" w:eastAsia="宋体"/>
                <w:sz w:val="16"/>
              </w:rPr>
              <w:t>计划标准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93B5C">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7DA76">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D66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FF33C">
            <w:pPr>
              <w:jc w:val="center"/>
            </w:pPr>
            <w:r>
              <w:rPr>
                <w:rFonts w:ascii="宋体" w:hAnsi="宋体" w:eastAsia="宋体"/>
                <w:sz w:val="16"/>
              </w:rPr>
              <w:t>9</w:t>
            </w:r>
          </w:p>
        </w:tc>
      </w:tr>
    </w:tbl>
    <w:p w14:paraId="00E17B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65B12A0E">
        <w:tc>
          <w:tcPr>
            <w:tcW w:w="8848" w:type="dxa"/>
            <w:gridSpan w:val="14"/>
            <w:vAlign w:val="center"/>
          </w:tcPr>
          <w:p w14:paraId="0B615D91">
            <w:pPr>
              <w:jc w:val="center"/>
            </w:pPr>
            <w:r>
              <w:rPr>
                <w:rFonts w:ascii="宋体" w:hAnsi="宋体" w:eastAsia="宋体"/>
                <w:sz w:val="24"/>
              </w:rPr>
              <w:t>项目支出绩效自评表</w:t>
            </w:r>
          </w:p>
        </w:tc>
      </w:tr>
      <w:tr w14:paraId="1CD23F61">
        <w:tblPrEx>
          <w:tblCellMar>
            <w:top w:w="0" w:type="dxa"/>
            <w:left w:w="108" w:type="dxa"/>
            <w:bottom w:w="0" w:type="dxa"/>
            <w:right w:w="108" w:type="dxa"/>
          </w:tblCellMar>
        </w:tblPrEx>
        <w:tc>
          <w:tcPr>
            <w:tcW w:w="8848" w:type="dxa"/>
            <w:gridSpan w:val="14"/>
            <w:vAlign w:val="center"/>
          </w:tcPr>
          <w:p w14:paraId="59881DDC">
            <w:pPr>
              <w:jc w:val="center"/>
            </w:pPr>
            <w:r>
              <w:rPr>
                <w:rFonts w:ascii="宋体" w:hAnsi="宋体" w:eastAsia="宋体"/>
                <w:sz w:val="24"/>
              </w:rPr>
              <w:t>(2024年度)</w:t>
            </w:r>
          </w:p>
        </w:tc>
      </w:tr>
      <w:tr w14:paraId="6BF9EB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9E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A33EC3">
            <w:pPr>
              <w:jc w:val="center"/>
            </w:pPr>
            <w:r>
              <w:rPr>
                <w:rFonts w:ascii="宋体" w:hAnsi="宋体" w:eastAsia="宋体"/>
                <w:sz w:val="16"/>
              </w:rPr>
              <w:t>2022年自治区困难残疾人生活补助和重度残疾人护理补贴项目</w:t>
            </w:r>
          </w:p>
        </w:tc>
      </w:tr>
      <w:tr w14:paraId="7F30B9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05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9089F">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C2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7B90A1">
            <w:pPr>
              <w:jc w:val="center"/>
            </w:pPr>
            <w:r>
              <w:rPr>
                <w:rFonts w:ascii="宋体" w:hAnsi="宋体" w:eastAsia="宋体"/>
                <w:sz w:val="16"/>
              </w:rPr>
              <w:t>叶城县民政局</w:t>
            </w:r>
          </w:p>
        </w:tc>
      </w:tr>
      <w:tr w14:paraId="3A2BC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D00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47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E62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DC4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CC5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817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FB5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0DAF">
            <w:pPr>
              <w:jc w:val="center"/>
            </w:pPr>
            <w:r>
              <w:rPr>
                <w:rFonts w:ascii="宋体" w:hAnsi="宋体" w:eastAsia="宋体"/>
                <w:sz w:val="16"/>
              </w:rPr>
              <w:t>得分</w:t>
            </w:r>
          </w:p>
        </w:tc>
      </w:tr>
      <w:tr w14:paraId="3FDEF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B63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376E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86A20">
            <w:pPr>
              <w:jc w:val="center"/>
            </w:pPr>
            <w:r>
              <w:rPr>
                <w:rFonts w:ascii="宋体" w:hAnsi="宋体" w:eastAsia="宋体"/>
                <w:sz w:val="16"/>
              </w:rPr>
              <w:t>109.92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44DE1">
            <w:pPr>
              <w:jc w:val="center"/>
            </w:pPr>
            <w:r>
              <w:rPr>
                <w:rFonts w:ascii="宋体" w:hAnsi="宋体" w:eastAsia="宋体"/>
                <w:sz w:val="16"/>
              </w:rPr>
              <w:t>109.92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3BFE8">
            <w:pPr>
              <w:jc w:val="center"/>
            </w:pPr>
            <w:r>
              <w:rPr>
                <w:rFonts w:ascii="宋体" w:hAnsi="宋体" w:eastAsia="宋体"/>
                <w:sz w:val="16"/>
              </w:rPr>
              <w:t>34.54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385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85E4C">
            <w:pPr>
              <w:jc w:val="center"/>
            </w:pPr>
            <w:r>
              <w:rPr>
                <w:rFonts w:ascii="宋体" w:hAnsi="宋体" w:eastAsia="宋体"/>
                <w:sz w:val="16"/>
              </w:rPr>
              <w:t>31.42%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1DA2">
            <w:pPr>
              <w:jc w:val="center"/>
            </w:pPr>
            <w:r>
              <w:rPr>
                <w:rFonts w:ascii="宋体" w:hAnsi="宋体" w:eastAsia="宋体"/>
                <w:sz w:val="16"/>
              </w:rPr>
              <w:t>0.00分</w:t>
            </w:r>
          </w:p>
        </w:tc>
      </w:tr>
      <w:tr w14:paraId="4A8BC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17A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FE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D866D">
            <w:pPr>
              <w:jc w:val="center"/>
            </w:pPr>
            <w:r>
              <w:rPr>
                <w:rFonts w:ascii="宋体" w:hAnsi="宋体" w:eastAsia="宋体"/>
                <w:sz w:val="16"/>
              </w:rPr>
              <w:t>109.92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FCBD">
            <w:pPr>
              <w:jc w:val="center"/>
            </w:pPr>
            <w:r>
              <w:rPr>
                <w:rFonts w:ascii="宋体" w:hAnsi="宋体" w:eastAsia="宋体"/>
                <w:sz w:val="16"/>
              </w:rPr>
              <w:t>109.92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EA203">
            <w:pPr>
              <w:jc w:val="center"/>
            </w:pPr>
            <w:r>
              <w:rPr>
                <w:rFonts w:ascii="宋体" w:hAnsi="宋体" w:eastAsia="宋体"/>
                <w:sz w:val="16"/>
              </w:rPr>
              <w:t>34.54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380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8F42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BA11">
            <w:pPr>
              <w:jc w:val="center"/>
            </w:pPr>
            <w:r>
              <w:rPr>
                <w:rFonts w:ascii="宋体" w:hAnsi="宋体" w:eastAsia="宋体"/>
                <w:sz w:val="16"/>
              </w:rPr>
              <w:t>—</w:t>
            </w:r>
          </w:p>
        </w:tc>
      </w:tr>
      <w:tr w14:paraId="3F277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5F1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086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3BC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434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4E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15D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C429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4B2E">
            <w:pPr>
              <w:jc w:val="center"/>
            </w:pPr>
            <w:r>
              <w:rPr>
                <w:rFonts w:ascii="宋体" w:hAnsi="宋体" w:eastAsia="宋体"/>
                <w:sz w:val="16"/>
              </w:rPr>
              <w:t>—</w:t>
            </w:r>
          </w:p>
        </w:tc>
      </w:tr>
      <w:tr w14:paraId="2BD8D5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4A65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7FF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0683B">
            <w:pPr>
              <w:jc w:val="center"/>
            </w:pPr>
            <w:r>
              <w:rPr>
                <w:rFonts w:ascii="宋体" w:hAnsi="宋体" w:eastAsia="宋体"/>
                <w:sz w:val="16"/>
              </w:rPr>
              <w:t>实际完成情况</w:t>
            </w:r>
          </w:p>
        </w:tc>
      </w:tr>
      <w:tr w14:paraId="5915C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50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3A9BB">
            <w:pPr>
              <w:jc w:val="both"/>
            </w:pPr>
            <w:r>
              <w:rPr>
                <w:rFonts w:ascii="宋体" w:hAnsi="宋体" w:eastAsia="宋体"/>
                <w:sz w:val="16"/>
              </w:rPr>
              <w:t>项目总投资109.92万元，主要用于我县14139人次困难残疾人生活补贴和重度残疾人护理补贴。使用标准：困难残疾人和重度残疾人生活补贴按照每人每月110元的标准发放。解决残疾人特殊生活困难和长期护理困难等问题，确保残疾人生存发展权益、生活质量持续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491A66">
            <w:pPr>
              <w:jc w:val="both"/>
            </w:pPr>
            <w:r>
              <w:rPr>
                <w:rFonts w:hint="eastAsia" w:ascii="宋体" w:hAnsi="宋体"/>
                <w:sz w:val="16"/>
                <w:lang w:eastAsia="zh-CN"/>
              </w:rPr>
              <w:t>截至</w:t>
            </w:r>
            <w:r>
              <w:rPr>
                <w:rFonts w:ascii="宋体" w:hAnsi="宋体" w:eastAsia="宋体"/>
                <w:sz w:val="16"/>
              </w:rPr>
              <w:t>自评节点，该项目总资金109.92万元，实际支出合计34.54万元，资金执行率31.4%。已完成2878人困难残疾人生活补贴和重度残疾人护理补贴。使用标准：困难残疾人和重度残疾人生活补贴按照每人每月110元的标准发放。解决残疾人特殊生活困难和长期护理困难等问题，确保残疾人生存发展权益、生活质量持续提高。</w:t>
            </w:r>
          </w:p>
        </w:tc>
      </w:tr>
      <w:tr w14:paraId="0685E4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B1C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DE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D0C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BE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2E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68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EB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06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6F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BAE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F3B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526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AD4C">
            <w:pPr>
              <w:jc w:val="center"/>
            </w:pPr>
            <w:r>
              <w:rPr>
                <w:rFonts w:ascii="宋体" w:hAnsi="宋体" w:eastAsia="宋体"/>
                <w:sz w:val="16"/>
              </w:rPr>
              <w:t>偏差原因分析及改进措施</w:t>
            </w:r>
          </w:p>
        </w:tc>
      </w:tr>
      <w:tr w14:paraId="529DA3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41D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C2AB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2FA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7B1C">
            <w:pPr>
              <w:jc w:val="center"/>
            </w:pPr>
            <w:r>
              <w:rPr>
                <w:rFonts w:ascii="宋体" w:hAnsi="宋体" w:eastAsia="宋体"/>
                <w:sz w:val="16"/>
              </w:rPr>
              <w:t>困难残疾人和重度残疾人补贴人数（人次）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FCAB">
            <w:pPr>
              <w:jc w:val="center"/>
            </w:pPr>
            <w:r>
              <w:rPr>
                <w:rFonts w:ascii="宋体" w:hAnsi="宋体" w:eastAsia="宋体"/>
                <w:sz w:val="16"/>
              </w:rPr>
              <w:t>应补尽补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0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76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CB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8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59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B514A">
            <w:pPr>
              <w:jc w:val="center"/>
            </w:pPr>
            <w:r>
              <w:rPr>
                <w:rFonts w:ascii="宋体" w:hAnsi="宋体" w:eastAsia="宋体"/>
                <w:sz w:val="16"/>
              </w:rPr>
              <w:t>应补尽补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54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7DAE0">
            <w:pPr>
              <w:jc w:val="center"/>
            </w:pPr>
            <w:r>
              <w:rPr>
                <w:rFonts w:ascii="宋体" w:hAnsi="宋体" w:eastAsia="宋体"/>
                <w:sz w:val="16"/>
              </w:rPr>
              <w:t>偏差原因：按照优先使用上级资金，不够再使用县级配套资金，剩余资金未进行支付；改进措施：加快资金支付进度</w:t>
            </w:r>
          </w:p>
        </w:tc>
      </w:tr>
      <w:tr w14:paraId="3A938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942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DC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05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1599">
            <w:pPr>
              <w:jc w:val="center"/>
            </w:pPr>
            <w:r>
              <w:rPr>
                <w:rFonts w:ascii="宋体" w:hAnsi="宋体" w:eastAsia="宋体"/>
                <w:sz w:val="16"/>
              </w:rPr>
              <w:t>发放补助保障月数（月）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98752">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E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E6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0B0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6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05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320B">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EE5C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4701E">
            <w:pPr>
              <w:jc w:val="center"/>
            </w:pPr>
            <w:r>
              <w:rPr>
                <w:rFonts w:ascii="宋体" w:hAnsi="宋体" w:eastAsia="宋体"/>
                <w:sz w:val="16"/>
              </w:rPr>
              <w:t>偏差原因：按照优先使用上级资金，不够再使用县级配套资金，剩余资金未进行支付；改进措施：加快资金支付进度</w:t>
            </w:r>
          </w:p>
        </w:tc>
      </w:tr>
      <w:tr w14:paraId="20C4B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4E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72F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C4B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0B4B">
            <w:pPr>
              <w:jc w:val="center"/>
            </w:pPr>
            <w:r>
              <w:rPr>
                <w:rFonts w:ascii="宋体" w:hAnsi="宋体" w:eastAsia="宋体"/>
                <w:sz w:val="16"/>
              </w:rPr>
              <w:t>惠及重度残疾人群覆盖率（%）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2A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6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2F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819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B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9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1C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C4A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EF301">
            <w:pPr>
              <w:jc w:val="center"/>
            </w:pPr>
            <w:r>
              <w:rPr>
                <w:rFonts w:ascii="宋体" w:hAnsi="宋体" w:eastAsia="宋体"/>
                <w:sz w:val="16"/>
              </w:rPr>
              <w:t>偏差原因：按照优先使用上级资金，不够再使用县级配套资金，剩余资金未进行支付；改进措施：加快资金支付进度</w:t>
            </w:r>
          </w:p>
        </w:tc>
      </w:tr>
      <w:tr w14:paraId="6D897F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9E0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DE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691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8CD9">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1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7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0D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9D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E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A9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1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00A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7647F">
            <w:pPr>
              <w:jc w:val="center"/>
            </w:pPr>
            <w:r>
              <w:rPr>
                <w:rFonts w:ascii="宋体" w:hAnsi="宋体" w:eastAsia="宋体"/>
                <w:sz w:val="16"/>
              </w:rPr>
              <w:t>偏差原因：按照优先使用上级资金，不够再使用县级配套资金，剩余资金未进行支付；改进措施：加快资金支付进度</w:t>
            </w:r>
          </w:p>
        </w:tc>
      </w:tr>
      <w:tr w14:paraId="3E87C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B2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34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6A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A234">
            <w:pPr>
              <w:jc w:val="center"/>
            </w:pPr>
            <w:r>
              <w:rPr>
                <w:rFonts w:ascii="宋体" w:hAnsi="宋体" w:eastAsia="宋体"/>
                <w:sz w:val="16"/>
              </w:rPr>
              <w:t>惠及困难残疾人群覆盖率（%）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7A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4E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D51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9BA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90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AB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20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9FB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0A9A7">
            <w:pPr>
              <w:jc w:val="center"/>
            </w:pPr>
            <w:r>
              <w:rPr>
                <w:rFonts w:ascii="宋体" w:hAnsi="宋体" w:eastAsia="宋体"/>
                <w:sz w:val="16"/>
              </w:rPr>
              <w:t>偏差原因：按照优先使用上级资金，不够再使用县级配套资金，剩余资金未进行支付；改进措施：加快资金支付进度</w:t>
            </w:r>
          </w:p>
        </w:tc>
      </w:tr>
      <w:tr w14:paraId="435F4E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16B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E15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084F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99D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F48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C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98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3B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3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6DD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84AF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713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CE775">
            <w:pPr>
              <w:jc w:val="center"/>
            </w:pPr>
            <w:r>
              <w:rPr>
                <w:rFonts w:ascii="宋体" w:hAnsi="宋体" w:eastAsia="宋体"/>
                <w:sz w:val="16"/>
              </w:rPr>
              <w:t>偏差原因：按照优先使用上级资金，不够再使用县级配套资金，剩余资金未进行支付；改进措施：加快资金支付进度</w:t>
            </w:r>
          </w:p>
        </w:tc>
      </w:tr>
      <w:tr w14:paraId="5C9BF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5E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95B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713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3394">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A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0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9C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C0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BE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12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7AA3">
            <w:pPr>
              <w:jc w:val="center"/>
            </w:pPr>
            <w:r>
              <w:rPr>
                <w:rFonts w:ascii="宋体" w:hAnsi="宋体" w:eastAsia="宋体"/>
                <w:sz w:val="16"/>
              </w:rPr>
              <w:t>=31.42%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569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DCCC0">
            <w:pPr>
              <w:jc w:val="center"/>
            </w:pPr>
            <w:r>
              <w:rPr>
                <w:rFonts w:ascii="宋体" w:hAnsi="宋体" w:eastAsia="宋体"/>
                <w:sz w:val="16"/>
              </w:rPr>
              <w:t>偏差原因：资金发放及时率31.42%，导致资金未及时发放；改进措施：做好年初预算</w:t>
            </w:r>
          </w:p>
        </w:tc>
      </w:tr>
      <w:tr w14:paraId="7B2A4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2C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030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7E9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C6E0">
            <w:pPr>
              <w:jc w:val="center"/>
            </w:pPr>
            <w:r>
              <w:rPr>
                <w:rFonts w:ascii="宋体" w:hAnsi="宋体" w:eastAsia="宋体"/>
                <w:sz w:val="16"/>
              </w:rPr>
              <w:t>困难残疾人和重度残疾人生活补贴标准（元/人/月）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8708">
            <w:pPr>
              <w:jc w:val="center"/>
            </w:pPr>
            <w:r>
              <w:rPr>
                <w:rFonts w:ascii="宋体" w:hAnsi="宋体" w:eastAsia="宋体"/>
                <w:sz w:val="16"/>
              </w:rPr>
              <w:t>&lt;=110元/人/月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4B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CD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73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76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9E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B423">
            <w:pPr>
              <w:jc w:val="center"/>
            </w:pPr>
            <w:r>
              <w:rPr>
                <w:rFonts w:ascii="宋体" w:hAnsi="宋体" w:eastAsia="宋体"/>
                <w:sz w:val="16"/>
              </w:rPr>
              <w: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57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EB6A6">
            <w:pPr>
              <w:jc w:val="center"/>
            </w:pPr>
            <w:r>
              <w:rPr>
                <w:rFonts w:ascii="宋体" w:hAnsi="宋体" w:eastAsia="宋体"/>
                <w:sz w:val="16"/>
              </w:rPr>
              <w:t>偏差原因：按照优先使用上级资金，不够再使用县级配套资金，剩余资金未进行支付；改进措施：加快资金支付进度</w:t>
            </w:r>
          </w:p>
        </w:tc>
      </w:tr>
      <w:tr w14:paraId="00707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15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93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AA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49DE">
            <w:pPr>
              <w:jc w:val="center"/>
            </w:pPr>
            <w:r>
              <w:rPr>
                <w:rFonts w:ascii="宋体" w:hAnsi="宋体" w:eastAsia="宋体"/>
                <w:sz w:val="16"/>
              </w:rPr>
              <w:t>困难残疾人和重度残疾人生活质量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807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1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B7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14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9A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6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0B1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557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74A12">
            <w:pPr>
              <w:jc w:val="center"/>
            </w:pPr>
            <w:r>
              <w:rPr>
                <w:rFonts w:ascii="宋体" w:hAnsi="宋体" w:eastAsia="宋体"/>
                <w:sz w:val="16"/>
              </w:rPr>
              <w:t>偏差原因：部分资金未支完，未达到年初预期效益；改进措施：严格按照项目实施方案实行。</w:t>
            </w:r>
          </w:p>
        </w:tc>
      </w:tr>
      <w:tr w14:paraId="6A5BE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82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C6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A8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3BE2">
            <w:pPr>
              <w:jc w:val="center"/>
            </w:pPr>
            <w:r>
              <w:rPr>
                <w:rFonts w:ascii="宋体" w:hAnsi="宋体" w:eastAsia="宋体"/>
                <w:sz w:val="16"/>
              </w:rPr>
              <w:t>受益重度、困难残疾人员满意度（%）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DE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B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D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63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6C7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7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0264">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05C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78BC3">
            <w:pPr>
              <w:jc w:val="center"/>
            </w:pPr>
            <w:r>
              <w:rPr>
                <w:rFonts w:ascii="宋体" w:hAnsi="宋体" w:eastAsia="宋体"/>
                <w:sz w:val="16"/>
              </w:rPr>
              <w:t>偏差原因：受益重度、困难残疾人员对项目实施基本满意。改进措施：做好年初预算。</w:t>
            </w:r>
          </w:p>
        </w:tc>
      </w:tr>
      <w:tr w14:paraId="561172A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C42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84E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B4D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C076">
            <w:pPr>
              <w:jc w:val="center"/>
            </w:pPr>
            <w:r>
              <w:rPr>
                <w:rFonts w:ascii="宋体" w:hAnsi="宋体" w:eastAsia="宋体"/>
                <w:sz w:val="16"/>
              </w:rPr>
              <w:t>10分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3D9867"/>
        </w:tc>
      </w:tr>
    </w:tbl>
    <w:p w14:paraId="3A5F7EF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3E23FC2">
        <w:tblPrEx>
          <w:tblCellMar>
            <w:top w:w="0" w:type="dxa"/>
            <w:left w:w="108" w:type="dxa"/>
            <w:bottom w:w="0" w:type="dxa"/>
            <w:right w:w="108" w:type="dxa"/>
          </w:tblCellMar>
        </w:tblPrEx>
        <w:tc>
          <w:tcPr>
            <w:tcW w:w="8848" w:type="dxa"/>
            <w:gridSpan w:val="14"/>
            <w:vAlign w:val="center"/>
          </w:tcPr>
          <w:p w14:paraId="03DB9630">
            <w:pPr>
              <w:jc w:val="center"/>
            </w:pPr>
            <w:r>
              <w:rPr>
                <w:rFonts w:ascii="宋体" w:hAnsi="宋体" w:eastAsia="宋体"/>
                <w:sz w:val="24"/>
              </w:rPr>
              <w:t>项目支出绩效自评表</w:t>
            </w:r>
          </w:p>
        </w:tc>
      </w:tr>
      <w:tr w14:paraId="6C2C61BB">
        <w:tblPrEx>
          <w:tblCellMar>
            <w:top w:w="0" w:type="dxa"/>
            <w:left w:w="108" w:type="dxa"/>
            <w:bottom w:w="0" w:type="dxa"/>
            <w:right w:w="108" w:type="dxa"/>
          </w:tblCellMar>
        </w:tblPrEx>
        <w:tc>
          <w:tcPr>
            <w:tcW w:w="8848" w:type="dxa"/>
            <w:gridSpan w:val="14"/>
            <w:vAlign w:val="center"/>
          </w:tcPr>
          <w:p w14:paraId="683D2406">
            <w:pPr>
              <w:jc w:val="center"/>
            </w:pPr>
            <w:r>
              <w:rPr>
                <w:rFonts w:ascii="宋体" w:hAnsi="宋体" w:eastAsia="宋体"/>
                <w:sz w:val="24"/>
              </w:rPr>
              <w:t>(2024年度)</w:t>
            </w:r>
          </w:p>
        </w:tc>
      </w:tr>
      <w:tr w14:paraId="3725BC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6D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787384">
            <w:pPr>
              <w:jc w:val="center"/>
            </w:pPr>
            <w:r>
              <w:rPr>
                <w:rFonts w:ascii="宋体" w:hAnsi="宋体" w:eastAsia="宋体"/>
                <w:sz w:val="16"/>
              </w:rPr>
              <w:t>2024年80岁以上老年人基本生活补助和免费体检补助项目</w:t>
            </w:r>
          </w:p>
        </w:tc>
      </w:tr>
      <w:tr w14:paraId="15A952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90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EDF88">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7F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8BC81A">
            <w:pPr>
              <w:jc w:val="center"/>
            </w:pPr>
            <w:r>
              <w:rPr>
                <w:rFonts w:ascii="宋体" w:hAnsi="宋体" w:eastAsia="宋体"/>
                <w:sz w:val="16"/>
              </w:rPr>
              <w:t>叶城县民政局</w:t>
            </w:r>
          </w:p>
        </w:tc>
      </w:tr>
      <w:tr w14:paraId="337AC4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6742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B6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996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E5A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A74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300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3B8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96EE">
            <w:pPr>
              <w:jc w:val="center"/>
            </w:pPr>
            <w:r>
              <w:rPr>
                <w:rFonts w:ascii="宋体" w:hAnsi="宋体" w:eastAsia="宋体"/>
                <w:sz w:val="16"/>
              </w:rPr>
              <w:t>得分</w:t>
            </w:r>
          </w:p>
        </w:tc>
      </w:tr>
      <w:tr w14:paraId="7BD8F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1E6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9F1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45C58">
            <w:pPr>
              <w:jc w:val="center"/>
            </w:pPr>
            <w:r>
              <w:rPr>
                <w:rFonts w:ascii="宋体" w:hAnsi="宋体" w:eastAsia="宋体"/>
                <w:sz w:val="16"/>
              </w:rPr>
              <w:t>276.53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A468">
            <w:pPr>
              <w:jc w:val="center"/>
            </w:pPr>
            <w:r>
              <w:rPr>
                <w:rFonts w:ascii="宋体" w:hAnsi="宋体" w:eastAsia="宋体"/>
                <w:sz w:val="16"/>
              </w:rPr>
              <w:t>276.53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82E4">
            <w:pPr>
              <w:jc w:val="center"/>
            </w:pPr>
            <w:r>
              <w:rPr>
                <w:rFonts w:ascii="宋体" w:hAnsi="宋体" w:eastAsia="宋体"/>
                <w:sz w:val="16"/>
              </w:rPr>
              <w:t>269.92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043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5F094">
            <w:pPr>
              <w:jc w:val="center"/>
            </w:pPr>
            <w:r>
              <w:rPr>
                <w:rFonts w:ascii="宋体" w:hAnsi="宋体" w:eastAsia="宋体"/>
                <w:sz w:val="16"/>
              </w:rPr>
              <w:t>97.61%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D2C8">
            <w:pPr>
              <w:jc w:val="center"/>
            </w:pPr>
            <w:r>
              <w:rPr>
                <w:rFonts w:ascii="宋体" w:hAnsi="宋体" w:eastAsia="宋体"/>
                <w:sz w:val="16"/>
              </w:rPr>
              <w:t>9.40分</w:t>
            </w:r>
          </w:p>
        </w:tc>
      </w:tr>
      <w:tr w14:paraId="6DECB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EF6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1B9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D49C">
            <w:pPr>
              <w:jc w:val="center"/>
            </w:pPr>
            <w:r>
              <w:rPr>
                <w:rFonts w:ascii="宋体" w:hAnsi="宋体" w:eastAsia="宋体"/>
                <w:sz w:val="16"/>
              </w:rPr>
              <w:t>276.53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0F140">
            <w:pPr>
              <w:jc w:val="center"/>
            </w:pPr>
            <w:r>
              <w:rPr>
                <w:rFonts w:ascii="宋体" w:hAnsi="宋体" w:eastAsia="宋体"/>
                <w:sz w:val="16"/>
              </w:rPr>
              <w:t>276.53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99F5">
            <w:pPr>
              <w:jc w:val="center"/>
            </w:pPr>
            <w:r>
              <w:rPr>
                <w:rFonts w:ascii="宋体" w:hAnsi="宋体" w:eastAsia="宋体"/>
                <w:sz w:val="16"/>
              </w:rPr>
              <w:t>269.92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D6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34C5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E2E1">
            <w:pPr>
              <w:jc w:val="center"/>
            </w:pPr>
            <w:r>
              <w:rPr>
                <w:rFonts w:ascii="宋体" w:hAnsi="宋体" w:eastAsia="宋体"/>
                <w:sz w:val="16"/>
              </w:rPr>
              <w:t>—</w:t>
            </w:r>
          </w:p>
        </w:tc>
      </w:tr>
      <w:tr w14:paraId="4F752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F44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583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287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6A3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950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800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C928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A05E">
            <w:pPr>
              <w:jc w:val="center"/>
            </w:pPr>
            <w:r>
              <w:rPr>
                <w:rFonts w:ascii="宋体" w:hAnsi="宋体" w:eastAsia="宋体"/>
                <w:sz w:val="16"/>
              </w:rPr>
              <w:t>—</w:t>
            </w:r>
          </w:p>
        </w:tc>
      </w:tr>
      <w:tr w14:paraId="2C557E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F7A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D81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F60956">
            <w:pPr>
              <w:jc w:val="center"/>
            </w:pPr>
            <w:r>
              <w:rPr>
                <w:rFonts w:ascii="宋体" w:hAnsi="宋体" w:eastAsia="宋体"/>
                <w:sz w:val="16"/>
              </w:rPr>
              <w:t>实际完成情况</w:t>
            </w:r>
          </w:p>
        </w:tc>
      </w:tr>
      <w:tr w14:paraId="78E51D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88A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E0996">
            <w:pPr>
              <w:jc w:val="both"/>
            </w:pPr>
            <w:r>
              <w:rPr>
                <w:rFonts w:ascii="宋体" w:hAnsi="宋体" w:eastAsia="宋体"/>
                <w:sz w:val="16"/>
              </w:rPr>
              <w:t>该项目计划投入资金276.53万元，主要用于解决80周岁以上老年人基本生活困难和体检难的问题，提高老年人生活和生命质量，切实贯彻“老有所养，老有所医”战略目标，提高老年人服务和保障能力，维护老年人的基本生活权益，维护社会稳定和构建社会主义和谐社会方面发挥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4AE2EA">
            <w:pPr>
              <w:jc w:val="both"/>
            </w:pPr>
            <w:r>
              <w:rPr>
                <w:rFonts w:hint="eastAsia" w:ascii="宋体" w:hAnsi="宋体"/>
                <w:sz w:val="16"/>
                <w:lang w:eastAsia="zh-CN"/>
              </w:rPr>
              <w:t>截至2024</w:t>
            </w:r>
            <w:r>
              <w:rPr>
                <w:rFonts w:ascii="宋体" w:hAnsi="宋体" w:eastAsia="宋体"/>
                <w:sz w:val="16"/>
              </w:rPr>
              <w:t>年12月31日，该项目总资金276.53万元，到位资金276.53万元，实际执行资金269.92万元，执行率97.6%。项目已完成解决80周岁以上老年人基本生活困难和体检难的问题，提高老年人生活和生命质量</w:t>
            </w:r>
            <w:r>
              <w:rPr>
                <w:rFonts w:hint="eastAsia" w:ascii="宋体" w:hAnsi="宋体"/>
                <w:sz w:val="16"/>
                <w:lang w:eastAsia="zh-CN"/>
              </w:rPr>
              <w:t>，在</w:t>
            </w:r>
            <w:r>
              <w:rPr>
                <w:rFonts w:ascii="宋体" w:hAnsi="宋体" w:eastAsia="宋体"/>
                <w:sz w:val="16"/>
              </w:rPr>
              <w:t>切实贯彻“老有所养，老有所医”战略目标</w:t>
            </w:r>
            <w:r>
              <w:rPr>
                <w:rFonts w:hint="eastAsia" w:ascii="宋体" w:hAnsi="宋体"/>
                <w:sz w:val="16"/>
                <w:lang w:eastAsia="zh-CN"/>
              </w:rPr>
              <w:t>，在</w:t>
            </w:r>
            <w:r>
              <w:rPr>
                <w:rFonts w:ascii="宋体" w:hAnsi="宋体" w:eastAsia="宋体"/>
                <w:sz w:val="16"/>
              </w:rPr>
              <w:t>提高老年人服务和保障能力，维护老年人的基本生活权益</w:t>
            </w:r>
            <w:r>
              <w:rPr>
                <w:rFonts w:hint="eastAsia" w:ascii="宋体" w:hAnsi="宋体"/>
                <w:sz w:val="16"/>
                <w:lang w:eastAsia="zh-CN"/>
              </w:rPr>
              <w:t>，在</w:t>
            </w:r>
            <w:r>
              <w:rPr>
                <w:rFonts w:ascii="宋体" w:hAnsi="宋体" w:eastAsia="宋体"/>
                <w:sz w:val="16"/>
              </w:rPr>
              <w:t>维护社会稳定和构建社会主义和谐社会方面发挥重要作用。</w:t>
            </w:r>
          </w:p>
        </w:tc>
      </w:tr>
      <w:tr w14:paraId="782F99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259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46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EA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C4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03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37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D2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20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5C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CF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10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9E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ABEA2">
            <w:pPr>
              <w:jc w:val="center"/>
            </w:pPr>
            <w:r>
              <w:rPr>
                <w:rFonts w:ascii="宋体" w:hAnsi="宋体" w:eastAsia="宋体"/>
                <w:sz w:val="16"/>
              </w:rPr>
              <w:t>偏差原因分析及改进措施</w:t>
            </w:r>
          </w:p>
        </w:tc>
      </w:tr>
      <w:tr w14:paraId="0A7C28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E46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AC83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752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D014">
            <w:pPr>
              <w:jc w:val="center"/>
            </w:pPr>
            <w:r>
              <w:rPr>
                <w:rFonts w:ascii="宋体" w:hAnsi="宋体" w:eastAsia="宋体"/>
                <w:sz w:val="16"/>
              </w:rPr>
              <w:t>80周岁以上老年人免费体检次数（次）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171D0">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0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4A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DF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25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6C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004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C3B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B0192">
            <w:pPr>
              <w:jc w:val="center"/>
            </w:pPr>
          </w:p>
        </w:tc>
      </w:tr>
      <w:tr w14:paraId="6B141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42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1F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11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62B1">
            <w:pPr>
              <w:jc w:val="center"/>
            </w:pPr>
            <w:r>
              <w:rPr>
                <w:rFonts w:ascii="宋体" w:hAnsi="宋体" w:eastAsia="宋体"/>
                <w:sz w:val="16"/>
              </w:rPr>
              <w:t>惠及80周岁以上高龄老人实际占比（%）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9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FF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01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D8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66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E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0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BE7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51C41">
            <w:pPr>
              <w:jc w:val="center"/>
            </w:pPr>
          </w:p>
        </w:tc>
      </w:tr>
      <w:tr w14:paraId="61631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E9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9E6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007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190D">
            <w:pPr>
              <w:jc w:val="center"/>
            </w:pPr>
            <w:r>
              <w:rPr>
                <w:rFonts w:ascii="宋体" w:hAnsi="宋体" w:eastAsia="宋体"/>
                <w:sz w:val="16"/>
              </w:rPr>
              <w:t>补贴资金发放率（%）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A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2CE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41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01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DC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F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0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F00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C63F">
            <w:pPr>
              <w:jc w:val="center"/>
            </w:pPr>
          </w:p>
        </w:tc>
      </w:tr>
      <w:tr w14:paraId="42149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AA2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BA0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01C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2D07">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4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C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8C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4D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C2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3B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E4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AD4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4B9B2">
            <w:pPr>
              <w:jc w:val="center"/>
            </w:pPr>
          </w:p>
        </w:tc>
      </w:tr>
      <w:tr w14:paraId="01D82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65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90E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CE9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A3E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4E0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E2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F4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F9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2F0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D9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844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A50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B11B0">
            <w:pPr>
              <w:jc w:val="center"/>
            </w:pPr>
          </w:p>
        </w:tc>
      </w:tr>
      <w:tr w14:paraId="5D8E1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9B0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7AF1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375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50CE">
            <w:pPr>
              <w:jc w:val="center"/>
            </w:pPr>
            <w:r>
              <w:rPr>
                <w:rFonts w:ascii="宋体" w:hAnsi="宋体" w:eastAsia="宋体"/>
                <w:sz w:val="16"/>
              </w:rPr>
              <w:t>80周岁（含80周岁）-89周岁的老年人补助标准(元/人/月）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6792">
            <w:pPr>
              <w:jc w:val="center"/>
            </w:pPr>
            <w:r>
              <w:rPr>
                <w:rFonts w:ascii="宋体" w:hAnsi="宋体" w:eastAsia="宋体"/>
                <w:sz w:val="16"/>
              </w:rPr>
              <w:t>&lt;=50元/人/月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5F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C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92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73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07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350C">
            <w:pPr>
              <w:jc w:val="center"/>
            </w:pPr>
            <w:r>
              <w:rPr>
                <w:rFonts w:ascii="宋体" w:hAnsi="宋体" w:eastAsia="宋体"/>
                <w:sz w:val="16"/>
              </w:rPr>
              <w: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6E09">
            <w:pPr>
              <w:jc w:val="center"/>
            </w:pPr>
            <w:r>
              <w:rPr>
                <w:rFonts w:ascii="宋体" w:hAnsi="宋体" w:eastAsia="宋体"/>
                <w:sz w:val="16"/>
              </w:rPr>
              <w:t>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A50B9">
            <w:pPr>
              <w:jc w:val="center"/>
            </w:pPr>
            <w:r>
              <w:rPr>
                <w:rFonts w:ascii="宋体" w:hAnsi="宋体" w:eastAsia="宋体"/>
                <w:sz w:val="16"/>
              </w:rPr>
              <w:t>偏差原因：因发放老年人人数变动，剩余资金结余。改进措施：严格按照项目实施方案实行。</w:t>
            </w:r>
          </w:p>
        </w:tc>
      </w:tr>
      <w:tr w14:paraId="7C688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8E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18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74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0601">
            <w:pPr>
              <w:jc w:val="center"/>
            </w:pPr>
            <w:r>
              <w:rPr>
                <w:rFonts w:ascii="宋体" w:hAnsi="宋体" w:eastAsia="宋体"/>
                <w:sz w:val="16"/>
              </w:rPr>
              <w:t>90周岁（含90周岁）-99周岁的老年人补助标准(元/人/月）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97AA">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55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3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189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ED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49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F1080">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256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3E656">
            <w:pPr>
              <w:jc w:val="center"/>
            </w:pPr>
          </w:p>
        </w:tc>
      </w:tr>
      <w:tr w14:paraId="486D2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61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536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E1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0818">
            <w:pPr>
              <w:jc w:val="center"/>
            </w:pPr>
            <w:r>
              <w:rPr>
                <w:rFonts w:ascii="宋体" w:hAnsi="宋体" w:eastAsia="宋体"/>
                <w:sz w:val="16"/>
              </w:rPr>
              <w:t>100周岁以上（含100周岁）的老年人补助标准(元/人/月）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CE86">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D0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3D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2B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E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A9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0F0D">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FEC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7B380">
            <w:pPr>
              <w:jc w:val="center"/>
            </w:pPr>
          </w:p>
        </w:tc>
      </w:tr>
      <w:tr w14:paraId="4A4BE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51D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43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4C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17CD">
            <w:pPr>
              <w:jc w:val="center"/>
            </w:pPr>
            <w:r>
              <w:rPr>
                <w:rFonts w:ascii="宋体" w:hAnsi="宋体" w:eastAsia="宋体"/>
                <w:sz w:val="16"/>
              </w:rPr>
              <w:t>提高高龄老年人的生活质量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E88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33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59F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FF0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65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D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F32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B1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25236">
            <w:pPr>
              <w:jc w:val="center"/>
            </w:pPr>
          </w:p>
        </w:tc>
      </w:tr>
      <w:tr w14:paraId="19984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90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7B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F94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0600">
            <w:pPr>
              <w:jc w:val="center"/>
            </w:pPr>
            <w:r>
              <w:rPr>
                <w:rFonts w:ascii="宋体" w:hAnsi="宋体" w:eastAsia="宋体"/>
                <w:sz w:val="16"/>
              </w:rPr>
              <w:t>80周岁以上高龄老人满意度（%）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89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8A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A4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97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6A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8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8E4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2E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6510">
            <w:pPr>
              <w:jc w:val="center"/>
            </w:pPr>
            <w:r>
              <w:rPr>
                <w:rFonts w:ascii="宋体" w:hAnsi="宋体" w:eastAsia="宋体"/>
                <w:sz w:val="16"/>
              </w:rPr>
              <w:t>80周岁以上高龄老人满意度对项目实施比较满意，故产生偏差；改进措施：做好年初预算</w:t>
            </w:r>
          </w:p>
        </w:tc>
      </w:tr>
      <w:tr w14:paraId="26B352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A217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FD1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E275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651E">
            <w:pPr>
              <w:jc w:val="center"/>
            </w:pPr>
            <w:r>
              <w:rPr>
                <w:rFonts w:ascii="宋体" w:hAnsi="宋体" w:eastAsia="宋体"/>
                <w:sz w:val="16"/>
              </w:rPr>
              <w:t>98.98分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ACEDF8"/>
        </w:tc>
      </w:tr>
    </w:tbl>
    <w:p w14:paraId="2DD3DD41">
      <w:r>
        <w:br w:type="page"/>
      </w:r>
    </w:p>
    <w:tbl>
      <w:tblPr>
        <w:tblStyle w:val="9"/>
        <w:tblW w:w="9130" w:type="dxa"/>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850"/>
      </w:tblGrid>
      <w:tr w14:paraId="375119E7">
        <w:tblPrEx>
          <w:tblCellMar>
            <w:top w:w="0" w:type="dxa"/>
            <w:left w:w="108" w:type="dxa"/>
            <w:bottom w:w="0" w:type="dxa"/>
            <w:right w:w="108" w:type="dxa"/>
          </w:tblCellMar>
        </w:tblPrEx>
        <w:tc>
          <w:tcPr>
            <w:tcW w:w="9130" w:type="dxa"/>
            <w:gridSpan w:val="14"/>
            <w:vAlign w:val="center"/>
          </w:tcPr>
          <w:p w14:paraId="42E321A0">
            <w:pPr>
              <w:jc w:val="center"/>
            </w:pPr>
            <w:r>
              <w:rPr>
                <w:rFonts w:ascii="宋体" w:hAnsi="宋体" w:eastAsia="宋体"/>
                <w:sz w:val="24"/>
              </w:rPr>
              <w:t>项目支出绩效自评表</w:t>
            </w:r>
          </w:p>
        </w:tc>
      </w:tr>
      <w:tr w14:paraId="57C246CD">
        <w:tblPrEx>
          <w:tblCellMar>
            <w:top w:w="0" w:type="dxa"/>
            <w:left w:w="108" w:type="dxa"/>
            <w:bottom w:w="0" w:type="dxa"/>
            <w:right w:w="108" w:type="dxa"/>
          </w:tblCellMar>
        </w:tblPrEx>
        <w:tc>
          <w:tcPr>
            <w:tcW w:w="9130" w:type="dxa"/>
            <w:gridSpan w:val="14"/>
            <w:vAlign w:val="center"/>
          </w:tcPr>
          <w:p w14:paraId="04F08449">
            <w:pPr>
              <w:jc w:val="center"/>
            </w:pPr>
            <w:r>
              <w:rPr>
                <w:rFonts w:ascii="宋体" w:hAnsi="宋体" w:eastAsia="宋体"/>
                <w:sz w:val="24"/>
              </w:rPr>
              <w:t>(2024年度)</w:t>
            </w:r>
          </w:p>
        </w:tc>
      </w:tr>
      <w:tr w14:paraId="3755D4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C791">
            <w:pPr>
              <w:jc w:val="center"/>
            </w:pPr>
            <w:r>
              <w:rPr>
                <w:rFonts w:ascii="宋体" w:hAnsi="宋体" w:eastAsia="宋体"/>
                <w:sz w:val="16"/>
              </w:rPr>
              <w:t>项目名称</w:t>
            </w:r>
          </w:p>
        </w:tc>
        <w:tc>
          <w:tcPr>
            <w:tcW w:w="849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A8CC093">
            <w:pPr>
              <w:jc w:val="center"/>
            </w:pPr>
            <w:r>
              <w:rPr>
                <w:rFonts w:ascii="宋体" w:hAnsi="宋体" w:eastAsia="宋体"/>
                <w:sz w:val="16"/>
              </w:rPr>
              <w:t>2024年“福彩圆梦·孤儿助学工程”项目</w:t>
            </w:r>
          </w:p>
        </w:tc>
      </w:tr>
      <w:tr w14:paraId="4E67F5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4FF9">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8FD9D">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FE36E">
            <w:pPr>
              <w:jc w:val="center"/>
            </w:pPr>
            <w:r>
              <w:rPr>
                <w:rFonts w:ascii="宋体" w:hAnsi="宋体" w:eastAsia="宋体"/>
                <w:sz w:val="16"/>
              </w:rPr>
              <w:t>实施单位</w:t>
            </w:r>
          </w:p>
        </w:tc>
        <w:tc>
          <w:tcPr>
            <w:tcW w:w="33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808722">
            <w:pPr>
              <w:jc w:val="center"/>
            </w:pPr>
            <w:r>
              <w:rPr>
                <w:rFonts w:ascii="宋体" w:hAnsi="宋体" w:eastAsia="宋体"/>
                <w:sz w:val="16"/>
              </w:rPr>
              <w:t>叶城县民政局</w:t>
            </w:r>
          </w:p>
        </w:tc>
      </w:tr>
      <w:tr w14:paraId="467025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6AB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53DEE">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58D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29F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D7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6CA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7E748">
            <w:pPr>
              <w:jc w:val="center"/>
            </w:pPr>
            <w:r>
              <w:rPr>
                <w:rFonts w:ascii="宋体" w:hAnsi="宋体" w:eastAsia="宋体"/>
                <w:sz w:val="16"/>
              </w:rPr>
              <w:t>执行率</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63D8BFAE">
            <w:pPr>
              <w:jc w:val="center"/>
            </w:pPr>
            <w:r>
              <w:rPr>
                <w:rFonts w:ascii="宋体" w:hAnsi="宋体" w:eastAsia="宋体"/>
                <w:sz w:val="16"/>
              </w:rPr>
              <w:t>得分</w:t>
            </w:r>
          </w:p>
        </w:tc>
      </w:tr>
      <w:tr w14:paraId="11C79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2F6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2D830">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AA75D">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1B4F">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0697A">
            <w:pPr>
              <w:jc w:val="center"/>
            </w:pPr>
            <w:r>
              <w:rPr>
                <w:rFonts w:ascii="宋体" w:hAnsi="宋体" w:eastAsia="宋体"/>
                <w:sz w:val="16"/>
              </w:rPr>
              <w:t>16.50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053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AC799">
            <w:pPr>
              <w:jc w:val="center"/>
            </w:pPr>
            <w:r>
              <w:rPr>
                <w:rFonts w:ascii="宋体" w:hAnsi="宋体" w:eastAsia="宋体"/>
                <w:sz w:val="16"/>
              </w:rPr>
              <w:t>86.84%</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76486D7B">
            <w:pPr>
              <w:jc w:val="center"/>
            </w:pPr>
            <w:r>
              <w:rPr>
                <w:rFonts w:ascii="宋体" w:hAnsi="宋体" w:eastAsia="宋体"/>
                <w:sz w:val="16"/>
              </w:rPr>
              <w:t>6.71分</w:t>
            </w:r>
          </w:p>
        </w:tc>
      </w:tr>
      <w:tr w14:paraId="23776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91E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404A">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6E3D">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A31D1">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DA969">
            <w:pPr>
              <w:jc w:val="center"/>
            </w:pPr>
            <w:r>
              <w:rPr>
                <w:rFonts w:ascii="宋体" w:hAnsi="宋体" w:eastAsia="宋体"/>
                <w:sz w:val="16"/>
              </w:rPr>
              <w:t>16.50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D13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CD3EB">
            <w:pPr>
              <w:jc w:val="center"/>
            </w:pP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43BCB995">
            <w:pPr>
              <w:jc w:val="center"/>
            </w:pPr>
            <w:r>
              <w:rPr>
                <w:rFonts w:ascii="宋体" w:hAnsi="宋体" w:eastAsia="宋体"/>
                <w:sz w:val="16"/>
              </w:rPr>
              <w:t>—</w:t>
            </w:r>
          </w:p>
        </w:tc>
      </w:tr>
      <w:tr w14:paraId="2263A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DAE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845CA">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896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188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56E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1A4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3F9F6">
            <w:pPr>
              <w:jc w:val="center"/>
            </w:pP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4AA20A15">
            <w:pPr>
              <w:jc w:val="center"/>
            </w:pPr>
            <w:r>
              <w:rPr>
                <w:rFonts w:ascii="宋体" w:hAnsi="宋体" w:eastAsia="宋体"/>
                <w:sz w:val="16"/>
              </w:rPr>
              <w:t>—</w:t>
            </w:r>
          </w:p>
        </w:tc>
      </w:tr>
      <w:tr w14:paraId="7A1F84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17287">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79051A">
            <w:pPr>
              <w:jc w:val="center"/>
            </w:pPr>
            <w:r>
              <w:rPr>
                <w:rFonts w:ascii="宋体" w:hAnsi="宋体" w:eastAsia="宋体"/>
                <w:sz w:val="16"/>
              </w:rPr>
              <w:t>预期目标</w:t>
            </w:r>
          </w:p>
        </w:tc>
        <w:tc>
          <w:tcPr>
            <w:tcW w:w="401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171E33">
            <w:pPr>
              <w:jc w:val="center"/>
            </w:pPr>
            <w:r>
              <w:rPr>
                <w:rFonts w:ascii="宋体" w:hAnsi="宋体" w:eastAsia="宋体"/>
                <w:sz w:val="16"/>
              </w:rPr>
              <w:t>实际完成情况</w:t>
            </w:r>
          </w:p>
        </w:tc>
      </w:tr>
      <w:tr w14:paraId="4AB7F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E58B9"/>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90073">
            <w:pPr>
              <w:jc w:val="both"/>
            </w:pPr>
            <w:r>
              <w:rPr>
                <w:rFonts w:ascii="宋体" w:hAnsi="宋体" w:eastAsia="宋体"/>
                <w:sz w:val="16"/>
              </w:rPr>
              <w:t>该项目计划投入</w:t>
            </w:r>
            <w:r>
              <w:rPr>
                <w:rFonts w:hint="eastAsia" w:ascii="宋体" w:hAnsi="宋体"/>
                <w:sz w:val="16"/>
                <w:lang w:eastAsia="zh-CN"/>
              </w:rPr>
              <w:t>资金</w:t>
            </w:r>
            <w:r>
              <w:rPr>
                <w:rFonts w:ascii="宋体" w:hAnsi="宋体" w:eastAsia="宋体"/>
                <w:sz w:val="16"/>
              </w:rPr>
              <w:t>19万元，主要用于在校19名大专、本科孤儿就读期间，解决相关补助费用，用于保障19名学生在学校2024年的生活费，人均生活补助发放成本为1万元。使受助大学生感受到国家大家庭的关爱。为大龄孤儿提供接受高等教育的机会，有效保障孤儿的就学权利。</w:t>
            </w:r>
          </w:p>
        </w:tc>
        <w:tc>
          <w:tcPr>
            <w:tcW w:w="401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00B6A">
            <w:pPr>
              <w:jc w:val="both"/>
            </w:pPr>
            <w:r>
              <w:rPr>
                <w:rFonts w:hint="eastAsia" w:ascii="宋体" w:hAnsi="宋体"/>
                <w:sz w:val="16"/>
                <w:lang w:eastAsia="zh-CN"/>
              </w:rPr>
              <w:t>截至</w:t>
            </w:r>
            <w:r>
              <w:rPr>
                <w:rFonts w:ascii="宋体" w:hAnsi="宋体" w:eastAsia="宋体"/>
                <w:sz w:val="16"/>
              </w:rPr>
              <w:t>2024年12月31日，该项目总资金19万元，实际执行资金16.5万元，执行率86.8%。项目用于在校17名大专、本科孤儿就读期间，解决相关补助费用，用于保障16名学生在学校2024年的生活费，人均生活补助发放成本为1万元，其中1个学生第二学期中途退学，只发放5000元。使受助大学生感受到国家大家庭的关爱。为大龄孤儿提供接受高等教育的机会，有效保障孤儿的就学权利。</w:t>
            </w:r>
          </w:p>
        </w:tc>
      </w:tr>
      <w:tr w14:paraId="04B7DC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503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39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4E747">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14C7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BF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2A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F1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348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F2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7A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FE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387A">
            <w:pPr>
              <w:jc w:val="center"/>
            </w:pPr>
            <w:r>
              <w:rPr>
                <w:rFonts w:ascii="宋体" w:hAnsi="宋体" w:eastAsia="宋体"/>
                <w:sz w:val="16"/>
              </w:rPr>
              <w:t>得分</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7CBC2">
            <w:pPr>
              <w:jc w:val="center"/>
            </w:pPr>
            <w:r>
              <w:rPr>
                <w:rFonts w:ascii="宋体" w:hAnsi="宋体" w:eastAsia="宋体"/>
                <w:sz w:val="16"/>
              </w:rPr>
              <w:t>偏差原因分析及改进措施</w:t>
            </w:r>
          </w:p>
        </w:tc>
      </w:tr>
      <w:tr w14:paraId="48093D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C7E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731E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75C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060D1F">
            <w:pPr>
              <w:jc w:val="center"/>
            </w:pPr>
            <w:r>
              <w:rPr>
                <w:rFonts w:ascii="宋体" w:hAnsi="宋体" w:eastAsia="宋体"/>
                <w:sz w:val="16"/>
              </w:rPr>
              <w:t>资助“福彩圆梦·孤儿助学工程”项目人数（人）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5BD3">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9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1D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7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83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3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1821">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CDF3">
            <w:pPr>
              <w:jc w:val="center"/>
            </w:pPr>
            <w:r>
              <w:rPr>
                <w:rFonts w:ascii="宋体" w:hAnsi="宋体" w:eastAsia="宋体"/>
                <w:sz w:val="16"/>
              </w:rPr>
              <w:t>7.37</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AF67">
            <w:pPr>
              <w:jc w:val="center"/>
            </w:pPr>
            <w:r>
              <w:rPr>
                <w:rFonts w:ascii="宋体" w:hAnsi="宋体" w:eastAsia="宋体"/>
                <w:sz w:val="16"/>
              </w:rPr>
              <w:t>偏差原因：2名在校学生中途退学，导致实际发放17名大学生补助。改进措施：严格按照项目实施方案实行</w:t>
            </w:r>
          </w:p>
        </w:tc>
      </w:tr>
      <w:tr w14:paraId="41423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1E8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C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AD36">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8A5A69">
            <w:pPr>
              <w:jc w:val="center"/>
            </w:pPr>
            <w:r>
              <w:rPr>
                <w:rFonts w:ascii="宋体" w:hAnsi="宋体" w:eastAsia="宋体"/>
                <w:sz w:val="16"/>
              </w:rPr>
              <w:t>孤儿年满18周岁就读大学、硕士、中等职业学校享受补助比例（%）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4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0B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A1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45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8A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75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DE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8EA9">
            <w:pPr>
              <w:jc w:val="center"/>
            </w:pPr>
            <w:r>
              <w:rPr>
                <w:rFonts w:ascii="宋体" w:hAnsi="宋体" w:eastAsia="宋体"/>
                <w:sz w:val="16"/>
              </w:rPr>
              <w:t>10</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EDD40">
            <w:pPr>
              <w:jc w:val="center"/>
            </w:pPr>
          </w:p>
        </w:tc>
      </w:tr>
      <w:tr w14:paraId="7BF39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6E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5AF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B7CE8">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572FEA">
            <w:pPr>
              <w:jc w:val="center"/>
            </w:pPr>
            <w:r>
              <w:rPr>
                <w:rFonts w:ascii="宋体" w:hAnsi="宋体" w:eastAsia="宋体"/>
                <w:sz w:val="16"/>
              </w:rPr>
              <w:t>助学金按月或按季社会化发放到位率（%）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3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CF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DA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F2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96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9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A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278F">
            <w:pPr>
              <w:jc w:val="center"/>
            </w:pPr>
            <w:r>
              <w:rPr>
                <w:rFonts w:ascii="宋体" w:hAnsi="宋体" w:eastAsia="宋体"/>
                <w:sz w:val="16"/>
              </w:rPr>
              <w:t>10</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0663E">
            <w:pPr>
              <w:jc w:val="center"/>
            </w:pPr>
          </w:p>
        </w:tc>
      </w:tr>
      <w:tr w14:paraId="464E66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10E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7A0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3A79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5B40C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B11C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1E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56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5C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34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AC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01F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F2DA">
            <w:pPr>
              <w:jc w:val="center"/>
            </w:pPr>
            <w:r>
              <w:rPr>
                <w:rFonts w:ascii="宋体" w:hAnsi="宋体" w:eastAsia="宋体"/>
                <w:sz w:val="16"/>
              </w:rPr>
              <w:t>10</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BB21A">
            <w:pPr>
              <w:jc w:val="center"/>
            </w:pPr>
          </w:p>
        </w:tc>
      </w:tr>
      <w:tr w14:paraId="087CE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3C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94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AD47">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F1E10B">
            <w:pPr>
              <w:jc w:val="center"/>
            </w:pPr>
            <w:r>
              <w:rPr>
                <w:rFonts w:ascii="宋体" w:hAnsi="宋体" w:eastAsia="宋体"/>
                <w:sz w:val="16"/>
              </w:rPr>
              <w:t>资助每位孤儿助学费用（万元/年）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05AE">
            <w:pPr>
              <w:jc w:val="center"/>
            </w:pPr>
            <w:r>
              <w:rPr>
                <w:rFonts w:ascii="宋体" w:hAnsi="宋体" w:eastAsia="宋体"/>
                <w:sz w:val="16"/>
              </w:rPr>
              <w:t>&lt;=1万元/年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5B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B84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DB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8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40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FA9F">
            <w:pPr>
              <w:jc w:val="center"/>
            </w:pPr>
            <w:r>
              <w:rPr>
                <w:rFonts w:ascii="宋体" w:hAnsi="宋体" w:eastAsia="宋体"/>
                <w:sz w:val="16"/>
              </w:rPr>
              <w:t>=1万元/年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F80F">
            <w:pPr>
              <w:jc w:val="center"/>
            </w:pPr>
            <w:r>
              <w:rPr>
                <w:rFonts w:ascii="宋体" w:hAnsi="宋体" w:eastAsia="宋体"/>
                <w:sz w:val="16"/>
              </w:rPr>
              <w:t>20</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E1792">
            <w:pPr>
              <w:jc w:val="center"/>
            </w:pPr>
          </w:p>
        </w:tc>
      </w:tr>
      <w:tr w14:paraId="6494A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A50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3BD5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6DAE9">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FC596E">
            <w:pPr>
              <w:jc w:val="center"/>
            </w:pPr>
            <w:r>
              <w:rPr>
                <w:rFonts w:ascii="宋体" w:hAnsi="宋体" w:eastAsia="宋体"/>
                <w:sz w:val="16"/>
              </w:rPr>
              <w:t>孤儿对助学政策知晓率（%）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E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2F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73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CA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46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4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0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84C0">
            <w:pPr>
              <w:jc w:val="center"/>
            </w:pPr>
            <w:r>
              <w:rPr>
                <w:rFonts w:ascii="宋体" w:hAnsi="宋体" w:eastAsia="宋体"/>
                <w:sz w:val="16"/>
              </w:rPr>
              <w:t>7</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1038B">
            <w:pPr>
              <w:jc w:val="center"/>
            </w:pPr>
          </w:p>
        </w:tc>
      </w:tr>
      <w:tr w14:paraId="16412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93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25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4313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C3DCE2">
            <w:pPr>
              <w:jc w:val="center"/>
            </w:pPr>
            <w:r>
              <w:rPr>
                <w:rFonts w:ascii="宋体" w:hAnsi="宋体" w:eastAsia="宋体"/>
                <w:sz w:val="16"/>
              </w:rPr>
              <w:t>有效保障孤儿就学权利（%）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A7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5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D8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F6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B5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71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3F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8ADA">
            <w:pPr>
              <w:jc w:val="center"/>
            </w:pPr>
            <w:r>
              <w:rPr>
                <w:rFonts w:ascii="宋体" w:hAnsi="宋体" w:eastAsia="宋体"/>
                <w:sz w:val="16"/>
              </w:rPr>
              <w:t>7</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B32F3">
            <w:pPr>
              <w:jc w:val="center"/>
            </w:pPr>
          </w:p>
        </w:tc>
      </w:tr>
      <w:tr w14:paraId="13241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DA1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2AE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256F9"/>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5C3356">
            <w:pPr>
              <w:jc w:val="center"/>
            </w:pPr>
            <w:r>
              <w:rPr>
                <w:rFonts w:ascii="宋体" w:hAnsi="宋体" w:eastAsia="宋体"/>
                <w:sz w:val="16"/>
              </w:rPr>
              <w:t>孤儿教育水平提升情况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9CAE3">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1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7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DE6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17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CE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B60D">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9CD5">
            <w:pPr>
              <w:jc w:val="center"/>
            </w:pPr>
            <w:r>
              <w:rPr>
                <w:rFonts w:ascii="宋体" w:hAnsi="宋体" w:eastAsia="宋体"/>
                <w:sz w:val="16"/>
              </w:rPr>
              <w:t>6</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CFF37">
            <w:pPr>
              <w:jc w:val="center"/>
            </w:pPr>
          </w:p>
        </w:tc>
      </w:tr>
      <w:tr w14:paraId="4FD9D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01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70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61BE">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38A5F3">
            <w:pPr>
              <w:jc w:val="center"/>
            </w:pPr>
            <w:r>
              <w:rPr>
                <w:rFonts w:ascii="宋体" w:hAnsi="宋体" w:eastAsia="宋体"/>
                <w:sz w:val="16"/>
              </w:rPr>
              <w:t>受益大学生满意度（%）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DFD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1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65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2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1D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7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3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8545">
            <w:pPr>
              <w:jc w:val="center"/>
            </w:pPr>
            <w:r>
              <w:rPr>
                <w:rFonts w:ascii="宋体" w:hAnsi="宋体" w:eastAsia="宋体"/>
                <w:sz w:val="16"/>
              </w:rPr>
              <w:t>10</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B9F24">
            <w:pPr>
              <w:jc w:val="center"/>
            </w:pPr>
            <w:r>
              <w:rPr>
                <w:rFonts w:ascii="宋体" w:hAnsi="宋体" w:eastAsia="宋体"/>
                <w:sz w:val="16"/>
              </w:rPr>
              <w:t>受益大学生对项目实施基本满意，导致超预期指标；做好年初预算。</w:t>
            </w:r>
          </w:p>
        </w:tc>
      </w:tr>
      <w:tr w14:paraId="4A604F06">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113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0B5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EBF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9AF1">
            <w:pPr>
              <w:jc w:val="center"/>
            </w:pPr>
            <w:r>
              <w:rPr>
                <w:rFonts w:ascii="宋体" w:hAnsi="宋体" w:eastAsia="宋体"/>
                <w:sz w:val="16"/>
              </w:rPr>
              <w:t>94.08分</w:t>
            </w:r>
          </w:p>
        </w:tc>
        <w:tc>
          <w:tcPr>
            <w:tcW w:w="1482" w:type="dxa"/>
            <w:gridSpan w:val="2"/>
            <w:tcBorders>
              <w:top w:val="single" w:color="auto" w:sz="10" w:space="0"/>
              <w:left w:val="single" w:color="auto" w:sz="10" w:space="0"/>
              <w:bottom w:val="single" w:color="auto" w:sz="10" w:space="0"/>
              <w:right w:val="single" w:color="auto" w:sz="10" w:space="0"/>
              <w:insideV w:val="single" w:sz="10" w:space="0"/>
            </w:tcBorders>
          </w:tcPr>
          <w:p w14:paraId="6494D2DE"/>
        </w:tc>
      </w:tr>
    </w:tbl>
    <w:p w14:paraId="6DA165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95C8030">
        <w:tblPrEx>
          <w:tblCellMar>
            <w:top w:w="0" w:type="dxa"/>
            <w:left w:w="108" w:type="dxa"/>
            <w:bottom w:w="0" w:type="dxa"/>
            <w:right w:w="108" w:type="dxa"/>
          </w:tblCellMar>
        </w:tblPrEx>
        <w:tc>
          <w:tcPr>
            <w:tcW w:w="8848" w:type="dxa"/>
            <w:gridSpan w:val="14"/>
            <w:vAlign w:val="center"/>
          </w:tcPr>
          <w:p w14:paraId="4E38AF9D">
            <w:pPr>
              <w:jc w:val="center"/>
            </w:pPr>
            <w:r>
              <w:rPr>
                <w:rFonts w:ascii="宋体" w:hAnsi="宋体" w:eastAsia="宋体"/>
                <w:sz w:val="24"/>
              </w:rPr>
              <w:t>项目支出绩效自评表</w:t>
            </w:r>
          </w:p>
        </w:tc>
      </w:tr>
      <w:tr w14:paraId="6079CF73">
        <w:tc>
          <w:tcPr>
            <w:tcW w:w="8848" w:type="dxa"/>
            <w:gridSpan w:val="14"/>
            <w:vAlign w:val="center"/>
          </w:tcPr>
          <w:p w14:paraId="0834F9D4">
            <w:pPr>
              <w:jc w:val="center"/>
            </w:pPr>
            <w:r>
              <w:rPr>
                <w:rFonts w:ascii="宋体" w:hAnsi="宋体" w:eastAsia="宋体"/>
                <w:sz w:val="24"/>
              </w:rPr>
              <w:t>(2024年度)</w:t>
            </w:r>
          </w:p>
        </w:tc>
      </w:tr>
      <w:tr w14:paraId="3654FA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20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4E722E">
            <w:pPr>
              <w:jc w:val="center"/>
            </w:pPr>
            <w:r>
              <w:rPr>
                <w:rFonts w:ascii="宋体" w:hAnsi="宋体" w:eastAsia="宋体"/>
                <w:sz w:val="16"/>
              </w:rPr>
              <w:t>2024年中央专项彩票公益金支持喀什地区老年助餐设施设备一次性补助示范项目</w:t>
            </w:r>
          </w:p>
        </w:tc>
      </w:tr>
      <w:tr w14:paraId="5AD142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F936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DCEE86">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C5C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27BB8">
            <w:pPr>
              <w:jc w:val="center"/>
            </w:pPr>
            <w:r>
              <w:rPr>
                <w:rFonts w:ascii="宋体" w:hAnsi="宋体" w:eastAsia="宋体"/>
                <w:sz w:val="16"/>
              </w:rPr>
              <w:t>叶城县民政局</w:t>
            </w:r>
          </w:p>
        </w:tc>
      </w:tr>
      <w:tr w14:paraId="5A9669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2C9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B4D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BCD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41A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9CF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F7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484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6CB1">
            <w:pPr>
              <w:jc w:val="center"/>
            </w:pPr>
            <w:r>
              <w:rPr>
                <w:rFonts w:ascii="宋体" w:hAnsi="宋体" w:eastAsia="宋体"/>
                <w:sz w:val="16"/>
              </w:rPr>
              <w:t>得分</w:t>
            </w:r>
          </w:p>
        </w:tc>
      </w:tr>
      <w:tr w14:paraId="32B2D2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595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41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BC54">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10EB">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1A2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F2A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6E3F8">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52CB">
            <w:pPr>
              <w:jc w:val="center"/>
            </w:pPr>
            <w:r>
              <w:rPr>
                <w:rFonts w:ascii="宋体" w:hAnsi="宋体" w:eastAsia="宋体"/>
                <w:sz w:val="16"/>
              </w:rPr>
              <w:t>0.00分</w:t>
            </w:r>
          </w:p>
        </w:tc>
      </w:tr>
      <w:tr w14:paraId="4BF471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5B0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381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6325">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8E0B8">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944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85E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103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AE77">
            <w:pPr>
              <w:jc w:val="center"/>
            </w:pPr>
            <w:r>
              <w:rPr>
                <w:rFonts w:ascii="宋体" w:hAnsi="宋体" w:eastAsia="宋体"/>
                <w:sz w:val="16"/>
              </w:rPr>
              <w:t>—</w:t>
            </w:r>
          </w:p>
        </w:tc>
      </w:tr>
      <w:tr w14:paraId="08B87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D47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5E2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0F4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DE1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F6F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D21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C28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0932">
            <w:pPr>
              <w:jc w:val="center"/>
            </w:pPr>
            <w:r>
              <w:rPr>
                <w:rFonts w:ascii="宋体" w:hAnsi="宋体" w:eastAsia="宋体"/>
                <w:sz w:val="16"/>
              </w:rPr>
              <w:t>—</w:t>
            </w:r>
          </w:p>
        </w:tc>
      </w:tr>
      <w:tr w14:paraId="5F8423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149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EA02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20BCDF">
            <w:pPr>
              <w:jc w:val="center"/>
            </w:pPr>
            <w:r>
              <w:rPr>
                <w:rFonts w:ascii="宋体" w:hAnsi="宋体" w:eastAsia="宋体"/>
                <w:sz w:val="16"/>
              </w:rPr>
              <w:t>实际完成情况</w:t>
            </w:r>
          </w:p>
        </w:tc>
      </w:tr>
      <w:tr w14:paraId="19F56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6DC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C19FE5">
            <w:pPr>
              <w:jc w:val="both"/>
            </w:pPr>
            <w:r>
              <w:rPr>
                <w:rFonts w:ascii="宋体" w:hAnsi="宋体" w:eastAsia="宋体"/>
                <w:sz w:val="16"/>
              </w:rPr>
              <w:t>该项目总资金58万元，主要用于12个机构一次性补助的方式购买配置老年助餐设施设备。通过项目的实施，逐步提升老年人服务能力和水平。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6486C9">
            <w:pPr>
              <w:jc w:val="both"/>
            </w:pPr>
            <w:r>
              <w:rPr>
                <w:rFonts w:ascii="宋体" w:hAnsi="宋体" w:eastAsia="宋体"/>
                <w:sz w:val="16"/>
              </w:rPr>
              <w:t>截至目前2024年12月31日，项目总资金58万元，下达资金58万元，未支出资金0万元。项目为跨年项目，于2024年11月通过政采云服务市场竞价采购的方式采购，于2024年12月1日签订合同，资金指标需要在2月20日之后才能下达，故未支出。下一步及时申请拨付资金。</w:t>
            </w:r>
          </w:p>
        </w:tc>
      </w:tr>
      <w:tr w14:paraId="7ABBA6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F45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24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6D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72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E3E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2A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86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00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12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4C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901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47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FD3B">
            <w:pPr>
              <w:jc w:val="center"/>
            </w:pPr>
            <w:r>
              <w:rPr>
                <w:rFonts w:ascii="宋体" w:hAnsi="宋体" w:eastAsia="宋体"/>
                <w:sz w:val="16"/>
              </w:rPr>
              <w:t>偏差原因分析及改进措施</w:t>
            </w:r>
          </w:p>
        </w:tc>
      </w:tr>
      <w:tr w14:paraId="085D2D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36E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F24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F17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ACB3">
            <w:pPr>
              <w:jc w:val="center"/>
            </w:pPr>
            <w:r>
              <w:rPr>
                <w:rFonts w:ascii="宋体" w:hAnsi="宋体" w:eastAsia="宋体"/>
                <w:sz w:val="16"/>
              </w:rPr>
              <w:t>老年助餐设施设备一次性补助示范项目数量（个）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8D22">
            <w:pPr>
              <w:jc w:val="center"/>
            </w:pPr>
            <w:r>
              <w:rPr>
                <w:rFonts w:ascii="宋体" w:hAnsi="宋体" w:eastAsia="宋体"/>
                <w:sz w:val="16"/>
              </w:rPr>
              <w:t>&gt;=11个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7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3C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5F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5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3566">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2EFB">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C3E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A5D69">
            <w:pPr>
              <w:jc w:val="center"/>
            </w:pPr>
            <w:r>
              <w:rPr>
                <w:rFonts w:ascii="宋体" w:hAnsi="宋体" w:eastAsia="宋体"/>
                <w:sz w:val="16"/>
              </w:rPr>
              <w:t>项目为跨年项目，于2024年11月通过政采云服务市场竞价采购的方式采购，于2024年12月1日签订合同，资金指标需要在2月20日之后才能下达，故未支出，下一步及时申请拨付资金。</w:t>
            </w:r>
          </w:p>
        </w:tc>
      </w:tr>
      <w:tr w14:paraId="2F88E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61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3E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5C3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75C5">
            <w:pPr>
              <w:jc w:val="center"/>
            </w:pPr>
            <w:r>
              <w:rPr>
                <w:rFonts w:ascii="宋体" w:hAnsi="宋体" w:eastAsia="宋体"/>
                <w:sz w:val="16"/>
              </w:rPr>
              <w:t>社区老年人日间照料中心内设助餐点项目数量（个）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375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F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4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0D3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5B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349A">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789C9">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FD9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FC0FE">
            <w:pPr>
              <w:jc w:val="center"/>
            </w:pPr>
            <w:r>
              <w:rPr>
                <w:rFonts w:ascii="宋体" w:hAnsi="宋体" w:eastAsia="宋体"/>
                <w:sz w:val="16"/>
              </w:rPr>
              <w:t>项目为跨年项目，于2024年11月通过政采云服务市场竞价采购的方式采购，于2024年12月1日签订合同，资金指标需要在2月20日之后才能下达，故未支出，下一步及时申请拨付资金。</w:t>
            </w:r>
          </w:p>
        </w:tc>
      </w:tr>
      <w:tr w14:paraId="37724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B42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19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36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0EA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F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1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0E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903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0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D1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D00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E33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0DA87">
            <w:pPr>
              <w:jc w:val="center"/>
            </w:pPr>
            <w:r>
              <w:rPr>
                <w:rFonts w:ascii="宋体" w:hAnsi="宋体" w:eastAsia="宋体"/>
                <w:sz w:val="16"/>
              </w:rPr>
              <w:t>项目为跨年项目，于2024年11月通过政采云服务市场竞价采购的方式采购，于2024年12月1日签订合同，资金指标需要在2月20日之后才能下达，故未支出，下一步及时申请拨付资金。</w:t>
            </w:r>
          </w:p>
        </w:tc>
      </w:tr>
      <w:tr w14:paraId="6C0BB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BC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905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8C6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5665C">
            <w:pPr>
              <w:jc w:val="center"/>
            </w:pPr>
            <w:r>
              <w:rPr>
                <w:rFonts w:ascii="宋体" w:hAnsi="宋体" w:eastAsia="宋体"/>
                <w:sz w:val="16"/>
              </w:rPr>
              <w:t>老年助餐设施设备一次性补助示范项目按时完成率（%）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879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2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2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42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2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0EB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6D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40E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D85D8">
            <w:pPr>
              <w:jc w:val="center"/>
            </w:pPr>
            <w:r>
              <w:rPr>
                <w:rFonts w:ascii="宋体" w:hAnsi="宋体" w:eastAsia="宋体"/>
                <w:sz w:val="16"/>
              </w:rPr>
              <w:t>项目为跨年项目，于2024年11月通过政采云服务市场竞价采购的方式采购，于2024年12月1日签订合同，资金指标需要在2月20日之后才能下达，故未支出，下一步及时申请拨付资金。</w:t>
            </w:r>
          </w:p>
        </w:tc>
      </w:tr>
      <w:tr w14:paraId="648A5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07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BA7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AF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642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3334">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2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D7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ACE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1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56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0FF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FAC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40940">
            <w:pPr>
              <w:jc w:val="center"/>
            </w:pPr>
            <w:r>
              <w:rPr>
                <w:rFonts w:ascii="宋体" w:hAnsi="宋体" w:eastAsia="宋体"/>
                <w:sz w:val="16"/>
              </w:rPr>
              <w:t>项目为跨年项目，于2024年11月通过政采云服务市场竞价采购的方式采购，于2024年12月1日签订合同，资金指标需要在2月20日之后才能下达，故未支出，下一步及时申请拨付资金。</w:t>
            </w:r>
          </w:p>
        </w:tc>
      </w:tr>
      <w:tr w14:paraId="48F61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F59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338F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DD7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1E22">
            <w:pPr>
              <w:jc w:val="center"/>
            </w:pPr>
            <w:r>
              <w:rPr>
                <w:rFonts w:ascii="宋体" w:hAnsi="宋体" w:eastAsia="宋体"/>
                <w:sz w:val="16"/>
              </w:rPr>
              <w:t>利用社区闲置资源改造助餐点补助标准（万元/个）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B50F">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49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F9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B3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C1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46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804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73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5C3EE">
            <w:pPr>
              <w:jc w:val="center"/>
            </w:pPr>
            <w:r>
              <w:rPr>
                <w:rFonts w:ascii="宋体" w:hAnsi="宋体" w:eastAsia="宋体"/>
                <w:sz w:val="16"/>
              </w:rPr>
              <w:t>项目为跨年项目，于2024年11月通过政采云服务市场竞价采购的方式采购，于2024年12月1日签订合同，资金指标需要在2月20日之后才能下达，故未支出，下一步及时申请拨付资金。</w:t>
            </w:r>
          </w:p>
        </w:tc>
      </w:tr>
      <w:tr w14:paraId="040AC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2E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35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F9B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5E73">
            <w:pPr>
              <w:jc w:val="center"/>
            </w:pPr>
            <w:r>
              <w:rPr>
                <w:rFonts w:ascii="宋体" w:hAnsi="宋体" w:eastAsia="宋体"/>
                <w:sz w:val="16"/>
              </w:rPr>
              <w:t>社区老年人日间照料中心内设助餐点补助标准（万元/个）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F33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D9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17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72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19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D7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75A4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1A2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DECFA">
            <w:pPr>
              <w:jc w:val="center"/>
            </w:pPr>
            <w:r>
              <w:rPr>
                <w:rFonts w:ascii="宋体" w:hAnsi="宋体" w:eastAsia="宋体"/>
                <w:sz w:val="16"/>
              </w:rPr>
              <w:t>项目为跨年项目，于2024年11月通过政采云服务市场竞价采购的方式采购，于2024年12月1日签订合同，资金指标需要在2月20日之后才能下达，故未支出，下一步及时申请拨付资金。</w:t>
            </w:r>
          </w:p>
        </w:tc>
      </w:tr>
      <w:tr w14:paraId="109EA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5E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E5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EB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953A">
            <w:pPr>
              <w:jc w:val="center"/>
            </w:pPr>
            <w:r>
              <w:rPr>
                <w:rFonts w:ascii="宋体" w:hAnsi="宋体" w:eastAsia="宋体"/>
                <w:sz w:val="16"/>
              </w:rPr>
              <w:t>提升老年人服务保障能力和水平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306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8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F0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B2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66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25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E576">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94B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0C010">
            <w:pPr>
              <w:jc w:val="center"/>
            </w:pPr>
            <w:r>
              <w:rPr>
                <w:rFonts w:ascii="宋体" w:hAnsi="宋体" w:eastAsia="宋体"/>
                <w:sz w:val="16"/>
              </w:rPr>
              <w:t>项目为跨年项目，于2024年11月通过政采云服务市场竞价采购的方式采购，于2024年12月1日签订合同，资金指标需要在2月20日之后才能下达，故未支出，下一步及时申请拨付资金。</w:t>
            </w:r>
          </w:p>
        </w:tc>
      </w:tr>
      <w:tr w14:paraId="0571C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408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7B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2F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A938">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C11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D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C5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5C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EF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02D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5E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1F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93E7E">
            <w:pPr>
              <w:jc w:val="center"/>
            </w:pPr>
            <w:r>
              <w:rPr>
                <w:rFonts w:ascii="宋体" w:hAnsi="宋体" w:eastAsia="宋体"/>
                <w:sz w:val="16"/>
              </w:rPr>
              <w:t>项目为跨年项目，于2024年11月通过政采云服务市场竞价采购的方式采购，于2024年12月1日签订合同，资金指标需要在2月20日之后才能下达，故未支出，下一步及时申请拨付资金。</w:t>
            </w:r>
          </w:p>
        </w:tc>
      </w:tr>
      <w:tr w14:paraId="617D3B8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65AD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642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A73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E6A54">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5C99E98"/>
        </w:tc>
      </w:tr>
    </w:tbl>
    <w:p w14:paraId="35FBB8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EE5BCF">
        <w:tblPrEx>
          <w:tblCellMar>
            <w:top w:w="0" w:type="dxa"/>
            <w:left w:w="108" w:type="dxa"/>
            <w:bottom w:w="0" w:type="dxa"/>
            <w:right w:w="108" w:type="dxa"/>
          </w:tblCellMar>
        </w:tblPrEx>
        <w:tc>
          <w:tcPr>
            <w:tcW w:w="8848" w:type="dxa"/>
            <w:gridSpan w:val="14"/>
            <w:vAlign w:val="center"/>
          </w:tcPr>
          <w:p w14:paraId="2653EBC3">
            <w:pPr>
              <w:jc w:val="center"/>
            </w:pPr>
            <w:r>
              <w:rPr>
                <w:rFonts w:ascii="宋体" w:hAnsi="宋体" w:eastAsia="宋体"/>
                <w:sz w:val="24"/>
              </w:rPr>
              <w:t>项目支出绩效自评表</w:t>
            </w:r>
          </w:p>
        </w:tc>
      </w:tr>
      <w:tr w14:paraId="3FB72D45">
        <w:tblPrEx>
          <w:tblCellMar>
            <w:top w:w="0" w:type="dxa"/>
            <w:left w:w="108" w:type="dxa"/>
            <w:bottom w:w="0" w:type="dxa"/>
            <w:right w:w="108" w:type="dxa"/>
          </w:tblCellMar>
        </w:tblPrEx>
        <w:tc>
          <w:tcPr>
            <w:tcW w:w="8848" w:type="dxa"/>
            <w:gridSpan w:val="14"/>
            <w:vAlign w:val="center"/>
          </w:tcPr>
          <w:p w14:paraId="0BB38562">
            <w:pPr>
              <w:jc w:val="center"/>
            </w:pPr>
            <w:r>
              <w:rPr>
                <w:rFonts w:ascii="宋体" w:hAnsi="宋体" w:eastAsia="宋体"/>
                <w:sz w:val="24"/>
              </w:rPr>
              <w:t>(2024年度)</w:t>
            </w:r>
          </w:p>
        </w:tc>
      </w:tr>
      <w:tr w14:paraId="57CD7B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69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E16048">
            <w:pPr>
              <w:jc w:val="center"/>
            </w:pPr>
            <w:r>
              <w:rPr>
                <w:rFonts w:ascii="宋体" w:hAnsi="宋体" w:eastAsia="宋体"/>
                <w:sz w:val="16"/>
              </w:rPr>
              <w:t>2024年中央专项彩票公益金支持居家和社区基本养老服务提升行动项目</w:t>
            </w:r>
          </w:p>
        </w:tc>
      </w:tr>
      <w:tr w14:paraId="04023A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9D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981D71">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642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8E8CB5">
            <w:pPr>
              <w:jc w:val="center"/>
            </w:pPr>
            <w:r>
              <w:rPr>
                <w:rFonts w:ascii="宋体" w:hAnsi="宋体" w:eastAsia="宋体"/>
                <w:sz w:val="16"/>
              </w:rPr>
              <w:t>叶城县民政局</w:t>
            </w:r>
          </w:p>
        </w:tc>
      </w:tr>
      <w:tr w14:paraId="2C4C8A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930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069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6CB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CED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E9D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479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058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5F51">
            <w:pPr>
              <w:jc w:val="center"/>
            </w:pPr>
            <w:r>
              <w:rPr>
                <w:rFonts w:ascii="宋体" w:hAnsi="宋体" w:eastAsia="宋体"/>
                <w:sz w:val="16"/>
              </w:rPr>
              <w:t>得分</w:t>
            </w:r>
          </w:p>
        </w:tc>
      </w:tr>
      <w:tr w14:paraId="487B5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29D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8B6A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4F83F">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B55E5">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600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B20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8FD01">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74614">
            <w:pPr>
              <w:jc w:val="center"/>
            </w:pPr>
            <w:r>
              <w:rPr>
                <w:rFonts w:ascii="宋体" w:hAnsi="宋体" w:eastAsia="宋体"/>
                <w:sz w:val="16"/>
              </w:rPr>
              <w:t>0.00分</w:t>
            </w:r>
          </w:p>
        </w:tc>
      </w:tr>
      <w:tr w14:paraId="46431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154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4BE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8646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D9E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1B0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A52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A8FE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BA3A">
            <w:pPr>
              <w:jc w:val="center"/>
            </w:pPr>
            <w:r>
              <w:rPr>
                <w:rFonts w:ascii="宋体" w:hAnsi="宋体" w:eastAsia="宋体"/>
                <w:sz w:val="16"/>
              </w:rPr>
              <w:t>—</w:t>
            </w:r>
          </w:p>
        </w:tc>
      </w:tr>
      <w:tr w14:paraId="02207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1B4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8B1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48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E6B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23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701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F797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12B78">
            <w:pPr>
              <w:jc w:val="center"/>
            </w:pPr>
            <w:r>
              <w:rPr>
                <w:rFonts w:ascii="宋体" w:hAnsi="宋体" w:eastAsia="宋体"/>
                <w:sz w:val="16"/>
              </w:rPr>
              <w:t>—</w:t>
            </w:r>
          </w:p>
        </w:tc>
      </w:tr>
      <w:tr w14:paraId="21A020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BDC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CC2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300F1D">
            <w:pPr>
              <w:jc w:val="center"/>
            </w:pPr>
            <w:r>
              <w:rPr>
                <w:rFonts w:ascii="宋体" w:hAnsi="宋体" w:eastAsia="宋体"/>
                <w:sz w:val="16"/>
              </w:rPr>
              <w:t>实际完成情况</w:t>
            </w:r>
          </w:p>
        </w:tc>
      </w:tr>
      <w:tr w14:paraId="67594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897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3DDB6C">
            <w:pPr>
              <w:jc w:val="both"/>
            </w:pPr>
            <w:r>
              <w:rPr>
                <w:rFonts w:ascii="宋体" w:hAnsi="宋体" w:eastAsia="宋体"/>
                <w:sz w:val="16"/>
              </w:rPr>
              <w:t>该项目计划总投入15万元，主要用于对老年人助餐服务点的助餐设施进行改造，采购一批设备。通过项目的实施有效改善老年人生活质量。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29968">
            <w:pPr>
              <w:jc w:val="both"/>
            </w:pPr>
            <w:r>
              <w:rPr>
                <w:rFonts w:hint="eastAsia" w:ascii="宋体" w:hAnsi="宋体"/>
                <w:sz w:val="16"/>
                <w:lang w:eastAsia="zh-CN"/>
              </w:rPr>
              <w:t>截至</w:t>
            </w:r>
            <w:r>
              <w:rPr>
                <w:rFonts w:ascii="宋体" w:hAnsi="宋体" w:eastAsia="宋体"/>
                <w:sz w:val="16"/>
              </w:rPr>
              <w:t>2024年12月31日该项目总资金15万元，到位资金15万元，实际支出0万元，执行率为0%。此项目为跨年项目，项目已做好采购计划，2025年资金指标需在2月20日下达后。改进措施：及时办理采购手续拨付资金。</w:t>
            </w:r>
          </w:p>
        </w:tc>
      </w:tr>
      <w:tr w14:paraId="664003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09C4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EE5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91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B8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21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E2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5B6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1C3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2E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8D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2DE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F52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A77BC">
            <w:pPr>
              <w:jc w:val="center"/>
            </w:pPr>
            <w:r>
              <w:rPr>
                <w:rFonts w:ascii="宋体" w:hAnsi="宋体" w:eastAsia="宋体"/>
                <w:sz w:val="16"/>
              </w:rPr>
              <w:t>偏差原因分析及改进措施</w:t>
            </w:r>
          </w:p>
        </w:tc>
      </w:tr>
      <w:tr w14:paraId="31D203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7F7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63A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325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8572">
            <w:pPr>
              <w:jc w:val="center"/>
            </w:pPr>
            <w:r>
              <w:rPr>
                <w:rFonts w:ascii="宋体" w:hAnsi="宋体" w:eastAsia="宋体"/>
                <w:sz w:val="16"/>
              </w:rPr>
              <w:t>采购助餐设备数量（批）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E1CC">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17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4C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E3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3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40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8729">
            <w:pPr>
              <w:jc w:val="center"/>
            </w:pPr>
            <w:r>
              <w:rPr>
                <w:rFonts w:ascii="宋体" w:hAnsi="宋体" w:eastAsia="宋体"/>
                <w:sz w:val="16"/>
              </w:rPr>
              <w:t>=0批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858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53E35">
            <w:pPr>
              <w:jc w:val="center"/>
            </w:pPr>
            <w:r>
              <w:rPr>
                <w:rFonts w:ascii="宋体" w:hAnsi="宋体" w:eastAsia="宋体"/>
                <w:sz w:val="16"/>
              </w:rPr>
              <w:t>偏差原因：此项目为跨年项目，项目已做好采购计划，2025年资金指标需在2月20日下达后。改进措施：及时办理采购手续拨付资金</w:t>
            </w:r>
          </w:p>
        </w:tc>
      </w:tr>
      <w:tr w14:paraId="55C3D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EE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2D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2F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DE97">
            <w:pPr>
              <w:jc w:val="center"/>
            </w:pPr>
            <w:r>
              <w:rPr>
                <w:rFonts w:ascii="宋体" w:hAnsi="宋体" w:eastAsia="宋体"/>
                <w:sz w:val="16"/>
              </w:rPr>
              <w:t>保障助餐示范点位（个）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9B62">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1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7E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74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4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6BF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4D81">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EEC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A3131">
            <w:pPr>
              <w:jc w:val="center"/>
            </w:pPr>
            <w:r>
              <w:rPr>
                <w:rFonts w:ascii="宋体" w:hAnsi="宋体" w:eastAsia="宋体"/>
                <w:sz w:val="16"/>
              </w:rPr>
              <w:t>偏差原因：此项目为跨年项目，项目还未实施。改进措施：项目已做好采购计划，2025年及时办理采购手续执行。</w:t>
            </w:r>
          </w:p>
        </w:tc>
      </w:tr>
      <w:tr w14:paraId="24570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B58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1A8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78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BAFE">
            <w:pPr>
              <w:jc w:val="center"/>
            </w:pPr>
            <w:r>
              <w:rPr>
                <w:rFonts w:ascii="宋体" w:hAnsi="宋体" w:eastAsia="宋体"/>
                <w:sz w:val="16"/>
              </w:rPr>
              <w:t>采购设备验收合格率（%）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1C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78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D4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76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4E0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9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E3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2FC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A556A">
            <w:pPr>
              <w:jc w:val="center"/>
            </w:pPr>
            <w:r>
              <w:rPr>
                <w:rFonts w:ascii="宋体" w:hAnsi="宋体" w:eastAsia="宋体"/>
                <w:sz w:val="16"/>
              </w:rPr>
              <w:t>偏差原因：此项目为跨年项目，此项目还未实施，未验收。改进措施：严格按照实施方案执行。</w:t>
            </w:r>
          </w:p>
        </w:tc>
      </w:tr>
      <w:tr w14:paraId="1873B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76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FDA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278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EB8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6D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E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39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56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3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50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4E2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B62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80E9F">
            <w:pPr>
              <w:jc w:val="center"/>
            </w:pPr>
            <w:r>
              <w:rPr>
                <w:rFonts w:ascii="宋体" w:hAnsi="宋体" w:eastAsia="宋体"/>
                <w:sz w:val="16"/>
              </w:rPr>
              <w:t>偏差原因：此项目为跨年项目，I此项目还未实施，资金未支出。改进措施：2025年及时办理采购手续拨付资金。</w:t>
            </w:r>
          </w:p>
        </w:tc>
      </w:tr>
      <w:tr w14:paraId="5E27B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82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17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20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13EC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29E5">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D1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42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10F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93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58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1F58">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7EC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2ED7B">
            <w:pPr>
              <w:jc w:val="center"/>
            </w:pPr>
            <w:r>
              <w:rPr>
                <w:rFonts w:ascii="宋体" w:hAnsi="宋体" w:eastAsia="宋体"/>
                <w:sz w:val="16"/>
              </w:rPr>
              <w:t>偏差原因：此项目为跨年项目，项目已做好采购计划，2025年资金指标需在2月20日下达后。改进措施：及时办理采购手续拨付资金</w:t>
            </w:r>
          </w:p>
        </w:tc>
      </w:tr>
      <w:tr w14:paraId="7950B8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DD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883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D8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52DD">
            <w:pPr>
              <w:jc w:val="center"/>
            </w:pPr>
            <w:r>
              <w:rPr>
                <w:rFonts w:ascii="宋体" w:hAnsi="宋体" w:eastAsia="宋体"/>
                <w:sz w:val="16"/>
              </w:rPr>
              <w:t>采购设备助餐示范点位成本（万元/个）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CDAA7">
            <w:pPr>
              <w:jc w:val="center"/>
            </w:pPr>
            <w:r>
              <w:rPr>
                <w:rFonts w:ascii="宋体" w:hAnsi="宋体" w:eastAsia="宋体"/>
                <w:sz w:val="16"/>
              </w:rPr>
              <w:t>&lt;=1.50万元/个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70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E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A7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A7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62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7B73">
            <w:pPr>
              <w:jc w:val="center"/>
            </w:pPr>
            <w:r>
              <w:rPr>
                <w:rFonts w:ascii="宋体" w:hAnsi="宋体" w:eastAsia="宋体"/>
                <w:sz w:val="16"/>
              </w:rPr>
              <w:t>=0万元/个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B0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473B0">
            <w:pPr>
              <w:jc w:val="center"/>
            </w:pPr>
            <w:r>
              <w:rPr>
                <w:rFonts w:ascii="宋体" w:hAnsi="宋体" w:eastAsia="宋体"/>
                <w:sz w:val="16"/>
              </w:rPr>
              <w:t>偏差原因：此项目为跨年项目，项目还未实施，资金未支付。改进措施：2025年及时办理采购手续拨付资金。</w:t>
            </w:r>
          </w:p>
        </w:tc>
      </w:tr>
      <w:tr w14:paraId="2332C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04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E93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BF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757D">
            <w:pPr>
              <w:jc w:val="center"/>
            </w:pPr>
            <w:r>
              <w:rPr>
                <w:rFonts w:ascii="宋体" w:hAnsi="宋体" w:eastAsia="宋体"/>
                <w:sz w:val="16"/>
              </w:rPr>
              <w:t>改善老年人生活质量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943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56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2D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02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49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DC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F89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F18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B5F6B">
            <w:pPr>
              <w:jc w:val="center"/>
            </w:pPr>
            <w:r>
              <w:rPr>
                <w:rFonts w:ascii="宋体" w:hAnsi="宋体" w:eastAsia="宋体"/>
                <w:sz w:val="16"/>
              </w:rPr>
              <w:t>偏差原因：此项目为跨年项目，项目还未实施，未达到社会效益。改进措施：严格按照项目实施方案执行。</w:t>
            </w:r>
          </w:p>
        </w:tc>
      </w:tr>
      <w:tr w14:paraId="242A3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02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B5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20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A726">
            <w:pPr>
              <w:jc w:val="center"/>
            </w:pPr>
            <w:r>
              <w:rPr>
                <w:rFonts w:ascii="宋体" w:hAnsi="宋体" w:eastAsia="宋体"/>
                <w:sz w:val="16"/>
              </w:rPr>
              <w:t>助餐老年人满意度（%）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46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F3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2E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A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A9E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9E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A0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D9E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C4F40">
            <w:pPr>
              <w:jc w:val="center"/>
            </w:pPr>
            <w:r>
              <w:rPr>
                <w:rFonts w:ascii="宋体" w:hAnsi="宋体" w:eastAsia="宋体"/>
                <w:sz w:val="16"/>
              </w:rPr>
              <w:t>偏差原因：此项目为跨年项目，项目还未实施，未达到社会效益。改进措施：严格按照项目实施方案执行。</w:t>
            </w:r>
          </w:p>
        </w:tc>
      </w:tr>
      <w:tr w14:paraId="39CC0C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4E955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66D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3B4B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5D2F">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D3B9ED"/>
        </w:tc>
      </w:tr>
    </w:tbl>
    <w:p w14:paraId="03D9BE1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96"/>
        <w:gridCol w:w="632"/>
        <w:gridCol w:w="632"/>
        <w:gridCol w:w="632"/>
        <w:gridCol w:w="632"/>
        <w:gridCol w:w="632"/>
        <w:gridCol w:w="632"/>
        <w:gridCol w:w="632"/>
      </w:tblGrid>
      <w:tr w14:paraId="57597228">
        <w:tblPrEx>
          <w:tblCellMar>
            <w:top w:w="0" w:type="dxa"/>
            <w:left w:w="108" w:type="dxa"/>
            <w:bottom w:w="0" w:type="dxa"/>
            <w:right w:w="108" w:type="dxa"/>
          </w:tblCellMar>
        </w:tblPrEx>
        <w:tc>
          <w:tcPr>
            <w:tcW w:w="8848" w:type="dxa"/>
            <w:gridSpan w:val="14"/>
            <w:vAlign w:val="center"/>
          </w:tcPr>
          <w:p w14:paraId="79260B19">
            <w:pPr>
              <w:jc w:val="center"/>
            </w:pPr>
            <w:r>
              <w:rPr>
                <w:rFonts w:ascii="宋体" w:hAnsi="宋体" w:eastAsia="宋体"/>
                <w:sz w:val="24"/>
              </w:rPr>
              <w:t>项目支出绩效自评表</w:t>
            </w:r>
          </w:p>
        </w:tc>
      </w:tr>
      <w:tr w14:paraId="52269E04">
        <w:tblPrEx>
          <w:tblCellMar>
            <w:top w:w="0" w:type="dxa"/>
            <w:left w:w="108" w:type="dxa"/>
            <w:bottom w:w="0" w:type="dxa"/>
            <w:right w:w="108" w:type="dxa"/>
          </w:tblCellMar>
        </w:tblPrEx>
        <w:tc>
          <w:tcPr>
            <w:tcW w:w="8848" w:type="dxa"/>
            <w:gridSpan w:val="14"/>
            <w:vAlign w:val="center"/>
          </w:tcPr>
          <w:p w14:paraId="571F5268">
            <w:pPr>
              <w:jc w:val="center"/>
            </w:pPr>
            <w:r>
              <w:rPr>
                <w:rFonts w:ascii="宋体" w:hAnsi="宋体" w:eastAsia="宋体"/>
                <w:sz w:val="24"/>
              </w:rPr>
              <w:t>(2024年度)</w:t>
            </w:r>
          </w:p>
        </w:tc>
      </w:tr>
      <w:tr w14:paraId="14DA6A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DD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30B5CC">
            <w:pPr>
              <w:jc w:val="center"/>
            </w:pPr>
            <w:r>
              <w:rPr>
                <w:rFonts w:ascii="宋体" w:hAnsi="宋体" w:eastAsia="宋体"/>
                <w:sz w:val="16"/>
              </w:rPr>
              <w:t>2024年中央财政困难群众一次性困难补助项目</w:t>
            </w:r>
          </w:p>
        </w:tc>
      </w:tr>
      <w:tr w14:paraId="26F909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BE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3F944">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22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5A8585">
            <w:pPr>
              <w:jc w:val="center"/>
            </w:pPr>
            <w:r>
              <w:rPr>
                <w:rFonts w:ascii="宋体" w:hAnsi="宋体" w:eastAsia="宋体"/>
                <w:sz w:val="16"/>
              </w:rPr>
              <w:t>叶城县民政局</w:t>
            </w:r>
          </w:p>
        </w:tc>
      </w:tr>
      <w:tr w14:paraId="12902F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338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4E3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5A5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5C1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442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AA5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E84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EAA3">
            <w:pPr>
              <w:jc w:val="center"/>
            </w:pPr>
            <w:r>
              <w:rPr>
                <w:rFonts w:ascii="宋体" w:hAnsi="宋体" w:eastAsia="宋体"/>
                <w:sz w:val="16"/>
              </w:rPr>
              <w:t>得分</w:t>
            </w:r>
          </w:p>
        </w:tc>
      </w:tr>
      <w:tr w14:paraId="708A9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90A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B1D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39B50">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9853B">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5C595">
            <w:pPr>
              <w:jc w:val="center"/>
            </w:pPr>
            <w:r>
              <w:rPr>
                <w:rFonts w:ascii="宋体" w:hAnsi="宋体" w:eastAsia="宋体"/>
                <w:sz w:val="16"/>
              </w:rPr>
              <w:t>399.99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680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2B9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8959">
            <w:pPr>
              <w:jc w:val="center"/>
            </w:pPr>
            <w:r>
              <w:rPr>
                <w:rFonts w:ascii="宋体" w:hAnsi="宋体" w:eastAsia="宋体"/>
                <w:sz w:val="16"/>
              </w:rPr>
              <w:t>10.00分</w:t>
            </w:r>
          </w:p>
        </w:tc>
      </w:tr>
      <w:tr w14:paraId="39E47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3E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500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F6343">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E51A">
            <w:pPr>
              <w:jc w:val="center"/>
            </w:pPr>
            <w:r>
              <w:rPr>
                <w:rFonts w:ascii="宋体" w:hAnsi="宋体" w:eastAsia="宋体"/>
                <w:sz w:val="16"/>
              </w:rPr>
              <w:t>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60BCA">
            <w:pPr>
              <w:jc w:val="center"/>
            </w:pPr>
            <w:r>
              <w:rPr>
                <w:rFonts w:ascii="宋体" w:hAnsi="宋体" w:eastAsia="宋体"/>
                <w:sz w:val="16"/>
              </w:rPr>
              <w:t>399.99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CCA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06CE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85A0">
            <w:pPr>
              <w:jc w:val="center"/>
            </w:pPr>
            <w:r>
              <w:rPr>
                <w:rFonts w:ascii="宋体" w:hAnsi="宋体" w:eastAsia="宋体"/>
                <w:sz w:val="16"/>
              </w:rPr>
              <w:t>—</w:t>
            </w:r>
          </w:p>
        </w:tc>
      </w:tr>
      <w:tr w14:paraId="4E6FF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BF4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669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56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F13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10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875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3492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D1BA1">
            <w:pPr>
              <w:jc w:val="center"/>
            </w:pPr>
            <w:r>
              <w:rPr>
                <w:rFonts w:ascii="宋体" w:hAnsi="宋体" w:eastAsia="宋体"/>
                <w:sz w:val="16"/>
              </w:rPr>
              <w:t>—</w:t>
            </w:r>
          </w:p>
        </w:tc>
      </w:tr>
      <w:tr w14:paraId="37C61A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736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51D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B833C7">
            <w:pPr>
              <w:jc w:val="center"/>
            </w:pPr>
            <w:r>
              <w:rPr>
                <w:rFonts w:ascii="宋体" w:hAnsi="宋体" w:eastAsia="宋体"/>
                <w:sz w:val="16"/>
              </w:rPr>
              <w:t>实际完成情况</w:t>
            </w:r>
          </w:p>
        </w:tc>
      </w:tr>
      <w:tr w14:paraId="37896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E0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1EC03">
            <w:pPr>
              <w:jc w:val="both"/>
            </w:pPr>
            <w:r>
              <w:rPr>
                <w:rFonts w:ascii="宋体" w:hAnsi="宋体" w:eastAsia="宋体"/>
                <w:sz w:val="16"/>
              </w:rPr>
              <w:t>项目总资金400万元，主要用于发放一次性困难补助4000人（低保内重度残疾人、分散特困供养、集中特困供养、孤儿），每人1000元标准发放补助。通过项目的实施，减轻经济压力，有效提高生活水平。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C56F83">
            <w:pPr>
              <w:jc w:val="both"/>
            </w:pPr>
            <w:r>
              <w:rPr>
                <w:rFonts w:hint="eastAsia" w:ascii="宋体" w:hAnsi="宋体"/>
                <w:sz w:val="16"/>
                <w:lang w:eastAsia="zh-CN"/>
              </w:rPr>
              <w:t>截至</w:t>
            </w:r>
            <w:r>
              <w:rPr>
                <w:rFonts w:ascii="宋体" w:hAnsi="宋体" w:eastAsia="宋体"/>
                <w:sz w:val="16"/>
              </w:rPr>
              <w:t>2024年12月31日，该项目总资金400万元，到位资金400万元，实际执行资金399.99万元，执行率100%。项目已完成发放一次性困难补助4000人（低保内重度残疾人、分散特困供养、集中特困供养、孤儿），每人1000元标准发放补助，资金发放准确率100%。通过项目的实施，减轻经济压力，有效提高生活水平。</w:t>
            </w:r>
          </w:p>
        </w:tc>
      </w:tr>
      <w:tr w14:paraId="75A8D6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9BB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C6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23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EA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FA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521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BE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C5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DF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E1D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BF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364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0A82B">
            <w:pPr>
              <w:jc w:val="center"/>
            </w:pPr>
            <w:r>
              <w:rPr>
                <w:rFonts w:ascii="宋体" w:hAnsi="宋体" w:eastAsia="宋体"/>
                <w:sz w:val="16"/>
              </w:rPr>
              <w:t>偏差原因分析及改进措施</w:t>
            </w:r>
          </w:p>
        </w:tc>
      </w:tr>
      <w:tr w14:paraId="091ABB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6D0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2DE8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EB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40ED">
            <w:pPr>
              <w:jc w:val="center"/>
            </w:pPr>
            <w:r>
              <w:rPr>
                <w:rFonts w:ascii="宋体" w:hAnsi="宋体" w:eastAsia="宋体"/>
                <w:sz w:val="16"/>
              </w:rPr>
              <w:t>发放一次性困难群众补助人数（人）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13B8">
            <w:pPr>
              <w:jc w:val="center"/>
            </w:pPr>
            <w:r>
              <w:rPr>
                <w:rFonts w:ascii="宋体" w:hAnsi="宋体" w:eastAsia="宋体"/>
                <w:sz w:val="16"/>
              </w:rPr>
              <w:t>=4000人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D36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782C">
            <w:pPr>
              <w:jc w:val="center"/>
            </w:pPr>
            <w:r>
              <w:rPr>
                <w:rFonts w:ascii="宋体" w:hAnsi="宋体" w:eastAsia="宋体"/>
                <w:sz w:val="16"/>
              </w:rPr>
              <w:t>=21610人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7C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74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9E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DF64">
            <w:pPr>
              <w:jc w:val="center"/>
            </w:pPr>
            <w:r>
              <w:rPr>
                <w:rFonts w:ascii="宋体" w:hAnsi="宋体" w:eastAsia="宋体"/>
                <w:sz w:val="16"/>
              </w:rPr>
              <w:t>=4000人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C5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530AD">
            <w:pPr>
              <w:jc w:val="center"/>
            </w:pPr>
          </w:p>
        </w:tc>
      </w:tr>
      <w:tr w14:paraId="037A7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937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5A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208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4D9B">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0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049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A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3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9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8F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8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88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38D4">
            <w:pPr>
              <w:jc w:val="center"/>
            </w:pPr>
          </w:p>
        </w:tc>
      </w:tr>
      <w:tr w14:paraId="4D20E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A3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5A9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B5F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B3EB">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A1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D0B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F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B3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89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F2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4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00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4CE5B">
            <w:pPr>
              <w:jc w:val="center"/>
            </w:pPr>
          </w:p>
        </w:tc>
      </w:tr>
      <w:tr w14:paraId="50A82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C60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46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8F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A867">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B8C3">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125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172D">
            <w:pPr>
              <w:jc w:val="center"/>
            </w:pPr>
            <w:r>
              <w:rPr>
                <w:rFonts w:ascii="宋体" w:hAnsi="宋体" w:eastAsia="宋体"/>
                <w:sz w:val="16"/>
              </w:rPr>
              <w:t>2023年9月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3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C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B3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4C3E">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74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ACF8">
            <w:pPr>
              <w:jc w:val="center"/>
            </w:pPr>
          </w:p>
        </w:tc>
      </w:tr>
      <w:tr w14:paraId="760374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9C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A5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FD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8CD5">
            <w:pPr>
              <w:jc w:val="center"/>
            </w:pPr>
            <w:r>
              <w:rPr>
                <w:rFonts w:ascii="宋体" w:hAnsi="宋体" w:eastAsia="宋体"/>
                <w:sz w:val="16"/>
              </w:rPr>
              <w:t>一次性困难补助发放标准（元/人）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1B34">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1B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EA9E">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E7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BC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F0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01661">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65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82E9E">
            <w:pPr>
              <w:jc w:val="center"/>
            </w:pPr>
          </w:p>
        </w:tc>
      </w:tr>
      <w:tr w14:paraId="6CEE1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BD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38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617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4963">
            <w:pPr>
              <w:jc w:val="center"/>
            </w:pPr>
            <w:r>
              <w:rPr>
                <w:rFonts w:ascii="宋体" w:hAnsi="宋体" w:eastAsia="宋体"/>
                <w:sz w:val="16"/>
              </w:rPr>
              <w:t>保障一次性困难群众基本生活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D1F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AFA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379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9A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93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FD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5D7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E1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6321">
            <w:pPr>
              <w:jc w:val="center"/>
            </w:pPr>
          </w:p>
        </w:tc>
      </w:tr>
      <w:tr w14:paraId="676E08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1F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71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6C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0AFA">
            <w:pPr>
              <w:jc w:val="center"/>
            </w:pPr>
            <w:r>
              <w:rPr>
                <w:rFonts w:ascii="宋体" w:hAnsi="宋体" w:eastAsia="宋体"/>
                <w:sz w:val="16"/>
              </w:rPr>
              <w:t>受益困难群众满意度（%）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33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738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4C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DD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2E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2D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35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B9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C2666">
            <w:pPr>
              <w:jc w:val="center"/>
            </w:pPr>
            <w:r>
              <w:rPr>
                <w:rFonts w:ascii="宋体" w:hAnsi="宋体" w:eastAsia="宋体"/>
                <w:sz w:val="16"/>
              </w:rPr>
              <w:t>偏差原因：受益困难群众满意度对此项目实施比较满意，故产生偏差；改进措施：做好年初预算。</w:t>
            </w:r>
          </w:p>
        </w:tc>
      </w:tr>
      <w:tr w14:paraId="3FAF629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AEF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A28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185D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3DB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1B4096"/>
        </w:tc>
      </w:tr>
    </w:tbl>
    <w:p w14:paraId="285FE2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20816B87">
        <w:tblPrEx>
          <w:tblCellMar>
            <w:top w:w="0" w:type="dxa"/>
            <w:left w:w="108" w:type="dxa"/>
            <w:bottom w:w="0" w:type="dxa"/>
            <w:right w:w="108" w:type="dxa"/>
          </w:tblCellMar>
        </w:tblPrEx>
        <w:tc>
          <w:tcPr>
            <w:tcW w:w="8848" w:type="dxa"/>
            <w:gridSpan w:val="14"/>
            <w:vAlign w:val="center"/>
          </w:tcPr>
          <w:p w14:paraId="378E5992">
            <w:pPr>
              <w:jc w:val="center"/>
            </w:pPr>
            <w:r>
              <w:rPr>
                <w:rFonts w:ascii="宋体" w:hAnsi="宋体" w:eastAsia="宋体"/>
                <w:sz w:val="24"/>
              </w:rPr>
              <w:t>项目支出绩效自评表</w:t>
            </w:r>
          </w:p>
        </w:tc>
      </w:tr>
      <w:tr w14:paraId="197F326A">
        <w:tblPrEx>
          <w:tblCellMar>
            <w:top w:w="0" w:type="dxa"/>
            <w:left w:w="108" w:type="dxa"/>
            <w:bottom w:w="0" w:type="dxa"/>
            <w:right w:w="108" w:type="dxa"/>
          </w:tblCellMar>
        </w:tblPrEx>
        <w:tc>
          <w:tcPr>
            <w:tcW w:w="8848" w:type="dxa"/>
            <w:gridSpan w:val="14"/>
            <w:vAlign w:val="center"/>
          </w:tcPr>
          <w:p w14:paraId="751D0082">
            <w:pPr>
              <w:jc w:val="center"/>
            </w:pPr>
            <w:r>
              <w:rPr>
                <w:rFonts w:ascii="宋体" w:hAnsi="宋体" w:eastAsia="宋体"/>
                <w:sz w:val="24"/>
              </w:rPr>
              <w:t>(2024年度)</w:t>
            </w:r>
          </w:p>
        </w:tc>
      </w:tr>
      <w:tr w14:paraId="71288C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D7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A2A31E">
            <w:pPr>
              <w:jc w:val="center"/>
            </w:pPr>
            <w:r>
              <w:rPr>
                <w:rFonts w:ascii="宋体" w:hAnsi="宋体" w:eastAsia="宋体"/>
                <w:sz w:val="16"/>
              </w:rPr>
              <w:t>2024年叶城县中心敬老院等4个敬老院改造项目</w:t>
            </w:r>
          </w:p>
        </w:tc>
      </w:tr>
      <w:tr w14:paraId="15251B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98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08B26B">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97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A26A4A">
            <w:pPr>
              <w:jc w:val="center"/>
            </w:pPr>
            <w:r>
              <w:rPr>
                <w:rFonts w:ascii="宋体" w:hAnsi="宋体" w:eastAsia="宋体"/>
                <w:sz w:val="16"/>
              </w:rPr>
              <w:t>叶城县民政局</w:t>
            </w:r>
          </w:p>
        </w:tc>
      </w:tr>
      <w:tr w14:paraId="33AAC0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2189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24D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28A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988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2C4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485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27DA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E9F4">
            <w:pPr>
              <w:jc w:val="center"/>
            </w:pPr>
            <w:r>
              <w:rPr>
                <w:rFonts w:ascii="宋体" w:hAnsi="宋体" w:eastAsia="宋体"/>
                <w:sz w:val="16"/>
              </w:rPr>
              <w:t>得分</w:t>
            </w:r>
          </w:p>
        </w:tc>
      </w:tr>
      <w:tr w14:paraId="7C7D6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8CF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F0C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ECE75">
            <w:pPr>
              <w:jc w:val="center"/>
            </w:pPr>
            <w:r>
              <w:rPr>
                <w:rFonts w:ascii="宋体" w:hAnsi="宋体" w:eastAsia="宋体"/>
                <w:sz w:val="16"/>
              </w:rPr>
              <w:t>498.00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3FECB">
            <w:pPr>
              <w:jc w:val="center"/>
            </w:pPr>
            <w:r>
              <w:rPr>
                <w:rFonts w:ascii="宋体" w:hAnsi="宋体" w:eastAsia="宋体"/>
                <w:sz w:val="16"/>
              </w:rPr>
              <w:t>498.00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1DDD2">
            <w:pPr>
              <w:jc w:val="center"/>
            </w:pPr>
            <w:r>
              <w:rPr>
                <w:rFonts w:ascii="宋体" w:hAnsi="宋体" w:eastAsia="宋体"/>
                <w:sz w:val="16"/>
              </w:rPr>
              <w:t>410.66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992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DFCAC">
            <w:pPr>
              <w:jc w:val="center"/>
            </w:pPr>
            <w:r>
              <w:rPr>
                <w:rFonts w:ascii="宋体" w:hAnsi="宋体" w:eastAsia="宋体"/>
                <w:sz w:val="16"/>
              </w:rPr>
              <w:t>82.46%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1B5E">
            <w:pPr>
              <w:jc w:val="center"/>
            </w:pPr>
            <w:r>
              <w:rPr>
                <w:rFonts w:ascii="宋体" w:hAnsi="宋体" w:eastAsia="宋体"/>
                <w:sz w:val="16"/>
              </w:rPr>
              <w:t>5.61分</w:t>
            </w:r>
          </w:p>
        </w:tc>
      </w:tr>
      <w:tr w14:paraId="657E2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A27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288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AF637">
            <w:pPr>
              <w:jc w:val="center"/>
            </w:pPr>
            <w:r>
              <w:rPr>
                <w:rFonts w:ascii="宋体" w:hAnsi="宋体" w:eastAsia="宋体"/>
                <w:sz w:val="16"/>
              </w:rPr>
              <w:t>498.00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926EA">
            <w:pPr>
              <w:jc w:val="center"/>
            </w:pPr>
            <w:r>
              <w:rPr>
                <w:rFonts w:ascii="宋体" w:hAnsi="宋体" w:eastAsia="宋体"/>
                <w:sz w:val="16"/>
              </w:rPr>
              <w:t>498.00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AAAE0">
            <w:pPr>
              <w:jc w:val="center"/>
            </w:pPr>
            <w:r>
              <w:rPr>
                <w:rFonts w:ascii="宋体" w:hAnsi="宋体" w:eastAsia="宋体"/>
                <w:sz w:val="16"/>
              </w:rPr>
              <w:t>410.66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CA3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8556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1BA4">
            <w:pPr>
              <w:jc w:val="center"/>
            </w:pPr>
            <w:r>
              <w:rPr>
                <w:rFonts w:ascii="宋体" w:hAnsi="宋体" w:eastAsia="宋体"/>
                <w:sz w:val="16"/>
              </w:rPr>
              <w:t>—</w:t>
            </w:r>
          </w:p>
        </w:tc>
      </w:tr>
      <w:tr w14:paraId="3FD97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768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65E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19A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143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96C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B401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0300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41E49">
            <w:pPr>
              <w:jc w:val="center"/>
            </w:pPr>
            <w:r>
              <w:rPr>
                <w:rFonts w:ascii="宋体" w:hAnsi="宋体" w:eastAsia="宋体"/>
                <w:sz w:val="16"/>
              </w:rPr>
              <w:t>—</w:t>
            </w:r>
          </w:p>
        </w:tc>
      </w:tr>
      <w:tr w14:paraId="583B9E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7F7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3BD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6A441">
            <w:pPr>
              <w:jc w:val="center"/>
            </w:pPr>
            <w:r>
              <w:rPr>
                <w:rFonts w:ascii="宋体" w:hAnsi="宋体" w:eastAsia="宋体"/>
                <w:sz w:val="16"/>
              </w:rPr>
              <w:t>实际完成情况</w:t>
            </w:r>
          </w:p>
        </w:tc>
      </w:tr>
      <w:tr w14:paraId="144CD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886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A6250">
            <w:pPr>
              <w:jc w:val="both"/>
            </w:pPr>
            <w:r>
              <w:rPr>
                <w:rFonts w:ascii="宋体" w:hAnsi="宋体" w:eastAsia="宋体"/>
                <w:sz w:val="16"/>
              </w:rPr>
              <w:t>该项目计划投入资金498万元，对各公办养老机构进行消防提升改造，提升公办养老机构的运营能力，消除风险隐患，为机构老年人提供更加安全的养老环境。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028A06">
            <w:pPr>
              <w:jc w:val="both"/>
            </w:pPr>
            <w:r>
              <w:rPr>
                <w:rFonts w:hint="eastAsia" w:ascii="宋体" w:hAnsi="宋体"/>
                <w:sz w:val="16"/>
                <w:lang w:eastAsia="zh-CN"/>
              </w:rPr>
              <w:t>截至</w:t>
            </w:r>
            <w:r>
              <w:rPr>
                <w:rFonts w:ascii="宋体" w:hAnsi="宋体" w:eastAsia="宋体"/>
                <w:sz w:val="16"/>
              </w:rPr>
              <w:t>自评节点，该项目总资金498万元，到位资金498万元，实际支出合计410.66万元，执行率82.5%。项目已完成对各公办养老机构进行消防提升改造，提升公办养老机构的运营能力，消除风险隐患，为机构老年人提供更加安全的养老环境。</w:t>
            </w:r>
            <w:r>
              <w:rPr>
                <w:rFonts w:ascii="宋体" w:hAnsi="宋体" w:eastAsia="宋体"/>
                <w:sz w:val="16"/>
              </w:rPr>
              <w:br w:type="textWrapping"/>
            </w:r>
          </w:p>
        </w:tc>
      </w:tr>
      <w:tr w14:paraId="37B8EA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2FAC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839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E8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AA5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E1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1A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340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17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85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A2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618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AF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DBD6">
            <w:pPr>
              <w:jc w:val="center"/>
            </w:pPr>
            <w:r>
              <w:rPr>
                <w:rFonts w:ascii="宋体" w:hAnsi="宋体" w:eastAsia="宋体"/>
                <w:sz w:val="16"/>
              </w:rPr>
              <w:t>偏差原因分析及改进措施</w:t>
            </w:r>
          </w:p>
        </w:tc>
      </w:tr>
      <w:tr w14:paraId="5E6508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FBD3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961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84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E80D">
            <w:pPr>
              <w:jc w:val="center"/>
            </w:pPr>
            <w:r>
              <w:rPr>
                <w:rFonts w:ascii="宋体" w:hAnsi="宋体" w:eastAsia="宋体"/>
                <w:sz w:val="16"/>
              </w:rPr>
              <w:t>公办养老服务机构消防及公共安全建设改造提升数量（个）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51E3">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05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3B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2D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13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9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DD00">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0C5F">
            <w:pPr>
              <w:jc w:val="center"/>
            </w:pPr>
            <w:r>
              <w:rPr>
                <w:rFonts w:ascii="宋体" w:hAnsi="宋体" w:eastAsia="宋体"/>
                <w:sz w:val="16"/>
              </w:rPr>
              <w:t>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36704">
            <w:pPr>
              <w:jc w:val="center"/>
            </w:pPr>
            <w:r>
              <w:rPr>
                <w:rFonts w:ascii="宋体" w:hAnsi="宋体" w:eastAsia="宋体"/>
                <w:sz w:val="16"/>
              </w:rPr>
              <w:t>偏差原因：项目基本已完成，采购类已完成85%。改进措施：加快资金支付进度。</w:t>
            </w:r>
          </w:p>
        </w:tc>
      </w:tr>
      <w:tr w14:paraId="2B533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45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DA0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81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DA3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1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0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72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51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37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6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AB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6F7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93383">
            <w:pPr>
              <w:jc w:val="center"/>
            </w:pPr>
          </w:p>
        </w:tc>
      </w:tr>
      <w:tr w14:paraId="6732D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2A6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AA6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C2D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4519">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785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B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A2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6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52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C9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062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13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07AED">
            <w:pPr>
              <w:jc w:val="center"/>
            </w:pPr>
          </w:p>
        </w:tc>
      </w:tr>
      <w:tr w14:paraId="2A8BE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E6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97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B45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466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64A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D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24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86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F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48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9732">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68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98893">
            <w:pPr>
              <w:jc w:val="center"/>
            </w:pPr>
            <w:r>
              <w:rPr>
                <w:rFonts w:ascii="宋体" w:hAnsi="宋体" w:eastAsia="宋体"/>
                <w:sz w:val="16"/>
              </w:rPr>
              <w:t>偏差原因：项目已实施，已验收，审计报告未出具，导致项目未完成；改进措施：严格按照项目实施方案实行。</w:t>
            </w:r>
          </w:p>
        </w:tc>
      </w:tr>
      <w:tr w14:paraId="2D403C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AA3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83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E4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B1F2">
            <w:pPr>
              <w:jc w:val="center"/>
            </w:pPr>
            <w:r>
              <w:rPr>
                <w:rFonts w:ascii="宋体" w:hAnsi="宋体" w:eastAsia="宋体"/>
                <w:sz w:val="16"/>
              </w:rPr>
              <w:t>养老服务机构建设改造总成本（万元）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D6AB">
            <w:pPr>
              <w:jc w:val="center"/>
            </w:pPr>
            <w:r>
              <w:rPr>
                <w:rFonts w:ascii="宋体" w:hAnsi="宋体" w:eastAsia="宋体"/>
                <w:sz w:val="16"/>
              </w:rPr>
              <w:t>&lt;=498万元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BF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CF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D5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4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CF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382C">
            <w:pPr>
              <w:jc w:val="center"/>
            </w:pPr>
            <w:r>
              <w:rPr>
                <w:rFonts w:ascii="宋体" w:hAnsi="宋体" w:eastAsia="宋体"/>
                <w:sz w:val="16"/>
              </w:rPr>
              <w:t>=410.66万元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E7A7">
            <w:pPr>
              <w:jc w:val="center"/>
            </w:pPr>
            <w:r>
              <w:rPr>
                <w:rFonts w:ascii="宋体" w:hAnsi="宋体" w:eastAsia="宋体"/>
                <w:sz w:val="16"/>
              </w:rPr>
              <w:t>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BE74D">
            <w:pPr>
              <w:jc w:val="center"/>
            </w:pPr>
            <w:r>
              <w:rPr>
                <w:rFonts w:ascii="宋体" w:hAnsi="宋体" w:eastAsia="宋体"/>
                <w:sz w:val="16"/>
              </w:rPr>
              <w:t>偏差原因：项目建设部分已验收，竣工验收报告未出，故产生偏差；改进措施：加快项目实施进度。</w:t>
            </w:r>
          </w:p>
        </w:tc>
      </w:tr>
      <w:tr w14:paraId="319D47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488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0F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21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57A7">
            <w:pPr>
              <w:jc w:val="center"/>
            </w:pPr>
            <w:r>
              <w:rPr>
                <w:rFonts w:ascii="宋体" w:hAnsi="宋体" w:eastAsia="宋体"/>
                <w:sz w:val="16"/>
              </w:rPr>
              <w:t>公办养老服务机构服务保障能力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D18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C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4B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0E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59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4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7E58">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62FE">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31D50">
            <w:pPr>
              <w:jc w:val="center"/>
            </w:pPr>
            <w:r>
              <w:rPr>
                <w:rFonts w:ascii="宋体" w:hAnsi="宋体" w:eastAsia="宋体"/>
                <w:sz w:val="16"/>
              </w:rPr>
              <w:t>偏差原因：项目实施未达到预期效益，导致产生偏差；改进措施：做好年初预算。</w:t>
            </w:r>
          </w:p>
        </w:tc>
      </w:tr>
      <w:tr w14:paraId="09741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CA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DF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3C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632D8">
            <w:pPr>
              <w:jc w:val="center"/>
            </w:pPr>
            <w:r>
              <w:rPr>
                <w:rFonts w:ascii="宋体" w:hAnsi="宋体" w:eastAsia="宋体"/>
                <w:sz w:val="16"/>
              </w:rPr>
              <w:t>受益服务对象满意度（%）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A7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4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42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BD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47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0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AC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03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22750">
            <w:pPr>
              <w:jc w:val="center"/>
            </w:pPr>
          </w:p>
        </w:tc>
      </w:tr>
      <w:tr w14:paraId="3D026A7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6C2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FA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E008D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7ABD">
            <w:pPr>
              <w:jc w:val="center"/>
            </w:pPr>
            <w:r>
              <w:rPr>
                <w:rFonts w:ascii="宋体" w:hAnsi="宋体" w:eastAsia="宋体"/>
                <w:sz w:val="16"/>
              </w:rPr>
              <w:t>73.86分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0D2BE9"/>
        </w:tc>
      </w:tr>
    </w:tbl>
    <w:p w14:paraId="0D5B6F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3364BEE">
        <w:tblPrEx>
          <w:tblCellMar>
            <w:top w:w="0" w:type="dxa"/>
            <w:left w:w="108" w:type="dxa"/>
            <w:bottom w:w="0" w:type="dxa"/>
            <w:right w:w="108" w:type="dxa"/>
          </w:tblCellMar>
        </w:tblPrEx>
        <w:tc>
          <w:tcPr>
            <w:tcW w:w="8848" w:type="dxa"/>
            <w:gridSpan w:val="14"/>
            <w:vAlign w:val="center"/>
          </w:tcPr>
          <w:p w14:paraId="31DA2241">
            <w:pPr>
              <w:jc w:val="center"/>
            </w:pPr>
            <w:r>
              <w:rPr>
                <w:rFonts w:ascii="宋体" w:hAnsi="宋体" w:eastAsia="宋体"/>
                <w:sz w:val="24"/>
              </w:rPr>
              <w:t>项目支出绩效自评表</w:t>
            </w:r>
          </w:p>
        </w:tc>
      </w:tr>
      <w:tr w14:paraId="0D95D927">
        <w:tblPrEx>
          <w:tblCellMar>
            <w:top w:w="0" w:type="dxa"/>
            <w:left w:w="108" w:type="dxa"/>
            <w:bottom w:w="0" w:type="dxa"/>
            <w:right w:w="108" w:type="dxa"/>
          </w:tblCellMar>
        </w:tblPrEx>
        <w:tc>
          <w:tcPr>
            <w:tcW w:w="8848" w:type="dxa"/>
            <w:gridSpan w:val="14"/>
            <w:vAlign w:val="center"/>
          </w:tcPr>
          <w:p w14:paraId="4816A9D8">
            <w:pPr>
              <w:jc w:val="center"/>
            </w:pPr>
            <w:r>
              <w:rPr>
                <w:rFonts w:ascii="宋体" w:hAnsi="宋体" w:eastAsia="宋体"/>
                <w:sz w:val="24"/>
              </w:rPr>
              <w:t>(2024年度)</w:t>
            </w:r>
          </w:p>
        </w:tc>
      </w:tr>
      <w:tr w14:paraId="19FD6C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42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B07866">
            <w:pPr>
              <w:jc w:val="center"/>
            </w:pPr>
            <w:r>
              <w:rPr>
                <w:rFonts w:ascii="宋体" w:hAnsi="宋体" w:eastAsia="宋体"/>
                <w:sz w:val="16"/>
              </w:rPr>
              <w:t>2024年叶城县购买5个老年人助餐“金色晚霞”服务示范项目</w:t>
            </w:r>
          </w:p>
        </w:tc>
      </w:tr>
      <w:tr w14:paraId="62A495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6DC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96B7F2">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DF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9BD6F3">
            <w:pPr>
              <w:jc w:val="center"/>
            </w:pPr>
            <w:r>
              <w:rPr>
                <w:rFonts w:ascii="宋体" w:hAnsi="宋体" w:eastAsia="宋体"/>
                <w:sz w:val="16"/>
              </w:rPr>
              <w:t>叶城县民政局</w:t>
            </w:r>
          </w:p>
        </w:tc>
      </w:tr>
      <w:tr w14:paraId="576E6F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D35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4FC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6649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DF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60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210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6A2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F641">
            <w:pPr>
              <w:jc w:val="center"/>
            </w:pPr>
            <w:r>
              <w:rPr>
                <w:rFonts w:ascii="宋体" w:hAnsi="宋体" w:eastAsia="宋体"/>
                <w:sz w:val="16"/>
              </w:rPr>
              <w:t>得分</w:t>
            </w:r>
          </w:p>
        </w:tc>
      </w:tr>
      <w:tr w14:paraId="4B6862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D64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33F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B31DA">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4A05F">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5F0FD">
            <w:pPr>
              <w:jc w:val="center"/>
            </w:pPr>
            <w:r>
              <w:rPr>
                <w:rFonts w:ascii="宋体" w:hAnsi="宋体" w:eastAsia="宋体"/>
                <w:sz w:val="16"/>
              </w:rPr>
              <w:t>12.19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858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2661D">
            <w:pPr>
              <w:jc w:val="center"/>
            </w:pPr>
            <w:r>
              <w:rPr>
                <w:rFonts w:ascii="宋体" w:hAnsi="宋体" w:eastAsia="宋体"/>
                <w:sz w:val="16"/>
              </w:rPr>
              <w:t>39.97%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FB42">
            <w:pPr>
              <w:jc w:val="center"/>
            </w:pPr>
            <w:r>
              <w:rPr>
                <w:rFonts w:ascii="宋体" w:hAnsi="宋体" w:eastAsia="宋体"/>
                <w:sz w:val="16"/>
              </w:rPr>
              <w:t>0.00分</w:t>
            </w:r>
          </w:p>
        </w:tc>
      </w:tr>
      <w:tr w14:paraId="6DD24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E25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972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892A8">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E8ACC">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0F585">
            <w:pPr>
              <w:jc w:val="center"/>
            </w:pPr>
            <w:r>
              <w:rPr>
                <w:rFonts w:ascii="宋体" w:hAnsi="宋体" w:eastAsia="宋体"/>
                <w:sz w:val="16"/>
              </w:rPr>
              <w:t>12.19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155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287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52AB">
            <w:pPr>
              <w:jc w:val="center"/>
            </w:pPr>
            <w:r>
              <w:rPr>
                <w:rFonts w:ascii="宋体" w:hAnsi="宋体" w:eastAsia="宋体"/>
                <w:sz w:val="16"/>
              </w:rPr>
              <w:t>—</w:t>
            </w:r>
          </w:p>
        </w:tc>
      </w:tr>
      <w:tr w14:paraId="0491FF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0A1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2CD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EDF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310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606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3A8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BFBC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0262">
            <w:pPr>
              <w:jc w:val="center"/>
            </w:pPr>
            <w:r>
              <w:rPr>
                <w:rFonts w:ascii="宋体" w:hAnsi="宋体" w:eastAsia="宋体"/>
                <w:sz w:val="16"/>
              </w:rPr>
              <w:t>—</w:t>
            </w:r>
          </w:p>
        </w:tc>
      </w:tr>
      <w:tr w14:paraId="656C0E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8F8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C9D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73C10E">
            <w:pPr>
              <w:jc w:val="center"/>
            </w:pPr>
            <w:r>
              <w:rPr>
                <w:rFonts w:ascii="宋体" w:hAnsi="宋体" w:eastAsia="宋体"/>
                <w:sz w:val="16"/>
              </w:rPr>
              <w:t>实际完成情况</w:t>
            </w:r>
          </w:p>
        </w:tc>
      </w:tr>
      <w:tr w14:paraId="394A9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66B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AE5A0">
            <w:pPr>
              <w:jc w:val="both"/>
            </w:pPr>
            <w:r>
              <w:rPr>
                <w:rFonts w:ascii="宋体" w:hAnsi="宋体" w:eastAsia="宋体"/>
                <w:sz w:val="16"/>
              </w:rPr>
              <w:t>该项目计划投入资金30.5万元，主要用于依托社区日间照料中心或老年食堂等，引导第三方开展老年人助餐服务，提高老年人服务保障能力和水平。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D3B147">
            <w:pPr>
              <w:jc w:val="both"/>
            </w:pPr>
            <w:r>
              <w:rPr>
                <w:rFonts w:hint="eastAsia" w:ascii="宋体" w:hAnsi="宋体"/>
                <w:sz w:val="16"/>
                <w:lang w:eastAsia="zh-CN"/>
              </w:rPr>
              <w:t>截至</w:t>
            </w:r>
            <w:r>
              <w:rPr>
                <w:rFonts w:ascii="宋体" w:hAnsi="宋体" w:eastAsia="宋体"/>
                <w:sz w:val="16"/>
              </w:rPr>
              <w:t>自评节点，该系那个木总资金30.5万元，到位资金30.5万元，实际执行资金12.19万元，执行率40%。项目已完成依托社区日间照料中心或老年食堂等，引导第三方开展老年人助餐服务，提高老年人服务保障能力和水平。</w:t>
            </w:r>
          </w:p>
        </w:tc>
      </w:tr>
      <w:tr w14:paraId="22917D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EBC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6E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433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495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9C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16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BE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BB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A4F3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D9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44E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1A5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3C6B">
            <w:pPr>
              <w:jc w:val="center"/>
            </w:pPr>
            <w:r>
              <w:rPr>
                <w:rFonts w:ascii="宋体" w:hAnsi="宋体" w:eastAsia="宋体"/>
                <w:sz w:val="16"/>
              </w:rPr>
              <w:t>偏差原因分析及改进措施</w:t>
            </w:r>
          </w:p>
        </w:tc>
      </w:tr>
      <w:tr w14:paraId="7E8858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A9A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D4DA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2A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161D">
            <w:pPr>
              <w:jc w:val="center"/>
            </w:pPr>
            <w:r>
              <w:rPr>
                <w:rFonts w:ascii="宋体" w:hAnsi="宋体" w:eastAsia="宋体"/>
                <w:sz w:val="16"/>
              </w:rPr>
              <w:t>老年人助餐“金色晚霞”服务示范点数量（个）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D1B6">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175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E3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6C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A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CF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EC36">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4D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371E9">
            <w:pPr>
              <w:jc w:val="center"/>
            </w:pPr>
          </w:p>
        </w:tc>
      </w:tr>
      <w:tr w14:paraId="24362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B71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58B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B21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679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3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1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75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1A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3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DC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6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B0C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4AF9E">
            <w:pPr>
              <w:jc w:val="center"/>
            </w:pPr>
          </w:p>
        </w:tc>
      </w:tr>
      <w:tr w14:paraId="26AC1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1E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A6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02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C437">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F2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7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AE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84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2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B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4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B4C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1F6B4">
            <w:pPr>
              <w:jc w:val="center"/>
            </w:pPr>
            <w:r>
              <w:rPr>
                <w:rFonts w:ascii="宋体" w:hAnsi="宋体" w:eastAsia="宋体"/>
                <w:sz w:val="16"/>
              </w:rPr>
              <w:t>偏差原因：截至目前剩余资金按照合同要求进行支出，导致执行率偏低；改进措施：按照项目合同序时进度拨付。</w:t>
            </w:r>
          </w:p>
        </w:tc>
      </w:tr>
      <w:tr w14:paraId="7B2A4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46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C0E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F97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6E7A">
            <w:pPr>
              <w:jc w:val="center"/>
            </w:pPr>
            <w:r>
              <w:rPr>
                <w:rFonts w:ascii="宋体" w:hAnsi="宋体" w:eastAsia="宋体"/>
                <w:sz w:val="16"/>
              </w:rPr>
              <w:t>老年人助餐“金色晚霞”服务按时完成率（%）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E10D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A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68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66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2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6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7E3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AE0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A525A">
            <w:pPr>
              <w:jc w:val="center"/>
            </w:pPr>
            <w:r>
              <w:rPr>
                <w:rFonts w:ascii="宋体" w:hAnsi="宋体" w:eastAsia="宋体"/>
                <w:sz w:val="16"/>
              </w:rPr>
              <w:t>偏差原因：该项目按照合同要求履行服务，故产生偏差；改进措施：严格按照实施方案</w:t>
            </w:r>
            <w:r>
              <w:rPr>
                <w:rFonts w:hint="eastAsia" w:ascii="宋体" w:hAnsi="宋体"/>
                <w:sz w:val="16"/>
                <w:lang w:eastAsia="zh-CN"/>
              </w:rPr>
              <w:t>执行</w:t>
            </w:r>
            <w:r>
              <w:rPr>
                <w:rFonts w:ascii="宋体" w:hAnsi="宋体" w:eastAsia="宋体"/>
                <w:sz w:val="16"/>
              </w:rPr>
              <w:t>。</w:t>
            </w:r>
          </w:p>
        </w:tc>
      </w:tr>
      <w:tr w14:paraId="579CF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1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6A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08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2C3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4E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A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E4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BE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F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E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C3D2">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CD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F2350">
            <w:pPr>
              <w:jc w:val="center"/>
            </w:pPr>
            <w:r>
              <w:rPr>
                <w:rFonts w:ascii="宋体" w:hAnsi="宋体" w:eastAsia="宋体"/>
                <w:sz w:val="16"/>
              </w:rPr>
              <w:t>偏差原因：剩余资金按照合同要求进行支出，导致项目未按时完成；改进措施：做好年初预算。</w:t>
            </w:r>
          </w:p>
        </w:tc>
      </w:tr>
      <w:tr w14:paraId="627D0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DF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C7C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E7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83600">
            <w:pPr>
              <w:jc w:val="center"/>
            </w:pPr>
            <w:r>
              <w:rPr>
                <w:rFonts w:ascii="宋体" w:hAnsi="宋体" w:eastAsia="宋体"/>
                <w:sz w:val="16"/>
              </w:rPr>
              <w:t>老年人助餐“金色晚霞”服务每人每月标准（元/人/月）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5A2D">
            <w:pPr>
              <w:jc w:val="center"/>
            </w:pPr>
            <w:r>
              <w:rPr>
                <w:rFonts w:ascii="宋体" w:hAnsi="宋体" w:eastAsia="宋体"/>
                <w:sz w:val="16"/>
              </w:rPr>
              <w:t>&lt;=150元/人/月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D3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45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C4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7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68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249B0">
            <w:pPr>
              <w:jc w:val="center"/>
            </w:pPr>
            <w:r>
              <w:rPr>
                <w:rFonts w:ascii="宋体" w:hAnsi="宋体" w:eastAsia="宋体"/>
                <w:sz w:val="16"/>
              </w:rPr>
              <w:t>=150元/人/月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E83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F251B">
            <w:pPr>
              <w:jc w:val="center"/>
            </w:pPr>
            <w:r>
              <w:rPr>
                <w:rFonts w:ascii="宋体" w:hAnsi="宋体" w:eastAsia="宋体"/>
                <w:sz w:val="16"/>
              </w:rPr>
              <w:t>偏差原因：截至目前剩余资金按照合同要求进行支出，导致执行率偏低；改进措施：按照项目合同序时进度拨付。</w:t>
            </w:r>
          </w:p>
        </w:tc>
      </w:tr>
      <w:tr w14:paraId="7E1D0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2B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2C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6B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3659">
            <w:pPr>
              <w:jc w:val="center"/>
            </w:pPr>
            <w:r>
              <w:rPr>
                <w:rFonts w:ascii="宋体" w:hAnsi="宋体" w:eastAsia="宋体"/>
                <w:sz w:val="16"/>
              </w:rPr>
              <w:t>老年人服务保障能力和水平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33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88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3F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21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1D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11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C88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133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B6BE9">
            <w:pPr>
              <w:jc w:val="center"/>
            </w:pPr>
            <w:r>
              <w:rPr>
                <w:rFonts w:ascii="宋体" w:hAnsi="宋体" w:eastAsia="宋体"/>
                <w:sz w:val="16"/>
              </w:rPr>
              <w:t>偏差原因：项目实施未达到年初预期社会效益，故产生偏差；改进措施：加快项目进度。</w:t>
            </w:r>
          </w:p>
        </w:tc>
      </w:tr>
      <w:tr w14:paraId="669E8F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73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3AF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50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F690">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D057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6B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2E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37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8B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DC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94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FF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1A4B9">
            <w:pPr>
              <w:jc w:val="center"/>
            </w:pPr>
            <w:r>
              <w:rPr>
                <w:rFonts w:ascii="宋体" w:hAnsi="宋体" w:eastAsia="宋体"/>
                <w:sz w:val="16"/>
              </w:rPr>
              <w:t>偏差原因：服务对</w:t>
            </w:r>
            <w:r>
              <w:rPr>
                <w:rFonts w:hint="eastAsia" w:ascii="宋体" w:hAnsi="宋体"/>
                <w:sz w:val="16"/>
                <w:lang w:eastAsia="zh-CN"/>
              </w:rPr>
              <w:t>项目</w:t>
            </w:r>
            <w:r>
              <w:rPr>
                <w:rFonts w:ascii="宋体" w:hAnsi="宋体" w:eastAsia="宋体"/>
                <w:sz w:val="16"/>
              </w:rPr>
              <w:t>基本满意。改进措施：做好年初预算。</w:t>
            </w:r>
          </w:p>
        </w:tc>
      </w:tr>
      <w:tr w14:paraId="3805A5A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E2F4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B0E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95B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C6A4">
            <w:pPr>
              <w:jc w:val="center"/>
            </w:pPr>
            <w:r>
              <w:rPr>
                <w:rFonts w:ascii="宋体" w:hAnsi="宋体" w:eastAsia="宋体"/>
                <w:sz w:val="16"/>
              </w:rPr>
              <w:t>26分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7546BA"/>
        </w:tc>
      </w:tr>
    </w:tbl>
    <w:p w14:paraId="7ECEE532">
      <w:r>
        <w:br w:type="page"/>
      </w:r>
    </w:p>
    <w:tbl>
      <w:tblPr>
        <w:tblStyle w:val="9"/>
        <w:tblW w:w="9376" w:type="dxa"/>
        <w:tblInd w:w="0" w:type="dxa"/>
        <w:tblLayout w:type="autofit"/>
        <w:tblCellMar>
          <w:top w:w="0" w:type="dxa"/>
          <w:left w:w="108" w:type="dxa"/>
          <w:bottom w:w="0" w:type="dxa"/>
          <w:right w:w="108" w:type="dxa"/>
        </w:tblCellMar>
      </w:tblPr>
      <w:tblGrid>
        <w:gridCol w:w="616"/>
        <w:gridCol w:w="590"/>
        <w:gridCol w:w="590"/>
        <w:gridCol w:w="696"/>
        <w:gridCol w:w="936"/>
        <w:gridCol w:w="601"/>
        <w:gridCol w:w="597"/>
        <w:gridCol w:w="606"/>
        <w:gridCol w:w="592"/>
        <w:gridCol w:w="590"/>
        <w:gridCol w:w="856"/>
        <w:gridCol w:w="632"/>
        <w:gridCol w:w="541"/>
        <w:gridCol w:w="933"/>
      </w:tblGrid>
      <w:tr w14:paraId="53606612">
        <w:tblPrEx>
          <w:tblCellMar>
            <w:top w:w="0" w:type="dxa"/>
            <w:left w:w="108" w:type="dxa"/>
            <w:bottom w:w="0" w:type="dxa"/>
            <w:right w:w="108" w:type="dxa"/>
          </w:tblCellMar>
        </w:tblPrEx>
        <w:tc>
          <w:tcPr>
            <w:tcW w:w="9376" w:type="dxa"/>
            <w:gridSpan w:val="14"/>
            <w:vAlign w:val="center"/>
          </w:tcPr>
          <w:p w14:paraId="3077D92D">
            <w:pPr>
              <w:jc w:val="center"/>
            </w:pPr>
            <w:r>
              <w:rPr>
                <w:rFonts w:ascii="宋体" w:hAnsi="宋体" w:eastAsia="宋体"/>
                <w:sz w:val="24"/>
              </w:rPr>
              <w:t>项目支出绩效自评表</w:t>
            </w:r>
          </w:p>
        </w:tc>
      </w:tr>
      <w:tr w14:paraId="100D69B9">
        <w:tblPrEx>
          <w:tblCellMar>
            <w:top w:w="0" w:type="dxa"/>
            <w:left w:w="108" w:type="dxa"/>
            <w:bottom w:w="0" w:type="dxa"/>
            <w:right w:w="108" w:type="dxa"/>
          </w:tblCellMar>
        </w:tblPrEx>
        <w:tc>
          <w:tcPr>
            <w:tcW w:w="9376" w:type="dxa"/>
            <w:gridSpan w:val="14"/>
            <w:vAlign w:val="center"/>
          </w:tcPr>
          <w:p w14:paraId="277CF92D">
            <w:pPr>
              <w:jc w:val="center"/>
            </w:pPr>
            <w:r>
              <w:rPr>
                <w:rFonts w:ascii="宋体" w:hAnsi="宋体" w:eastAsia="宋体"/>
                <w:sz w:val="24"/>
              </w:rPr>
              <w:t>(2024年度)</w:t>
            </w:r>
          </w:p>
        </w:tc>
      </w:tr>
      <w:tr w14:paraId="5AD0534C">
        <w:tblPrEx>
          <w:tblCellMar>
            <w:top w:w="0" w:type="dxa"/>
            <w:left w:w="108" w:type="dxa"/>
            <w:bottom w:w="0" w:type="dxa"/>
            <w:right w:w="108" w:type="dxa"/>
          </w:tblCellMar>
        </w:tblPrEx>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461D5A9">
            <w:pPr>
              <w:jc w:val="center"/>
            </w:pPr>
            <w:r>
              <w:rPr>
                <w:rFonts w:ascii="宋体" w:hAnsi="宋体" w:eastAsia="宋体"/>
                <w:sz w:val="16"/>
              </w:rPr>
              <w:t>项目名称</w:t>
            </w:r>
          </w:p>
        </w:tc>
        <w:tc>
          <w:tcPr>
            <w:tcW w:w="87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4D91DB">
            <w:pPr>
              <w:jc w:val="center"/>
            </w:pPr>
            <w:r>
              <w:rPr>
                <w:rFonts w:ascii="宋体" w:hAnsi="宋体" w:eastAsia="宋体"/>
                <w:sz w:val="16"/>
              </w:rPr>
              <w:t>2024年喀什地区叶城县昆仑社区等4个社区公办居家养老服务网格建设项目</w:t>
            </w:r>
          </w:p>
        </w:tc>
      </w:tr>
      <w:tr w14:paraId="5B8FC6F3">
        <w:tblPrEx>
          <w:tblCellMar>
            <w:top w:w="0" w:type="dxa"/>
            <w:left w:w="108" w:type="dxa"/>
            <w:bottom w:w="0" w:type="dxa"/>
            <w:right w:w="108" w:type="dxa"/>
          </w:tblCellMar>
        </w:tblPrEx>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819F969">
            <w:pPr>
              <w:jc w:val="center"/>
            </w:pPr>
            <w:r>
              <w:rPr>
                <w:rFonts w:ascii="宋体" w:hAnsi="宋体" w:eastAsia="宋体"/>
                <w:sz w:val="16"/>
              </w:rPr>
              <w:t>主管部门</w:t>
            </w:r>
          </w:p>
        </w:tc>
        <w:tc>
          <w:tcPr>
            <w:tcW w:w="461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07552E">
            <w:pPr>
              <w:jc w:val="center"/>
            </w:pPr>
            <w:r>
              <w:rPr>
                <w:rFonts w:ascii="宋体" w:hAnsi="宋体" w:eastAsia="宋体"/>
                <w:sz w:val="16"/>
              </w:rPr>
              <w:t>叶城县民政局</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8A7474C">
            <w:pPr>
              <w:jc w:val="center"/>
            </w:pPr>
            <w:r>
              <w:rPr>
                <w:rFonts w:ascii="宋体" w:hAnsi="宋体" w:eastAsia="宋体"/>
                <w:sz w:val="16"/>
              </w:rPr>
              <w:t>实施单位</w:t>
            </w:r>
          </w:p>
        </w:tc>
        <w:tc>
          <w:tcPr>
            <w:tcW w:w="355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BCDD57">
            <w:pPr>
              <w:jc w:val="center"/>
            </w:pPr>
            <w:r>
              <w:rPr>
                <w:rFonts w:ascii="宋体" w:hAnsi="宋体" w:eastAsia="宋体"/>
                <w:sz w:val="16"/>
              </w:rPr>
              <w:t>叶城县民政局</w:t>
            </w:r>
          </w:p>
        </w:tc>
      </w:tr>
      <w:tr w14:paraId="6CD7A761">
        <w:tblPrEx>
          <w:tblCellMar>
            <w:top w:w="0" w:type="dxa"/>
            <w:left w:w="108" w:type="dxa"/>
            <w:bottom w:w="0" w:type="dxa"/>
            <w:right w:w="108" w:type="dxa"/>
          </w:tblCellMar>
        </w:tblPrEx>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4CEDD">
            <w:pPr>
              <w:jc w:val="center"/>
            </w:pPr>
            <w:r>
              <w:rPr>
                <w:rFonts w:ascii="宋体" w:hAnsi="宋体" w:eastAsia="宋体"/>
                <w:sz w:val="16"/>
              </w:rPr>
              <w:t>项目资金 （万元）</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1798E">
            <w:pPr>
              <w:jc w:val="center"/>
            </w:pP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B017">
            <w:pPr>
              <w:jc w:val="center"/>
            </w:pPr>
            <w:r>
              <w:rPr>
                <w:rFonts w:ascii="宋体" w:hAnsi="宋体" w:eastAsia="宋体"/>
                <w:sz w:val="16"/>
              </w:rPr>
              <w:t>年初预算数</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C0F94">
            <w:pPr>
              <w:jc w:val="center"/>
            </w:pPr>
            <w:r>
              <w:rPr>
                <w:rFonts w:ascii="宋体" w:hAnsi="宋体" w:eastAsia="宋体"/>
                <w:sz w:val="16"/>
              </w:rPr>
              <w:t>全年预算数</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1D89A">
            <w:pPr>
              <w:jc w:val="center"/>
            </w:pPr>
            <w:r>
              <w:rPr>
                <w:rFonts w:ascii="宋体" w:hAnsi="宋体" w:eastAsia="宋体"/>
                <w:sz w:val="16"/>
              </w:rPr>
              <w:t>全年执行数</w:t>
            </w:r>
          </w:p>
        </w:tc>
        <w:tc>
          <w:tcPr>
            <w:tcW w:w="14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3F091">
            <w:pPr>
              <w:jc w:val="center"/>
            </w:pPr>
            <w:r>
              <w:rPr>
                <w:rFonts w:ascii="宋体" w:hAnsi="宋体" w:eastAsia="宋体"/>
                <w:sz w:val="16"/>
              </w:rPr>
              <w:t>分值</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B5AE2">
            <w:pPr>
              <w:jc w:val="center"/>
            </w:pPr>
            <w:r>
              <w:rPr>
                <w:rFonts w:ascii="宋体" w:hAnsi="宋体" w:eastAsia="宋体"/>
                <w:sz w:val="16"/>
              </w:rPr>
              <w:t>执行率</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79D87AD8">
            <w:pPr>
              <w:jc w:val="center"/>
            </w:pPr>
            <w:r>
              <w:rPr>
                <w:rFonts w:ascii="宋体" w:hAnsi="宋体" w:eastAsia="宋体"/>
                <w:sz w:val="16"/>
              </w:rPr>
              <w:t>得分</w:t>
            </w:r>
          </w:p>
        </w:tc>
      </w:tr>
      <w:tr w14:paraId="00AC0ECD">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4BFD907F"/>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92AA3">
            <w:pPr>
              <w:jc w:val="center"/>
            </w:pPr>
            <w:r>
              <w:rPr>
                <w:rFonts w:ascii="宋体" w:hAnsi="宋体" w:eastAsia="宋体"/>
                <w:sz w:val="16"/>
              </w:rPr>
              <w:t>年度资金总额</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CC4B2">
            <w:pPr>
              <w:jc w:val="center"/>
            </w:pPr>
            <w:r>
              <w:rPr>
                <w:rFonts w:ascii="宋体" w:hAnsi="宋体" w:eastAsia="宋体"/>
                <w:sz w:val="16"/>
              </w:rPr>
              <w:t>3,000.00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F0599">
            <w:pPr>
              <w:jc w:val="center"/>
            </w:pPr>
            <w:r>
              <w:rPr>
                <w:rFonts w:ascii="宋体" w:hAnsi="宋体" w:eastAsia="宋体"/>
                <w:sz w:val="16"/>
              </w:rPr>
              <w:t>3,000.00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8FE0E">
            <w:pPr>
              <w:jc w:val="center"/>
            </w:pPr>
            <w:r>
              <w:rPr>
                <w:rFonts w:ascii="宋体" w:hAnsi="宋体" w:eastAsia="宋体"/>
                <w:sz w:val="16"/>
              </w:rPr>
              <w:t>1,625.47</w:t>
            </w:r>
          </w:p>
        </w:tc>
        <w:tc>
          <w:tcPr>
            <w:tcW w:w="14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96D9C">
            <w:pPr>
              <w:jc w:val="center"/>
            </w:pPr>
            <w:r>
              <w:rPr>
                <w:rFonts w:ascii="宋体" w:hAnsi="宋体" w:eastAsia="宋体"/>
                <w:sz w:val="16"/>
              </w:rPr>
              <w:t>10</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4FEE">
            <w:pPr>
              <w:jc w:val="center"/>
            </w:pPr>
            <w:r>
              <w:rPr>
                <w:rFonts w:ascii="宋体" w:hAnsi="宋体" w:eastAsia="宋体"/>
                <w:sz w:val="16"/>
              </w:rPr>
              <w:t>54.18%</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58BDDADF">
            <w:pPr>
              <w:jc w:val="center"/>
            </w:pPr>
            <w:r>
              <w:rPr>
                <w:rFonts w:ascii="宋体" w:hAnsi="宋体" w:eastAsia="宋体"/>
                <w:sz w:val="16"/>
              </w:rPr>
              <w:t>0.00分</w:t>
            </w:r>
          </w:p>
        </w:tc>
      </w:tr>
      <w:tr w14:paraId="1380FE76">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0962751E"/>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E04CC">
            <w:pPr>
              <w:jc w:val="center"/>
            </w:pPr>
            <w:r>
              <w:rPr>
                <w:rFonts w:ascii="宋体" w:hAnsi="宋体" w:eastAsia="宋体"/>
                <w:sz w:val="16"/>
              </w:rPr>
              <w:t>其中：当年财政拨款</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F7B64">
            <w:pPr>
              <w:jc w:val="center"/>
            </w:pPr>
            <w:r>
              <w:rPr>
                <w:rFonts w:ascii="宋体" w:hAnsi="宋体" w:eastAsia="宋体"/>
                <w:sz w:val="16"/>
              </w:rPr>
              <w:t>3,000.00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92ACB">
            <w:pPr>
              <w:jc w:val="center"/>
            </w:pPr>
            <w:r>
              <w:rPr>
                <w:rFonts w:ascii="宋体" w:hAnsi="宋体" w:eastAsia="宋体"/>
                <w:sz w:val="16"/>
              </w:rPr>
              <w:t>3,000.00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22A65">
            <w:pPr>
              <w:jc w:val="center"/>
            </w:pPr>
            <w:r>
              <w:rPr>
                <w:rFonts w:ascii="宋体" w:hAnsi="宋体" w:eastAsia="宋体"/>
                <w:sz w:val="16"/>
              </w:rPr>
              <w:t>1,625.47</w:t>
            </w:r>
          </w:p>
        </w:tc>
        <w:tc>
          <w:tcPr>
            <w:tcW w:w="14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7945E">
            <w:pPr>
              <w:jc w:val="center"/>
            </w:pPr>
            <w:r>
              <w:rPr>
                <w:rFonts w:ascii="宋体" w:hAnsi="宋体" w:eastAsia="宋体"/>
                <w:sz w:val="16"/>
              </w:rPr>
              <w:t>—</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BD11E">
            <w:pPr>
              <w:jc w:val="center"/>
            </w:pP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5CEE23AD">
            <w:pPr>
              <w:jc w:val="center"/>
            </w:pPr>
            <w:r>
              <w:rPr>
                <w:rFonts w:ascii="宋体" w:hAnsi="宋体" w:eastAsia="宋体"/>
                <w:sz w:val="16"/>
              </w:rPr>
              <w:t>—</w:t>
            </w:r>
          </w:p>
        </w:tc>
      </w:tr>
      <w:tr w14:paraId="7370BAB1">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3AAECA72"/>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A83A8">
            <w:pPr>
              <w:jc w:val="center"/>
            </w:pPr>
            <w:r>
              <w:rPr>
                <w:rFonts w:ascii="宋体" w:hAnsi="宋体" w:eastAsia="宋体"/>
                <w:sz w:val="16"/>
              </w:rPr>
              <w:t xml:space="preserve">  其他资金</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1284E">
            <w:pPr>
              <w:jc w:val="center"/>
            </w:pPr>
            <w:r>
              <w:rPr>
                <w:rFonts w:ascii="宋体" w:hAnsi="宋体" w:eastAsia="宋体"/>
                <w:sz w:val="16"/>
              </w:rPr>
              <w:t>0.00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8A80">
            <w:pPr>
              <w:jc w:val="center"/>
            </w:pPr>
            <w:r>
              <w:rPr>
                <w:rFonts w:ascii="宋体" w:hAnsi="宋体" w:eastAsia="宋体"/>
                <w:sz w:val="16"/>
              </w:rPr>
              <w:t>0.00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0C677">
            <w:pPr>
              <w:jc w:val="center"/>
            </w:pPr>
            <w:r>
              <w:rPr>
                <w:rFonts w:ascii="宋体" w:hAnsi="宋体" w:eastAsia="宋体"/>
                <w:sz w:val="16"/>
              </w:rPr>
              <w:t>0.00</w:t>
            </w:r>
          </w:p>
        </w:tc>
        <w:tc>
          <w:tcPr>
            <w:tcW w:w="14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B7D0">
            <w:pPr>
              <w:jc w:val="center"/>
            </w:pPr>
            <w:r>
              <w:rPr>
                <w:rFonts w:ascii="宋体" w:hAnsi="宋体" w:eastAsia="宋体"/>
                <w:sz w:val="16"/>
              </w:rPr>
              <w:t>—</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9FF3">
            <w:pPr>
              <w:jc w:val="center"/>
            </w:pP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7369BCC6">
            <w:pPr>
              <w:jc w:val="center"/>
            </w:pPr>
            <w:r>
              <w:rPr>
                <w:rFonts w:ascii="宋体" w:hAnsi="宋体" w:eastAsia="宋体"/>
                <w:sz w:val="16"/>
              </w:rPr>
              <w:t>—</w:t>
            </w:r>
          </w:p>
        </w:tc>
      </w:tr>
      <w:tr w14:paraId="27F5466A">
        <w:tblPrEx>
          <w:tblCellMar>
            <w:top w:w="0" w:type="dxa"/>
            <w:left w:w="108" w:type="dxa"/>
            <w:bottom w:w="0" w:type="dxa"/>
            <w:right w:w="108" w:type="dxa"/>
          </w:tblCellMar>
        </w:tblPrEx>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3FD4C">
            <w:pPr>
              <w:jc w:val="center"/>
            </w:pPr>
            <w:r>
              <w:rPr>
                <w:rFonts w:ascii="宋体" w:hAnsi="宋体" w:eastAsia="宋体"/>
                <w:sz w:val="16"/>
              </w:rPr>
              <w:t>三、目标完成情况</w:t>
            </w:r>
          </w:p>
        </w:tc>
        <w:tc>
          <w:tcPr>
            <w:tcW w:w="461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297B38">
            <w:pPr>
              <w:jc w:val="center"/>
            </w:pPr>
            <w:r>
              <w:rPr>
                <w:rFonts w:ascii="宋体" w:hAnsi="宋体" w:eastAsia="宋体"/>
                <w:sz w:val="16"/>
              </w:rPr>
              <w:t>预期目标</w:t>
            </w:r>
          </w:p>
        </w:tc>
        <w:tc>
          <w:tcPr>
            <w:tcW w:w="414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DFAB78">
            <w:pPr>
              <w:jc w:val="center"/>
            </w:pPr>
            <w:r>
              <w:rPr>
                <w:rFonts w:ascii="宋体" w:hAnsi="宋体" w:eastAsia="宋体"/>
                <w:sz w:val="16"/>
              </w:rPr>
              <w:t>实际完成情况</w:t>
            </w:r>
          </w:p>
        </w:tc>
      </w:tr>
      <w:tr w14:paraId="52814739">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69596A7D"/>
        </w:tc>
        <w:tc>
          <w:tcPr>
            <w:tcW w:w="461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8A5DD3">
            <w:pPr>
              <w:jc w:val="both"/>
            </w:pPr>
            <w:r>
              <w:rPr>
                <w:rFonts w:ascii="宋体" w:hAnsi="宋体" w:eastAsia="宋体"/>
                <w:sz w:val="16"/>
              </w:rPr>
              <w:t>项目总资金3000万元，本项目主要完成叶城县喀格勒克镇阿格孜康博依社区，昆仑社区，新世纪社区，尤里滚加依等4</w:t>
            </w:r>
            <w:r>
              <w:rPr>
                <w:rFonts w:hint="eastAsia" w:ascii="宋体" w:hAnsi="宋体"/>
                <w:sz w:val="16"/>
                <w:lang w:eastAsia="zh-CN"/>
              </w:rPr>
              <w:t>个</w:t>
            </w:r>
            <w:r>
              <w:rPr>
                <w:rFonts w:ascii="宋体" w:hAnsi="宋体" w:eastAsia="宋体"/>
                <w:sz w:val="16"/>
              </w:rPr>
              <w:t>社区养老服务网络的建设，总建筑面积为 6000 ㎡。通过项目建设有效提升改善区域投资环境，有效提高老年人生活质量。</w:t>
            </w:r>
          </w:p>
        </w:tc>
        <w:tc>
          <w:tcPr>
            <w:tcW w:w="414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D9F8DB">
            <w:pPr>
              <w:jc w:val="both"/>
            </w:pPr>
            <w:r>
              <w:rPr>
                <w:rFonts w:ascii="宋体" w:hAnsi="宋体" w:eastAsia="宋体"/>
                <w:sz w:val="16"/>
              </w:rPr>
              <w:t>该项目为跨年项目，截至2024年12月31日，该项目总资金3000万元，到位资金3000万元，执行资金1625.47万元，执行率54.2%。主要完成叶城县喀格勒克镇阿格孜康博依社区，昆仑社区，新世纪社区养老服务网络的建设。通过项目建设有效提升改善区域投资环境，有效提高老年人生活质量。</w:t>
            </w:r>
          </w:p>
        </w:tc>
      </w:tr>
      <w:tr w14:paraId="2B76ADE7">
        <w:tblPrEx>
          <w:tblCellMar>
            <w:top w:w="0" w:type="dxa"/>
            <w:left w:w="108" w:type="dxa"/>
            <w:bottom w:w="0" w:type="dxa"/>
            <w:right w:w="108" w:type="dxa"/>
          </w:tblCellMar>
        </w:tblPrEx>
        <w:tc>
          <w:tcPr>
            <w:tcW w:w="616" w:type="dxa"/>
            <w:tcBorders>
              <w:top w:val="single" w:color="auto" w:sz="10" w:space="0"/>
              <w:left w:val="single" w:color="auto" w:sz="10" w:space="0"/>
              <w:bottom w:val="single" w:color="auto" w:sz="10" w:space="0"/>
              <w:right w:val="single" w:color="auto" w:sz="10" w:space="0"/>
              <w:insideV w:val="single" w:sz="10" w:space="0"/>
            </w:tcBorders>
          </w:tcPr>
          <w:p w14:paraId="14046199"/>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F453D68">
            <w:pPr>
              <w:jc w:val="center"/>
            </w:pPr>
            <w:r>
              <w:rPr>
                <w:rFonts w:ascii="宋体" w:hAnsi="宋体" w:eastAsia="宋体"/>
                <w:sz w:val="16"/>
              </w:rPr>
              <w:t>一级指标</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85D2D55">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FA237C">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F20A9EE">
            <w:pPr>
              <w:jc w:val="center"/>
            </w:pPr>
            <w:r>
              <w:rPr>
                <w:rFonts w:ascii="宋体" w:hAnsi="宋体" w:eastAsia="宋体"/>
                <w:sz w:val="16"/>
              </w:rPr>
              <w:t>年度指标值</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6FCB501B">
            <w:pPr>
              <w:jc w:val="center"/>
            </w:pPr>
            <w:r>
              <w:rPr>
                <w:rFonts w:ascii="宋体" w:hAnsi="宋体" w:eastAsia="宋体"/>
                <w:sz w:val="16"/>
              </w:rPr>
              <w:t>指标值设定依据</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22EE9C6B">
            <w:pPr>
              <w:jc w:val="center"/>
            </w:pPr>
            <w:r>
              <w:rPr>
                <w:rFonts w:ascii="宋体" w:hAnsi="宋体" w:eastAsia="宋体"/>
                <w:sz w:val="16"/>
              </w:rPr>
              <w:t>上年完成情况</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4C9FCED">
            <w:pPr>
              <w:jc w:val="center"/>
            </w:pPr>
            <w:r>
              <w:rPr>
                <w:rFonts w:ascii="宋体" w:hAnsi="宋体" w:eastAsia="宋体"/>
                <w:sz w:val="16"/>
              </w:rPr>
              <w:t>权重</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15BD9A3">
            <w:pPr>
              <w:jc w:val="center"/>
            </w:pPr>
            <w:r>
              <w:rPr>
                <w:rFonts w:ascii="宋体" w:hAnsi="宋体" w:eastAsia="宋体"/>
                <w:sz w:val="16"/>
              </w:rPr>
              <w:t>赋分规则</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68103D9">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7876BA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2DDB">
            <w:pPr>
              <w:jc w:val="center"/>
            </w:pPr>
            <w:r>
              <w:rPr>
                <w:rFonts w:ascii="宋体" w:hAnsi="宋体" w:eastAsia="宋体"/>
                <w:sz w:val="16"/>
              </w:rPr>
              <w:t>得分</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3069E">
            <w:pPr>
              <w:jc w:val="center"/>
            </w:pPr>
            <w:r>
              <w:rPr>
                <w:rFonts w:ascii="宋体" w:hAnsi="宋体" w:eastAsia="宋体"/>
                <w:sz w:val="16"/>
              </w:rPr>
              <w:t>偏差原因分析及改进措施</w:t>
            </w:r>
          </w:p>
        </w:tc>
      </w:tr>
      <w:tr w14:paraId="160D6063">
        <w:tblPrEx>
          <w:tblCellMar>
            <w:top w:w="0" w:type="dxa"/>
            <w:left w:w="108" w:type="dxa"/>
            <w:bottom w:w="0" w:type="dxa"/>
            <w:right w:w="108" w:type="dxa"/>
          </w:tblCellMar>
        </w:tblPrEx>
        <w:tc>
          <w:tcPr>
            <w:tcW w:w="6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CCA77">
            <w:pPr>
              <w:jc w:val="center"/>
            </w:pPr>
            <w:r>
              <w:rPr>
                <w:rFonts w:ascii="宋体" w:hAnsi="宋体" w:eastAsia="宋体"/>
                <w:sz w:val="16"/>
              </w:rPr>
              <w:t>年度绩效指标完成情况</w:t>
            </w:r>
          </w:p>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07027">
            <w:pPr>
              <w:jc w:val="center"/>
            </w:pPr>
            <w:r>
              <w:rPr>
                <w:rFonts w:ascii="宋体" w:hAnsi="宋体" w:eastAsia="宋体"/>
                <w:sz w:val="16"/>
              </w:rPr>
              <w:t>产出指标</w:t>
            </w:r>
          </w:p>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70FF9">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785320">
            <w:pPr>
              <w:jc w:val="center"/>
            </w:pPr>
            <w:r>
              <w:rPr>
                <w:rFonts w:ascii="宋体" w:hAnsi="宋体" w:eastAsia="宋体"/>
                <w:sz w:val="16"/>
              </w:rPr>
              <w:t>建筑总面积（平方米）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7F66241">
            <w:pPr>
              <w:jc w:val="center"/>
            </w:pPr>
            <w:r>
              <w:rPr>
                <w:rFonts w:ascii="宋体" w:hAnsi="宋体" w:eastAsia="宋体"/>
                <w:sz w:val="16"/>
              </w:rPr>
              <w:t>=6000平方米</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1DC03890">
            <w:pPr>
              <w:jc w:val="center"/>
            </w:pPr>
            <w:r>
              <w:rPr>
                <w:rFonts w:ascii="宋体" w:hAnsi="宋体" w:eastAsia="宋体"/>
                <w:sz w:val="16"/>
              </w:rPr>
              <w:t>计划标准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1E5CE9AD">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E0D69F8">
            <w:pPr>
              <w:jc w:val="center"/>
            </w:pPr>
            <w:r>
              <w:rPr>
                <w:rFonts w:ascii="宋体" w:hAnsi="宋体" w:eastAsia="宋体"/>
                <w:sz w:val="16"/>
              </w:rPr>
              <w:t>7</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9BB25A0">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0EC2402D">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DFD2D5A">
            <w:pPr>
              <w:jc w:val="center"/>
            </w:pPr>
            <w:r>
              <w:rPr>
                <w:rFonts w:ascii="宋体" w:hAnsi="宋体" w:eastAsia="宋体"/>
                <w:sz w:val="16"/>
              </w:rPr>
              <w: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557E">
            <w:pPr>
              <w:jc w:val="center"/>
            </w:pPr>
            <w:r>
              <w:rPr>
                <w:rFonts w:ascii="宋体" w:hAnsi="宋体" w:eastAsia="宋体"/>
                <w:sz w:val="16"/>
              </w:rPr>
              <w:t>2.63</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FEDD8">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12月31日，项目全部施工完成，其中三个标段验收，另一个项目自验，待复工后进行整改；改进措施：严格按照项目实施方案实行。</w:t>
            </w:r>
          </w:p>
        </w:tc>
      </w:tr>
      <w:tr w14:paraId="45510E44">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48DAEE2A"/>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5966CCFE"/>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68DD088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6959C4">
            <w:pPr>
              <w:jc w:val="center"/>
            </w:pPr>
            <w:r>
              <w:rPr>
                <w:rFonts w:ascii="宋体" w:hAnsi="宋体" w:eastAsia="宋体"/>
                <w:sz w:val="16"/>
              </w:rPr>
              <w:t>新建居家养老服务中心（座）</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D55AD7F">
            <w:pPr>
              <w:jc w:val="center"/>
            </w:pPr>
            <w:r>
              <w:rPr>
                <w:rFonts w:ascii="宋体" w:hAnsi="宋体" w:eastAsia="宋体"/>
                <w:sz w:val="16"/>
              </w:rPr>
              <w:t>=4座</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70B4E3DA">
            <w:pPr>
              <w:jc w:val="center"/>
            </w:pPr>
            <w:r>
              <w:rPr>
                <w:rFonts w:ascii="宋体" w:hAnsi="宋体" w:eastAsia="宋体"/>
                <w:sz w:val="16"/>
              </w:rPr>
              <w:t>计划标准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40BEA90E">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66B1E99">
            <w:pPr>
              <w:jc w:val="center"/>
            </w:pPr>
            <w:r>
              <w:rPr>
                <w:rFonts w:ascii="宋体" w:hAnsi="宋体" w:eastAsia="宋体"/>
                <w:sz w:val="16"/>
              </w:rPr>
              <w:t>7</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31E6DC3">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60238C1">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17C326D">
            <w:pPr>
              <w:jc w:val="center"/>
            </w:pPr>
            <w:r>
              <w:rPr>
                <w:rFonts w:ascii="宋体" w:hAnsi="宋体" w:eastAsia="宋体"/>
                <w:sz w:val="16"/>
              </w:rPr>
              <w:t>=3座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18EA">
            <w:pPr>
              <w:jc w:val="center"/>
            </w:pPr>
            <w:r>
              <w:rPr>
                <w:rFonts w:ascii="宋体" w:hAnsi="宋体" w:eastAsia="宋体"/>
                <w:sz w:val="16"/>
              </w:rPr>
              <w:t>2.63</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A3D8A">
            <w:pPr>
              <w:jc w:val="center"/>
            </w:pPr>
            <w:r>
              <w:rPr>
                <w:rFonts w:ascii="宋体" w:hAnsi="宋体" w:eastAsia="宋体"/>
                <w:sz w:val="16"/>
              </w:rPr>
              <w:t>偏差原因：等1个社区验收合格后，四个标段做竣工结算和审计后，再按照合同约定支付；改进措施：加快项目实施进度</w:t>
            </w:r>
          </w:p>
        </w:tc>
      </w:tr>
      <w:tr w14:paraId="1BFEF8B5">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4FBAFB51"/>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7930A5D3"/>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67F4A">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FFC9C4">
            <w:pPr>
              <w:jc w:val="center"/>
            </w:pPr>
            <w:r>
              <w:rPr>
                <w:rFonts w:ascii="宋体" w:hAnsi="宋体" w:eastAsia="宋体"/>
                <w:sz w:val="16"/>
              </w:rPr>
              <w:t>项目验收合格率（%）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B569C3C">
            <w:pPr>
              <w:jc w:val="center"/>
            </w:pPr>
            <w:r>
              <w:rPr>
                <w:rFonts w:ascii="宋体" w:hAnsi="宋体" w:eastAsia="宋体"/>
                <w:sz w:val="16"/>
              </w:rPr>
              <w:t>=100%</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37AE8E61">
            <w:pPr>
              <w:jc w:val="center"/>
            </w:pPr>
            <w:r>
              <w:rPr>
                <w:rFonts w:ascii="宋体" w:hAnsi="宋体" w:eastAsia="宋体"/>
                <w:sz w:val="16"/>
              </w:rPr>
              <w:t>计划标准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29FB07D1">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6DBD21D">
            <w:pPr>
              <w:jc w:val="center"/>
            </w:pPr>
            <w:r>
              <w:rPr>
                <w:rFonts w:ascii="宋体" w:hAnsi="宋体" w:eastAsia="宋体"/>
                <w:sz w:val="16"/>
              </w:rPr>
              <w:t>7</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F560766">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5489A331">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8E7FA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0735">
            <w:pPr>
              <w:jc w:val="center"/>
            </w:pPr>
            <w:r>
              <w:rPr>
                <w:rFonts w:ascii="宋体" w:hAnsi="宋体" w:eastAsia="宋体"/>
                <w:sz w:val="16"/>
              </w:rPr>
              <w:t>0</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89F26">
            <w:pPr>
              <w:jc w:val="center"/>
            </w:pPr>
            <w:r>
              <w:rPr>
                <w:rFonts w:ascii="宋体" w:hAnsi="宋体" w:eastAsia="宋体"/>
                <w:sz w:val="16"/>
              </w:rPr>
              <w:t>偏差原因：等1个社区验收合格后，四个标段做竣工结算和审计后，再按照合同约定支付；改进措施：加快项目实施进度</w:t>
            </w:r>
          </w:p>
        </w:tc>
      </w:tr>
      <w:tr w14:paraId="3B29C653">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5D84A4D5"/>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429C02A0"/>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742DB2D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D04557">
            <w:pPr>
              <w:jc w:val="center"/>
            </w:pPr>
            <w:r>
              <w:rPr>
                <w:rFonts w:ascii="宋体" w:hAnsi="宋体" w:eastAsia="宋体"/>
                <w:sz w:val="16"/>
              </w:rPr>
              <w:t>资金使用合规率（%）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50EDA19">
            <w:pPr>
              <w:jc w:val="center"/>
            </w:pPr>
            <w:r>
              <w:rPr>
                <w:rFonts w:ascii="宋体" w:hAnsi="宋体" w:eastAsia="宋体"/>
                <w:sz w:val="16"/>
              </w:rPr>
              <w:t>=100%</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291629EF">
            <w:pPr>
              <w:jc w:val="center"/>
            </w:pPr>
            <w:r>
              <w:rPr>
                <w:rFonts w:ascii="宋体" w:hAnsi="宋体" w:eastAsia="宋体"/>
                <w:sz w:val="16"/>
              </w:rPr>
              <w:t>计划标准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556C0501">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CF3651C">
            <w:pPr>
              <w:jc w:val="center"/>
            </w:pPr>
            <w:r>
              <w:rPr>
                <w:rFonts w:ascii="宋体" w:hAnsi="宋体" w:eastAsia="宋体"/>
                <w:sz w:val="16"/>
              </w:rPr>
              <w:t>7</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F375D98">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D9EB4FC">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D605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4C7AE">
            <w:pPr>
              <w:jc w:val="center"/>
            </w:pPr>
            <w:r>
              <w:rPr>
                <w:rFonts w:ascii="宋体" w:hAnsi="宋体" w:eastAsia="宋体"/>
                <w:sz w:val="16"/>
              </w:rPr>
              <w:t>7</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32DCC">
            <w:pPr>
              <w:jc w:val="center"/>
            </w:pPr>
          </w:p>
        </w:tc>
      </w:tr>
      <w:tr w14:paraId="7D19138F">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1E25ECC7"/>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4F9A6921"/>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043D3">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F85DCC">
            <w:pPr>
              <w:jc w:val="center"/>
            </w:pPr>
            <w:r>
              <w:rPr>
                <w:rFonts w:ascii="宋体" w:hAnsi="宋体" w:eastAsia="宋体"/>
                <w:sz w:val="16"/>
              </w:rPr>
              <w:t>项目完工及时率（%）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9281CEE">
            <w:pPr>
              <w:jc w:val="center"/>
            </w:pPr>
            <w:r>
              <w:rPr>
                <w:rFonts w:ascii="宋体" w:hAnsi="宋体" w:eastAsia="宋体"/>
                <w:sz w:val="16"/>
              </w:rPr>
              <w:t>=100%</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0397127C">
            <w:pPr>
              <w:jc w:val="center"/>
            </w:pPr>
            <w:r>
              <w:rPr>
                <w:rFonts w:ascii="宋体" w:hAnsi="宋体" w:eastAsia="宋体"/>
                <w:sz w:val="16"/>
              </w:rPr>
              <w:t>计划标准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078183B6">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9C4F44D">
            <w:pPr>
              <w:jc w:val="center"/>
            </w:pPr>
            <w:r>
              <w:rPr>
                <w:rFonts w:ascii="宋体" w:hAnsi="宋体" w:eastAsia="宋体"/>
                <w:sz w:val="16"/>
              </w:rPr>
              <w:t>6</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EAC111D">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30F24F0">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04131CE">
            <w:pPr>
              <w:jc w:val="center"/>
            </w:pPr>
            <w:r>
              <w:rPr>
                <w:rFonts w:ascii="宋体" w:hAnsi="宋体" w:eastAsia="宋体"/>
                <w:sz w:val="16"/>
              </w:rPr>
              <w:t>=54.2%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57B6">
            <w:pPr>
              <w:jc w:val="center"/>
            </w:pPr>
            <w:r>
              <w:rPr>
                <w:rFonts w:ascii="宋体" w:hAnsi="宋体" w:eastAsia="宋体"/>
                <w:sz w:val="16"/>
              </w:rPr>
              <w:t>0</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2276E">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12月31日，项目全部施工完成，其中三个标段验收，另一个项目自验，待复工后进行整改；改进措施：严格按照项目实施方案实行。</w:t>
            </w:r>
          </w:p>
        </w:tc>
      </w:tr>
      <w:tr w14:paraId="47C45F97">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0A24AE2F"/>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13961EDB"/>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02E7016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BD7AF9">
            <w:pPr>
              <w:jc w:val="center"/>
            </w:pPr>
            <w:r>
              <w:rPr>
                <w:rFonts w:ascii="宋体" w:hAnsi="宋体" w:eastAsia="宋体"/>
                <w:sz w:val="16"/>
              </w:rPr>
              <w:t>项目完成时间（年/月/日）</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B3FB5FF">
            <w:pPr>
              <w:jc w:val="center"/>
            </w:pPr>
            <w:r>
              <w:rPr>
                <w:rFonts w:ascii="宋体" w:hAnsi="宋体" w:eastAsia="宋体"/>
                <w:sz w:val="16"/>
              </w:rPr>
              <w:t>=2025年12月25日</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68F3D3F7">
            <w:pPr>
              <w:jc w:val="center"/>
            </w:pPr>
            <w:r>
              <w:rPr>
                <w:rFonts w:ascii="宋体" w:hAnsi="宋体" w:eastAsia="宋体"/>
                <w:sz w:val="16"/>
              </w:rPr>
              <w:t>计划标准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68AA48D6">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52153D2">
            <w:pPr>
              <w:jc w:val="center"/>
            </w:pPr>
            <w:r>
              <w:rPr>
                <w:rFonts w:ascii="宋体" w:hAnsi="宋体" w:eastAsia="宋体"/>
                <w:sz w:val="16"/>
              </w:rPr>
              <w:t>6</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11C27446">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08D4BC6">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7BF9F1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D51CB">
            <w:pPr>
              <w:jc w:val="center"/>
            </w:pPr>
            <w:r>
              <w:rPr>
                <w:rFonts w:ascii="宋体" w:hAnsi="宋体" w:eastAsia="宋体"/>
                <w:sz w:val="16"/>
              </w:rPr>
              <w:t>0</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13F9">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12月31日，项目全部施工完成，其中三个标段验收，另一个项目自验，待复工后进行整改；改进措施：严格按照项目实施方案实行。</w:t>
            </w:r>
          </w:p>
        </w:tc>
      </w:tr>
      <w:tr w14:paraId="66A6DFAB">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230FED71"/>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72FF2">
            <w:pPr>
              <w:jc w:val="center"/>
            </w:pPr>
            <w:r>
              <w:rPr>
                <w:rFonts w:ascii="宋体" w:hAnsi="宋体" w:eastAsia="宋体"/>
                <w:sz w:val="16"/>
              </w:rPr>
              <w:t>成本指标</w:t>
            </w:r>
          </w:p>
        </w:tc>
        <w:tc>
          <w:tcPr>
            <w:tcW w:w="5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9E416">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D3D31C">
            <w:pPr>
              <w:jc w:val="center"/>
            </w:pPr>
            <w:r>
              <w:rPr>
                <w:rFonts w:ascii="宋体" w:hAnsi="宋体" w:eastAsia="宋体"/>
                <w:sz w:val="16"/>
              </w:rPr>
              <w:t>工程费用（万元）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ED7B9CC">
            <w:pPr>
              <w:jc w:val="center"/>
            </w:pPr>
            <w:r>
              <w:rPr>
                <w:rFonts w:ascii="宋体" w:hAnsi="宋体" w:eastAsia="宋体"/>
                <w:sz w:val="16"/>
              </w:rPr>
              <w:t>&lt;=2672.85万元</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5963BDC1">
            <w:pPr>
              <w:jc w:val="center"/>
            </w:pPr>
            <w:r>
              <w:rPr>
                <w:rFonts w:ascii="宋体" w:hAnsi="宋体" w:eastAsia="宋体"/>
                <w:sz w:val="16"/>
              </w:rPr>
              <w:t>预算支出标准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345DDBB0">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47A52A7">
            <w:pPr>
              <w:jc w:val="center"/>
            </w:pPr>
            <w:r>
              <w:rPr>
                <w:rFonts w:ascii="宋体" w:hAnsi="宋体" w:eastAsia="宋体"/>
                <w:sz w:val="16"/>
              </w:rPr>
              <w:t>7</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B05B37B">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2B4E7EB9">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ECACAF1">
            <w:pPr>
              <w:jc w:val="center"/>
            </w:pPr>
            <w:r>
              <w:rPr>
                <w:rFonts w:ascii="宋体" w:hAnsi="宋体" w:eastAsia="宋体"/>
                <w:sz w:val="16"/>
              </w:rPr>
              <w:t>=1298.32万元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6A3C">
            <w:pPr>
              <w:jc w:val="center"/>
            </w:pPr>
            <w:r>
              <w:rPr>
                <w:rFonts w:ascii="宋体" w:hAnsi="宋体" w:eastAsia="宋体"/>
                <w:sz w:val="16"/>
              </w:rPr>
              <w:t>0</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99F99">
            <w:pPr>
              <w:jc w:val="center"/>
            </w:pPr>
            <w:r>
              <w:rPr>
                <w:rFonts w:ascii="宋体" w:hAnsi="宋体" w:eastAsia="宋体"/>
                <w:sz w:val="16"/>
              </w:rPr>
              <w:t>偏差原因：等1个社区验收合格后，四个标段做竣工结算和审计后，再按照合同约定支付；改进措施：加快项目实施进度</w:t>
            </w:r>
          </w:p>
        </w:tc>
      </w:tr>
      <w:tr w14:paraId="3FFA8373">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741F603D"/>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3AA63F6F"/>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7C1AE98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2DAC2E">
            <w:pPr>
              <w:jc w:val="center"/>
            </w:pPr>
            <w:r>
              <w:rPr>
                <w:rFonts w:ascii="宋体" w:hAnsi="宋体" w:eastAsia="宋体"/>
                <w:sz w:val="16"/>
              </w:rPr>
              <w:t>工程建设其他费用（万元）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BC5B16E">
            <w:pPr>
              <w:jc w:val="center"/>
            </w:pPr>
            <w:r>
              <w:rPr>
                <w:rFonts w:ascii="宋体" w:hAnsi="宋体" w:eastAsia="宋体"/>
                <w:sz w:val="16"/>
              </w:rPr>
              <w:t>&lt;=219.91万元</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56411998">
            <w:pPr>
              <w:jc w:val="center"/>
            </w:pPr>
            <w:r>
              <w:rPr>
                <w:rFonts w:ascii="宋体" w:hAnsi="宋体" w:eastAsia="宋体"/>
                <w:sz w:val="16"/>
              </w:rPr>
              <w:t>预算支出标准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5DACAD2D">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08EEF22">
            <w:pPr>
              <w:jc w:val="center"/>
            </w:pPr>
            <w:r>
              <w:rPr>
                <w:rFonts w:ascii="宋体" w:hAnsi="宋体" w:eastAsia="宋体"/>
                <w:sz w:val="16"/>
              </w:rPr>
              <w:t>7</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1A8EB599">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9B510DB">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CF01216">
            <w:pPr>
              <w:jc w:val="center"/>
            </w:pPr>
            <w:r>
              <w:rPr>
                <w:rFonts w:ascii="宋体" w:hAnsi="宋体" w:eastAsia="宋体"/>
                <w:sz w:val="16"/>
              </w:rPr>
              <w:t>=219.91万元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A5C1">
            <w:pPr>
              <w:jc w:val="center"/>
            </w:pPr>
            <w:r>
              <w:rPr>
                <w:rFonts w:ascii="宋体" w:hAnsi="宋体" w:eastAsia="宋体"/>
                <w:sz w:val="16"/>
              </w:rPr>
              <w:t>7</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04DFB">
            <w:pPr>
              <w:jc w:val="center"/>
            </w:pPr>
          </w:p>
        </w:tc>
      </w:tr>
      <w:tr w14:paraId="7E98027A">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0313DB3F"/>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217A3ADC"/>
        </w:tc>
        <w:tc>
          <w:tcPr>
            <w:tcW w:w="590" w:type="dxa"/>
            <w:vMerge w:val="continue"/>
            <w:tcBorders>
              <w:top w:val="single" w:color="auto" w:sz="10" w:space="0"/>
              <w:left w:val="single" w:color="auto" w:sz="10" w:space="0"/>
              <w:bottom w:val="single" w:color="auto" w:sz="10" w:space="0"/>
              <w:right w:val="single" w:color="auto" w:sz="10" w:space="0"/>
              <w:insideV w:val="single" w:sz="10" w:space="0"/>
            </w:tcBorders>
          </w:tcPr>
          <w:p w14:paraId="20C5EDA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B0216E">
            <w:pPr>
              <w:jc w:val="center"/>
            </w:pPr>
            <w:r>
              <w:rPr>
                <w:rFonts w:ascii="宋体" w:hAnsi="宋体" w:eastAsia="宋体"/>
                <w:sz w:val="16"/>
              </w:rPr>
              <w:t>预备费用（万元）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D6CB3DE">
            <w:pPr>
              <w:jc w:val="center"/>
            </w:pPr>
            <w:r>
              <w:rPr>
                <w:rFonts w:ascii="宋体" w:hAnsi="宋体" w:eastAsia="宋体"/>
                <w:sz w:val="16"/>
              </w:rPr>
              <w:t>&lt;=107.24万元</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319DD5C5">
            <w:pPr>
              <w:jc w:val="center"/>
            </w:pPr>
            <w:r>
              <w:rPr>
                <w:rFonts w:ascii="宋体" w:hAnsi="宋体" w:eastAsia="宋体"/>
                <w:sz w:val="16"/>
              </w:rPr>
              <w:t>预算支出标准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51CA276F">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351AD4A">
            <w:pPr>
              <w:jc w:val="center"/>
            </w:pPr>
            <w:r>
              <w:rPr>
                <w:rFonts w:ascii="宋体" w:hAnsi="宋体" w:eastAsia="宋体"/>
                <w:sz w:val="16"/>
              </w:rPr>
              <w:t>6</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EE4DC15">
            <w:pPr>
              <w:jc w:val="center"/>
            </w:pPr>
            <w:r>
              <w:rPr>
                <w:rFonts w:ascii="宋体" w:hAnsi="宋体" w:eastAsia="宋体"/>
                <w:sz w:val="16"/>
              </w:rPr>
              <w:t>按照完成比例赋分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1F4FE2E">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9961A49">
            <w:pPr>
              <w:jc w:val="center"/>
            </w:pPr>
            <w:r>
              <w:rPr>
                <w:rFonts w:ascii="宋体" w:hAnsi="宋体" w:eastAsia="宋体"/>
                <w:sz w:val="16"/>
              </w:rPr>
              <w:t>=107.24万元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924E">
            <w:pPr>
              <w:jc w:val="center"/>
            </w:pPr>
            <w:r>
              <w:rPr>
                <w:rFonts w:ascii="宋体" w:hAnsi="宋体" w:eastAsia="宋体"/>
                <w:sz w:val="16"/>
              </w:rPr>
              <w:t>6</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4E82F">
            <w:pPr>
              <w:jc w:val="center"/>
            </w:pPr>
          </w:p>
        </w:tc>
      </w:tr>
      <w:tr w14:paraId="0ACAF195">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33F259C4"/>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1F059971">
            <w:pPr>
              <w:jc w:val="center"/>
            </w:pPr>
            <w:r>
              <w:rPr>
                <w:rFonts w:ascii="宋体" w:hAnsi="宋体" w:eastAsia="宋体"/>
                <w:sz w:val="16"/>
              </w:rPr>
              <w:t>效益指标</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A63DAFF">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37D7B7">
            <w:pPr>
              <w:jc w:val="center"/>
            </w:pPr>
            <w:r>
              <w:rPr>
                <w:rFonts w:ascii="宋体" w:hAnsi="宋体" w:eastAsia="宋体"/>
                <w:sz w:val="16"/>
              </w:rPr>
              <w:t>提高老年人生活质量</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5B971B6">
            <w:pPr>
              <w:jc w:val="center"/>
            </w:pPr>
            <w:r>
              <w:rPr>
                <w:rFonts w:ascii="宋体" w:hAnsi="宋体" w:eastAsia="宋体"/>
                <w:sz w:val="16"/>
              </w:rPr>
              <w:t>有效提高</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71A4BCB4">
            <w:pPr>
              <w:jc w:val="center"/>
            </w:pPr>
            <w:r>
              <w:rPr>
                <w:rFonts w:ascii="宋体" w:hAnsi="宋体" w:eastAsia="宋体"/>
                <w:sz w:val="16"/>
              </w:rPr>
              <w:t>其他标准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70532E33">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675A736">
            <w:pPr>
              <w:jc w:val="center"/>
            </w:pPr>
            <w:r>
              <w:rPr>
                <w:rFonts w:ascii="宋体" w:hAnsi="宋体" w:eastAsia="宋体"/>
                <w:sz w:val="16"/>
              </w:rPr>
              <w:t>20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26C03E8">
            <w:pPr>
              <w:jc w:val="center"/>
            </w:pPr>
            <w:r>
              <w:rPr>
                <w:rFonts w:ascii="宋体" w:hAnsi="宋体" w:eastAsia="宋体"/>
                <w:sz w:val="16"/>
              </w:rPr>
              <w:t>按评判等级赋分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413C4BE3">
            <w:pPr>
              <w:jc w:val="center"/>
            </w:pPr>
            <w:r>
              <w:rPr>
                <w:rFonts w:ascii="宋体" w:hAnsi="宋体" w:eastAsia="宋体"/>
                <w:sz w:val="16"/>
              </w:rPr>
              <w:t>说明材料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23664B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F7F9">
            <w:pPr>
              <w:jc w:val="center"/>
            </w:pPr>
            <w:r>
              <w:rPr>
                <w:rFonts w:ascii="宋体" w:hAnsi="宋体" w:eastAsia="宋体"/>
                <w:sz w:val="16"/>
              </w:rPr>
              <w:t>0</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F8F4E">
            <w:pPr>
              <w:jc w:val="center"/>
            </w:pPr>
            <w:r>
              <w:rPr>
                <w:rFonts w:ascii="宋体" w:hAnsi="宋体" w:eastAsia="宋体"/>
                <w:sz w:val="16"/>
              </w:rPr>
              <w:t>偏差原因：项目部分资金未支完，未达到年初预期目标；改进措施：做好年初预算。</w:t>
            </w:r>
          </w:p>
        </w:tc>
      </w:tr>
      <w:tr w14:paraId="1ACD63D7">
        <w:tblPrEx>
          <w:tblCellMar>
            <w:top w:w="0" w:type="dxa"/>
            <w:left w:w="108" w:type="dxa"/>
            <w:bottom w:w="0" w:type="dxa"/>
            <w:right w:w="108" w:type="dxa"/>
          </w:tblCellMar>
        </w:tblPrEx>
        <w:tc>
          <w:tcPr>
            <w:tcW w:w="616" w:type="dxa"/>
            <w:vMerge w:val="continue"/>
            <w:tcBorders>
              <w:top w:val="single" w:color="auto" w:sz="10" w:space="0"/>
              <w:left w:val="single" w:color="auto" w:sz="10" w:space="0"/>
              <w:bottom w:val="single" w:color="auto" w:sz="10" w:space="0"/>
              <w:right w:val="single" w:color="auto" w:sz="10" w:space="0"/>
              <w:insideV w:val="single" w:sz="10" w:space="0"/>
            </w:tcBorders>
          </w:tcPr>
          <w:p w14:paraId="0A7D8B8A"/>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3AA08980">
            <w:pPr>
              <w:jc w:val="center"/>
            </w:pPr>
            <w:r>
              <w:rPr>
                <w:rFonts w:ascii="宋体" w:hAnsi="宋体" w:eastAsia="宋体"/>
                <w:sz w:val="16"/>
              </w:rPr>
              <w:t>满意度指标</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60F382A8">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17FA81">
            <w:pPr>
              <w:jc w:val="center"/>
            </w:pPr>
            <w:r>
              <w:rPr>
                <w:rFonts w:ascii="宋体" w:hAnsi="宋体" w:eastAsia="宋体"/>
                <w:sz w:val="16"/>
              </w:rPr>
              <w:t>受益群众满意度（%）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073DF09">
            <w:pPr>
              <w:jc w:val="center"/>
            </w:pPr>
            <w:r>
              <w:rPr>
                <w:rFonts w:ascii="宋体" w:hAnsi="宋体" w:eastAsia="宋体"/>
                <w:sz w:val="16"/>
              </w:rPr>
              <w:t>&gt;=95%</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7FF619BC">
            <w:pPr>
              <w:jc w:val="center"/>
            </w:pPr>
            <w:r>
              <w:rPr>
                <w:rFonts w:ascii="宋体" w:hAnsi="宋体" w:eastAsia="宋体"/>
                <w:sz w:val="16"/>
              </w:rPr>
              <w:t>计划标准</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402039E1">
            <w:pPr>
              <w:jc w:val="center"/>
            </w:pPr>
            <w:r>
              <w:rPr>
                <w:rFonts w:ascii="宋体" w:hAnsi="宋体" w:eastAsia="宋体"/>
                <w:sz w:val="16"/>
              </w:rPr>
              <w:t>新增</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7BE6AD63">
            <w:pPr>
              <w:jc w:val="center"/>
            </w:pPr>
            <w:r>
              <w:rPr>
                <w:rFonts w:ascii="宋体" w:hAnsi="宋体" w:eastAsia="宋体"/>
                <w:sz w:val="16"/>
              </w:rPr>
              <w:t>10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DC96BF2">
            <w:pPr>
              <w:jc w:val="center"/>
            </w:pPr>
            <w:r>
              <w:rPr>
                <w:rFonts w:ascii="宋体" w:hAnsi="宋体" w:eastAsia="宋体"/>
                <w:sz w:val="16"/>
              </w:rPr>
              <w:t>满意度赋分</w:t>
            </w:r>
          </w:p>
        </w:tc>
        <w:tc>
          <w:tcPr>
            <w:tcW w:w="590" w:type="dxa"/>
            <w:tcBorders>
              <w:top w:val="single" w:color="auto" w:sz="10" w:space="0"/>
              <w:left w:val="single" w:color="auto" w:sz="10" w:space="0"/>
              <w:bottom w:val="single" w:color="auto" w:sz="10" w:space="0"/>
              <w:right w:val="single" w:color="auto" w:sz="10" w:space="0"/>
              <w:insideV w:val="single" w:sz="10" w:space="0"/>
            </w:tcBorders>
            <w:vAlign w:val="center"/>
          </w:tcPr>
          <w:p w14:paraId="54297A08">
            <w:pPr>
              <w:jc w:val="center"/>
            </w:pPr>
            <w:r>
              <w:rPr>
                <w:rFonts w:ascii="宋体" w:hAnsi="宋体" w:eastAsia="宋体"/>
                <w:sz w:val="16"/>
              </w:rPr>
              <w:t>说明材料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61F2CE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0417">
            <w:pPr>
              <w:jc w:val="center"/>
            </w:pPr>
            <w:r>
              <w:rPr>
                <w:rFonts w:ascii="宋体" w:hAnsi="宋体" w:eastAsia="宋体"/>
                <w:sz w:val="16"/>
              </w:rPr>
              <w:t>10</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F7779">
            <w:pPr>
              <w:jc w:val="center"/>
            </w:pPr>
            <w:r>
              <w:rPr>
                <w:rFonts w:ascii="宋体" w:hAnsi="宋体" w:eastAsia="宋体"/>
                <w:sz w:val="16"/>
              </w:rPr>
              <w:t>偏差原因：受益群众对前三个社区养老服务建设项目基本满意；改进措施：做好年初预算</w:t>
            </w:r>
          </w:p>
        </w:tc>
      </w:tr>
      <w:tr w14:paraId="388FA8A4">
        <w:tblPrEx>
          <w:tblCellMar>
            <w:top w:w="0" w:type="dxa"/>
            <w:left w:w="108" w:type="dxa"/>
            <w:bottom w:w="0" w:type="dxa"/>
            <w:right w:w="108" w:type="dxa"/>
          </w:tblCellMar>
        </w:tblPrEx>
        <w:tc>
          <w:tcPr>
            <w:tcW w:w="462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3CB9E">
            <w:pPr>
              <w:jc w:val="center"/>
            </w:pPr>
            <w:r>
              <w:rPr>
                <w:rFonts w:ascii="宋体" w:hAnsi="宋体" w:eastAsia="宋体"/>
                <w:sz w:val="16"/>
              </w:rPr>
              <w:t>总分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2DC2BF52">
            <w:pPr>
              <w:jc w:val="center"/>
            </w:pPr>
            <w:r>
              <w:rPr>
                <w:rFonts w:ascii="宋体" w:hAnsi="宋体" w:eastAsia="宋体"/>
                <w:sz w:val="16"/>
              </w:rPr>
              <w:t>100</w:t>
            </w:r>
          </w:p>
        </w:tc>
        <w:tc>
          <w:tcPr>
            <w:tcW w:w="2038" w:type="dxa"/>
            <w:gridSpan w:val="3"/>
            <w:tcBorders>
              <w:top w:val="single" w:color="auto" w:sz="10" w:space="0"/>
              <w:left w:val="single" w:color="auto" w:sz="10" w:space="0"/>
              <w:bottom w:val="single" w:color="auto" w:sz="10" w:space="0"/>
              <w:right w:val="single" w:color="auto" w:sz="10" w:space="0"/>
              <w:insideV w:val="single" w:sz="10" w:space="0"/>
            </w:tcBorders>
          </w:tcPr>
          <w:p w14:paraId="023A3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F797">
            <w:pPr>
              <w:jc w:val="center"/>
            </w:pPr>
            <w:r>
              <w:rPr>
                <w:rFonts w:ascii="宋体" w:hAnsi="宋体" w:eastAsia="宋体"/>
                <w:sz w:val="16"/>
              </w:rPr>
              <w:t>35.26分</w:t>
            </w:r>
          </w:p>
        </w:tc>
        <w:tc>
          <w:tcPr>
            <w:tcW w:w="1474" w:type="dxa"/>
            <w:gridSpan w:val="2"/>
            <w:tcBorders>
              <w:top w:val="single" w:color="auto" w:sz="10" w:space="0"/>
              <w:left w:val="single" w:color="auto" w:sz="10" w:space="0"/>
              <w:bottom w:val="single" w:color="auto" w:sz="10" w:space="0"/>
              <w:right w:val="single" w:color="auto" w:sz="10" w:space="0"/>
              <w:insideV w:val="single" w:sz="10" w:space="0"/>
            </w:tcBorders>
          </w:tcPr>
          <w:p w14:paraId="1EDCA91D"/>
        </w:tc>
      </w:tr>
    </w:tbl>
    <w:p w14:paraId="060077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84DB7DD">
        <w:tblPrEx>
          <w:tblCellMar>
            <w:top w:w="0" w:type="dxa"/>
            <w:left w:w="108" w:type="dxa"/>
            <w:bottom w:w="0" w:type="dxa"/>
            <w:right w:w="108" w:type="dxa"/>
          </w:tblCellMar>
        </w:tblPrEx>
        <w:tc>
          <w:tcPr>
            <w:tcW w:w="8848" w:type="dxa"/>
            <w:gridSpan w:val="14"/>
            <w:vAlign w:val="center"/>
          </w:tcPr>
          <w:p w14:paraId="6087A1A0">
            <w:pPr>
              <w:jc w:val="center"/>
            </w:pPr>
            <w:r>
              <w:rPr>
                <w:rFonts w:ascii="宋体" w:hAnsi="宋体" w:eastAsia="宋体"/>
                <w:sz w:val="24"/>
              </w:rPr>
              <w:t>项目支出绩效自评表</w:t>
            </w:r>
          </w:p>
        </w:tc>
      </w:tr>
      <w:tr w14:paraId="213186C4">
        <w:tblPrEx>
          <w:tblCellMar>
            <w:top w:w="0" w:type="dxa"/>
            <w:left w:w="108" w:type="dxa"/>
            <w:bottom w:w="0" w:type="dxa"/>
            <w:right w:w="108" w:type="dxa"/>
          </w:tblCellMar>
        </w:tblPrEx>
        <w:tc>
          <w:tcPr>
            <w:tcW w:w="8848" w:type="dxa"/>
            <w:gridSpan w:val="14"/>
            <w:vAlign w:val="center"/>
          </w:tcPr>
          <w:p w14:paraId="7AD2D173">
            <w:pPr>
              <w:jc w:val="center"/>
            </w:pPr>
            <w:r>
              <w:rPr>
                <w:rFonts w:ascii="宋体" w:hAnsi="宋体" w:eastAsia="宋体"/>
                <w:sz w:val="24"/>
              </w:rPr>
              <w:t>(2024年度)</w:t>
            </w:r>
          </w:p>
        </w:tc>
      </w:tr>
      <w:tr w14:paraId="2DB404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11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F31D59">
            <w:pPr>
              <w:jc w:val="center"/>
            </w:pPr>
            <w:r>
              <w:rPr>
                <w:rFonts w:ascii="宋体" w:hAnsi="宋体" w:eastAsia="宋体"/>
                <w:sz w:val="16"/>
              </w:rPr>
              <w:t>2024年喀什地区本级福利彩票公益金支持社会组织参与基层社会治理项目</w:t>
            </w:r>
          </w:p>
        </w:tc>
      </w:tr>
      <w:tr w14:paraId="2FCB95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15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9AF70">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BF8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B8990">
            <w:pPr>
              <w:jc w:val="center"/>
            </w:pPr>
            <w:r>
              <w:rPr>
                <w:rFonts w:ascii="宋体" w:hAnsi="宋体" w:eastAsia="宋体"/>
                <w:sz w:val="16"/>
              </w:rPr>
              <w:t>叶城县民政局</w:t>
            </w:r>
          </w:p>
        </w:tc>
      </w:tr>
      <w:tr w14:paraId="009913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BAE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C09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4C1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0D4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F3A5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92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EC4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3A41">
            <w:pPr>
              <w:jc w:val="center"/>
            </w:pPr>
            <w:r>
              <w:rPr>
                <w:rFonts w:ascii="宋体" w:hAnsi="宋体" w:eastAsia="宋体"/>
                <w:sz w:val="16"/>
              </w:rPr>
              <w:t>得分</w:t>
            </w:r>
          </w:p>
        </w:tc>
      </w:tr>
      <w:tr w14:paraId="76765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C06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E22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EBF39">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64051">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E58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D70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87B74">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5E9C8">
            <w:pPr>
              <w:jc w:val="center"/>
            </w:pPr>
            <w:r>
              <w:rPr>
                <w:rFonts w:ascii="宋体" w:hAnsi="宋体" w:eastAsia="宋体"/>
                <w:sz w:val="16"/>
              </w:rPr>
              <w:t>0.00分</w:t>
            </w:r>
          </w:p>
        </w:tc>
      </w:tr>
      <w:tr w14:paraId="6DC247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8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D8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EFE2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0C3C4">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FD8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EF2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3CF7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029B">
            <w:pPr>
              <w:jc w:val="center"/>
            </w:pPr>
            <w:r>
              <w:rPr>
                <w:rFonts w:ascii="宋体" w:hAnsi="宋体" w:eastAsia="宋体"/>
                <w:sz w:val="16"/>
              </w:rPr>
              <w:t>—</w:t>
            </w:r>
          </w:p>
        </w:tc>
      </w:tr>
      <w:tr w14:paraId="533CC6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D50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A3E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6DB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135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08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002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03A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08C57">
            <w:pPr>
              <w:jc w:val="center"/>
            </w:pPr>
            <w:r>
              <w:rPr>
                <w:rFonts w:ascii="宋体" w:hAnsi="宋体" w:eastAsia="宋体"/>
                <w:sz w:val="16"/>
              </w:rPr>
              <w:t>—</w:t>
            </w:r>
          </w:p>
        </w:tc>
      </w:tr>
      <w:tr w14:paraId="4FD499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8CF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2DE7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1388A9">
            <w:pPr>
              <w:jc w:val="center"/>
            </w:pPr>
            <w:r>
              <w:rPr>
                <w:rFonts w:ascii="宋体" w:hAnsi="宋体" w:eastAsia="宋体"/>
                <w:sz w:val="16"/>
              </w:rPr>
              <w:t>实际完成情况</w:t>
            </w:r>
          </w:p>
        </w:tc>
      </w:tr>
      <w:tr w14:paraId="03A86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EBE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3AD04">
            <w:pPr>
              <w:jc w:val="both"/>
            </w:pPr>
            <w:r>
              <w:rPr>
                <w:rFonts w:ascii="宋体" w:hAnsi="宋体" w:eastAsia="宋体"/>
                <w:sz w:val="16"/>
              </w:rPr>
              <w:t>项目总资金80万元，项目主要实施支持社会组织参与基层社会治理项目数5个，通过政府购买社会组织服务，培育一批有活力、有公信力、有品牌影响力的社区社会组织50个，培育社区社会组织数500人，引导其积极参与基层社会治理，推动构建基层社会治理新格局；通过项目的实施聚焦“一老一小”“一残一困”等困难群众急难愁盼问题，开展专业化、多样化的服务，不断增强人民群众获得感、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1F6BE0">
            <w:pPr>
              <w:jc w:val="both"/>
            </w:pPr>
            <w:r>
              <w:rPr>
                <w:rFonts w:hint="eastAsia" w:ascii="宋体" w:hAnsi="宋体"/>
                <w:sz w:val="16"/>
                <w:lang w:eastAsia="zh-CN"/>
              </w:rPr>
              <w:t>截至</w:t>
            </w:r>
            <w:r>
              <w:rPr>
                <w:rFonts w:ascii="宋体" w:hAnsi="宋体" w:eastAsia="宋体"/>
                <w:sz w:val="16"/>
              </w:rPr>
              <w:t>自评节点，该项目总资金80万元，实际支出合计0万元，执行率0%。项目为跨年项目，现已实施至中期，资金下达较晚，导致0支出。改进措施：下一步加快资金支付进度。</w:t>
            </w:r>
          </w:p>
        </w:tc>
      </w:tr>
      <w:tr w14:paraId="78E00C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DB6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96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47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8F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0B0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68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4D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DF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44C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11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42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4E6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BBE7C">
            <w:pPr>
              <w:jc w:val="center"/>
            </w:pPr>
            <w:r>
              <w:rPr>
                <w:rFonts w:ascii="宋体" w:hAnsi="宋体" w:eastAsia="宋体"/>
                <w:sz w:val="16"/>
              </w:rPr>
              <w:t>偏差原因分析及改进措施</w:t>
            </w:r>
          </w:p>
        </w:tc>
      </w:tr>
      <w:tr w14:paraId="62D504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443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4CC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309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84C71">
            <w:pPr>
              <w:jc w:val="center"/>
            </w:pPr>
            <w:r>
              <w:rPr>
                <w:rFonts w:ascii="宋体" w:hAnsi="宋体" w:eastAsia="宋体"/>
                <w:sz w:val="16"/>
              </w:rPr>
              <w:t>实施支持社会组织参与基层社会治理项目数（个）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4BA9">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0A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3C96">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9B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0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52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5694">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ED6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BD510">
            <w:pPr>
              <w:jc w:val="center"/>
            </w:pPr>
          </w:p>
        </w:tc>
      </w:tr>
      <w:tr w14:paraId="6FF24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A6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3F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CF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5C5D">
            <w:pPr>
              <w:jc w:val="center"/>
            </w:pPr>
            <w:r>
              <w:rPr>
                <w:rFonts w:ascii="宋体" w:hAnsi="宋体" w:eastAsia="宋体"/>
                <w:sz w:val="16"/>
              </w:rPr>
              <w:t>培育社区社会组织数（个）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5AD7F">
            <w:pPr>
              <w:jc w:val="center"/>
            </w:pPr>
            <w:r>
              <w:rPr>
                <w:rFonts w:ascii="宋体" w:hAnsi="宋体" w:eastAsia="宋体"/>
                <w:sz w:val="16"/>
              </w:rPr>
              <w:t>&gt;=50个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D7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012E">
            <w:pPr>
              <w:jc w:val="center"/>
            </w:pPr>
            <w:r>
              <w:rPr>
                <w:rFonts w:ascii="宋体" w:hAnsi="宋体" w:eastAsia="宋体"/>
                <w:sz w:val="16"/>
              </w:rPr>
              <w:t>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143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5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E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A36E">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C8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14B77">
            <w:pPr>
              <w:jc w:val="center"/>
            </w:pPr>
            <w:r>
              <w:rPr>
                <w:rFonts w:ascii="宋体" w:hAnsi="宋体" w:eastAsia="宋体"/>
                <w:sz w:val="16"/>
              </w:rPr>
              <w:t>项目为跨年项目，现已实施至中期，资金下达较晚，导致0支出，项目预计2025年4月结束。改进措施：下一步加快资金支付进度。</w:t>
            </w:r>
          </w:p>
        </w:tc>
      </w:tr>
      <w:tr w14:paraId="03B5C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5B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319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D9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313F">
            <w:pPr>
              <w:jc w:val="center"/>
            </w:pPr>
            <w:r>
              <w:rPr>
                <w:rFonts w:ascii="宋体" w:hAnsi="宋体" w:eastAsia="宋体"/>
                <w:sz w:val="16"/>
              </w:rPr>
              <w:t>项目受益群众（人）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D839">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F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6E72">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48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B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7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AC0E">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40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42FA4">
            <w:pPr>
              <w:jc w:val="center"/>
            </w:pPr>
            <w:r>
              <w:rPr>
                <w:rFonts w:ascii="宋体" w:hAnsi="宋体" w:eastAsia="宋体"/>
                <w:sz w:val="16"/>
              </w:rPr>
              <w:t>项目为跨年项目，现已实施至中期，资金下达较晚，导致0支出，项目预计2025年4月结束。改进措施：下一步加快资金支付进度。</w:t>
            </w:r>
          </w:p>
        </w:tc>
      </w:tr>
      <w:tr w14:paraId="7AB18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0D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EB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DB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B879">
            <w:pPr>
              <w:jc w:val="center"/>
            </w:pPr>
            <w:r>
              <w:rPr>
                <w:rFonts w:ascii="宋体" w:hAnsi="宋体" w:eastAsia="宋体"/>
                <w:sz w:val="16"/>
              </w:rPr>
              <w:t>项目评估合格率（%）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1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B5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5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56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F2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38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6C18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C5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D0DFB">
            <w:pPr>
              <w:jc w:val="center"/>
            </w:pPr>
            <w:r>
              <w:rPr>
                <w:rFonts w:ascii="宋体" w:hAnsi="宋体" w:eastAsia="宋体"/>
                <w:sz w:val="16"/>
              </w:rPr>
              <w:t>项目为跨年项目，现已实施至中期，资金下达较晚，导致0支出，项目预计2025年4月结束。改进措施：下一步加快资金支付进度。</w:t>
            </w:r>
          </w:p>
        </w:tc>
      </w:tr>
      <w:tr w14:paraId="5132F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66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675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7DC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940A">
            <w:pPr>
              <w:jc w:val="center"/>
            </w:pPr>
            <w:r>
              <w:rPr>
                <w:rFonts w:ascii="宋体" w:hAnsi="宋体" w:eastAsia="宋体"/>
                <w:sz w:val="16"/>
              </w:rPr>
              <w:t>项目周期（月）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D02D">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1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6181">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FF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3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DD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18B6">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063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2EDB8">
            <w:pPr>
              <w:jc w:val="center"/>
            </w:pPr>
            <w:r>
              <w:rPr>
                <w:rFonts w:ascii="宋体" w:hAnsi="宋体" w:eastAsia="宋体"/>
                <w:sz w:val="16"/>
              </w:rPr>
              <w:t>项目为跨年项目，现已实施至中期，资金下达较晚，导致0支出，项目预计2025年4月结束。改进措施：下一步加快资金支付进度。</w:t>
            </w:r>
          </w:p>
        </w:tc>
      </w:tr>
      <w:tr w14:paraId="59810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D0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A8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B8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744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82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3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9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48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53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46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E1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3B0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25C59">
            <w:pPr>
              <w:jc w:val="center"/>
            </w:pPr>
            <w:r>
              <w:rPr>
                <w:rFonts w:ascii="宋体" w:hAnsi="宋体" w:eastAsia="宋体"/>
                <w:sz w:val="16"/>
              </w:rPr>
              <w:t>项目为跨年项目，现已实施至中期，资金下达较晚，导致0支出，项目预计2025年4月结束。改进措施：下一步加快资金支付进度。</w:t>
            </w:r>
          </w:p>
        </w:tc>
      </w:tr>
      <w:tr w14:paraId="132FC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2C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8A6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F4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4D50">
            <w:pPr>
              <w:jc w:val="center"/>
            </w:pPr>
            <w:r>
              <w:rPr>
                <w:rFonts w:ascii="宋体" w:hAnsi="宋体" w:eastAsia="宋体"/>
                <w:sz w:val="16"/>
              </w:rPr>
              <w:t>每个项目支持标准（个/万元）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D482">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81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9FAD">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62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64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E70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4B3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F76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01E6D">
            <w:pPr>
              <w:jc w:val="center"/>
            </w:pPr>
            <w:r>
              <w:rPr>
                <w:rFonts w:ascii="宋体" w:hAnsi="宋体" w:eastAsia="宋体"/>
                <w:sz w:val="16"/>
              </w:rPr>
              <w:t>项目为跨年项目，现已实施至中期，资金下达较晚，导致0支出，项目预计2025年4月结束。改进措施：下一步加快资金支付进度。</w:t>
            </w:r>
          </w:p>
        </w:tc>
      </w:tr>
      <w:tr w14:paraId="4CB98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5EB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8A91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792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0285">
            <w:pPr>
              <w:jc w:val="center"/>
            </w:pPr>
            <w:r>
              <w:rPr>
                <w:rFonts w:ascii="宋体" w:hAnsi="宋体" w:eastAsia="宋体"/>
                <w:sz w:val="16"/>
              </w:rPr>
              <w:t>社会组织服务能力和水平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27134">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A0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9411">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D6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678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89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76E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96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497D4">
            <w:pPr>
              <w:jc w:val="center"/>
            </w:pPr>
            <w:r>
              <w:rPr>
                <w:rFonts w:ascii="宋体" w:hAnsi="宋体" w:eastAsia="宋体"/>
                <w:sz w:val="16"/>
              </w:rPr>
              <w:t>项目为跨年项目，现已实施至中期，资金下达较晚，导致0支出，项目预计2025年4月结束。改进措施：下一步加快资金支付进度。</w:t>
            </w:r>
          </w:p>
        </w:tc>
      </w:tr>
      <w:tr w14:paraId="76C56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EC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20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18C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01A0">
            <w:pPr>
              <w:jc w:val="center"/>
            </w:pPr>
            <w:r>
              <w:rPr>
                <w:rFonts w:ascii="宋体" w:hAnsi="宋体" w:eastAsia="宋体"/>
                <w:sz w:val="16"/>
              </w:rPr>
              <w:t>社会组织参与基层社会治理工作机制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1B3A">
            <w:pPr>
              <w:jc w:val="center"/>
            </w:pPr>
            <w:r>
              <w:rPr>
                <w:rFonts w:ascii="宋体" w:hAnsi="宋体" w:eastAsia="宋体"/>
                <w:sz w:val="16"/>
              </w:rPr>
              <w:t>不断完善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9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30CE">
            <w:pPr>
              <w:jc w:val="center"/>
            </w:pPr>
            <w:r>
              <w:rPr>
                <w:rFonts w:ascii="宋体" w:hAnsi="宋体" w:eastAsia="宋体"/>
                <w:sz w:val="16"/>
              </w:rPr>
              <w:t>不断完善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4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E3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2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60E8C">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CC7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2C4E">
            <w:pPr>
              <w:jc w:val="center"/>
            </w:pPr>
            <w:r>
              <w:rPr>
                <w:rFonts w:ascii="宋体" w:hAnsi="宋体" w:eastAsia="宋体"/>
                <w:sz w:val="16"/>
              </w:rPr>
              <w:t>项目为跨年项目，现已实施至中期，资金下达较晚，导致0支出，项目预计2025年4月结束。改进措施：下一步加快资金支付进度。</w:t>
            </w:r>
          </w:p>
        </w:tc>
      </w:tr>
      <w:tr w14:paraId="64A414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9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B9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35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9515">
            <w:pPr>
              <w:jc w:val="center"/>
            </w:pPr>
            <w:r>
              <w:rPr>
                <w:rFonts w:ascii="宋体" w:hAnsi="宋体" w:eastAsia="宋体"/>
                <w:sz w:val="16"/>
              </w:rPr>
              <w:t>参与群众满意率（%）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108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2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7E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28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A2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9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541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B07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56F33">
            <w:pPr>
              <w:jc w:val="center"/>
            </w:pPr>
            <w:r>
              <w:rPr>
                <w:rFonts w:ascii="宋体" w:hAnsi="宋体" w:eastAsia="宋体"/>
                <w:sz w:val="16"/>
              </w:rPr>
              <w:t>项目为跨年项目，现已实施至中期，资金下达较晚，导致0支出，项目预计2025年4月结束。改进措施：下一步加快资金支付进度。</w:t>
            </w:r>
          </w:p>
        </w:tc>
      </w:tr>
      <w:tr w14:paraId="01229B4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1DF1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407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47D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56D4">
            <w:pPr>
              <w:jc w:val="center"/>
            </w:pPr>
            <w:r>
              <w:rPr>
                <w:rFonts w:ascii="宋体" w:hAnsi="宋体" w:eastAsia="宋体"/>
                <w:sz w:val="16"/>
              </w:rPr>
              <w:t>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DFFD59"/>
        </w:tc>
      </w:tr>
    </w:tbl>
    <w:p w14:paraId="104F2C02">
      <w:r>
        <w:br w:type="page"/>
      </w:r>
    </w:p>
    <w:tbl>
      <w:tblPr>
        <w:tblStyle w:val="9"/>
        <w:tblW w:w="9345" w:type="dxa"/>
        <w:tblInd w:w="0" w:type="dxa"/>
        <w:tblLayout w:type="fixed"/>
        <w:tblCellMar>
          <w:top w:w="0" w:type="dxa"/>
          <w:left w:w="108" w:type="dxa"/>
          <w:bottom w:w="0" w:type="dxa"/>
          <w:right w:w="108" w:type="dxa"/>
        </w:tblCellMar>
      </w:tblPr>
      <w:tblGrid>
        <w:gridCol w:w="632"/>
        <w:gridCol w:w="632"/>
        <w:gridCol w:w="632"/>
        <w:gridCol w:w="696"/>
        <w:gridCol w:w="138"/>
        <w:gridCol w:w="558"/>
        <w:gridCol w:w="632"/>
        <w:gridCol w:w="632"/>
        <w:gridCol w:w="632"/>
        <w:gridCol w:w="632"/>
        <w:gridCol w:w="632"/>
        <w:gridCol w:w="632"/>
        <w:gridCol w:w="632"/>
        <w:gridCol w:w="632"/>
        <w:gridCol w:w="1001"/>
      </w:tblGrid>
      <w:tr w14:paraId="7726A62E">
        <w:tblPrEx>
          <w:tblCellMar>
            <w:top w:w="0" w:type="dxa"/>
            <w:left w:w="108" w:type="dxa"/>
            <w:bottom w:w="0" w:type="dxa"/>
            <w:right w:w="108" w:type="dxa"/>
          </w:tblCellMar>
        </w:tblPrEx>
        <w:tc>
          <w:tcPr>
            <w:tcW w:w="9345" w:type="dxa"/>
            <w:gridSpan w:val="15"/>
            <w:vAlign w:val="center"/>
          </w:tcPr>
          <w:p w14:paraId="616E4E0E">
            <w:pPr>
              <w:jc w:val="center"/>
            </w:pPr>
            <w:r>
              <w:rPr>
                <w:rFonts w:ascii="宋体" w:hAnsi="宋体" w:eastAsia="宋体"/>
                <w:sz w:val="24"/>
              </w:rPr>
              <w:t>项目支出绩效自评表</w:t>
            </w:r>
          </w:p>
        </w:tc>
      </w:tr>
      <w:tr w14:paraId="4C468558">
        <w:tblPrEx>
          <w:tblCellMar>
            <w:top w:w="0" w:type="dxa"/>
            <w:left w:w="108" w:type="dxa"/>
            <w:bottom w:w="0" w:type="dxa"/>
            <w:right w:w="108" w:type="dxa"/>
          </w:tblCellMar>
        </w:tblPrEx>
        <w:tc>
          <w:tcPr>
            <w:tcW w:w="9345" w:type="dxa"/>
            <w:gridSpan w:val="15"/>
            <w:vAlign w:val="center"/>
          </w:tcPr>
          <w:p w14:paraId="388A4CE3">
            <w:pPr>
              <w:jc w:val="center"/>
            </w:pPr>
            <w:r>
              <w:rPr>
                <w:rFonts w:ascii="宋体" w:hAnsi="宋体" w:eastAsia="宋体"/>
                <w:sz w:val="24"/>
              </w:rPr>
              <w:t>(2024年度)</w:t>
            </w:r>
          </w:p>
        </w:tc>
      </w:tr>
      <w:tr w14:paraId="7A66AC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CDC4">
            <w:pPr>
              <w:jc w:val="center"/>
            </w:pPr>
            <w:r>
              <w:rPr>
                <w:rFonts w:ascii="宋体" w:hAnsi="宋体" w:eastAsia="宋体"/>
                <w:sz w:val="16"/>
              </w:rPr>
              <w:t>项目名称</w:t>
            </w:r>
          </w:p>
        </w:tc>
        <w:tc>
          <w:tcPr>
            <w:tcW w:w="8713"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1A85F545">
            <w:pPr>
              <w:jc w:val="center"/>
            </w:pPr>
            <w:r>
              <w:rPr>
                <w:rFonts w:ascii="宋体" w:hAnsi="宋体" w:eastAsia="宋体"/>
                <w:sz w:val="16"/>
              </w:rPr>
              <w:t>2024年困难残疾人生活补助和重度残疾人护理补贴项目</w:t>
            </w:r>
          </w:p>
        </w:tc>
      </w:tr>
      <w:tr w14:paraId="640940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7C73">
            <w:pPr>
              <w:jc w:val="center"/>
            </w:pPr>
            <w:r>
              <w:rPr>
                <w:rFonts w:ascii="宋体" w:hAnsi="宋体" w:eastAsia="宋体"/>
                <w:sz w:val="16"/>
              </w:rPr>
              <w:t>主管部门</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7E3779">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4F4E">
            <w:pPr>
              <w:jc w:val="center"/>
            </w:pPr>
            <w:r>
              <w:rPr>
                <w:rFonts w:ascii="宋体" w:hAnsi="宋体" w:eastAsia="宋体"/>
                <w:sz w:val="16"/>
              </w:rPr>
              <w:t>实施单位</w:t>
            </w:r>
          </w:p>
        </w:tc>
        <w:tc>
          <w:tcPr>
            <w:tcW w:w="352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394FA8">
            <w:pPr>
              <w:jc w:val="center"/>
            </w:pPr>
            <w:r>
              <w:rPr>
                <w:rFonts w:ascii="宋体" w:hAnsi="宋体" w:eastAsia="宋体"/>
                <w:sz w:val="16"/>
              </w:rPr>
              <w:t>叶城县民政局</w:t>
            </w:r>
          </w:p>
        </w:tc>
      </w:tr>
      <w:tr w14:paraId="7AD5C9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981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F2E16">
            <w:pPr>
              <w:jc w:val="center"/>
            </w:pP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CDD9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B68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F21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1FB6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94B16">
            <w:pPr>
              <w:jc w:val="center"/>
            </w:pPr>
            <w:r>
              <w:rPr>
                <w:rFonts w:ascii="宋体" w:hAnsi="宋体" w:eastAsia="宋体"/>
                <w:sz w:val="16"/>
              </w:rPr>
              <w:t>执行率</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554A47E2">
            <w:pPr>
              <w:jc w:val="center"/>
            </w:pPr>
            <w:r>
              <w:rPr>
                <w:rFonts w:ascii="宋体" w:hAnsi="宋体" w:eastAsia="宋体"/>
                <w:sz w:val="16"/>
              </w:rPr>
              <w:t>得分</w:t>
            </w:r>
          </w:p>
        </w:tc>
      </w:tr>
      <w:tr w14:paraId="2AB40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BF3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8A742">
            <w:pPr>
              <w:jc w:val="center"/>
            </w:pPr>
            <w:r>
              <w:rPr>
                <w:rFonts w:ascii="宋体" w:hAnsi="宋体" w:eastAsia="宋体"/>
                <w:sz w:val="16"/>
              </w:rPr>
              <w:t>年度资金总额</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3B2943">
            <w:pPr>
              <w:jc w:val="center"/>
            </w:pPr>
            <w:r>
              <w:rPr>
                <w:rFonts w:ascii="宋体" w:hAnsi="宋体" w:eastAsia="宋体"/>
                <w:sz w:val="16"/>
              </w:rPr>
              <w:t>1,908.58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6781">
            <w:pPr>
              <w:jc w:val="center"/>
            </w:pPr>
            <w:r>
              <w:rPr>
                <w:rFonts w:ascii="宋体" w:hAnsi="宋体" w:eastAsia="宋体"/>
                <w:sz w:val="16"/>
              </w:rPr>
              <w:t>1,996.58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0C09">
            <w:pPr>
              <w:jc w:val="center"/>
            </w:pPr>
            <w:r>
              <w:rPr>
                <w:rFonts w:ascii="宋体" w:hAnsi="宋体" w:eastAsia="宋体"/>
                <w:sz w:val="16"/>
              </w:rPr>
              <w:t>1,996.58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BEB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03CFC">
            <w:pPr>
              <w:jc w:val="center"/>
            </w:pPr>
            <w:r>
              <w:rPr>
                <w:rFonts w:ascii="宋体" w:hAnsi="宋体" w:eastAsia="宋体"/>
                <w:sz w:val="16"/>
              </w:rPr>
              <w:t>100.00%</w:t>
            </w: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23336955">
            <w:pPr>
              <w:jc w:val="center"/>
            </w:pPr>
            <w:r>
              <w:rPr>
                <w:rFonts w:ascii="宋体" w:hAnsi="宋体" w:eastAsia="宋体"/>
                <w:sz w:val="16"/>
              </w:rPr>
              <w:t>10.00分</w:t>
            </w:r>
          </w:p>
        </w:tc>
      </w:tr>
      <w:tr w14:paraId="6A9DA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76E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86C96">
            <w:pPr>
              <w:jc w:val="center"/>
            </w:pPr>
            <w:r>
              <w:rPr>
                <w:rFonts w:ascii="宋体" w:hAnsi="宋体" w:eastAsia="宋体"/>
                <w:sz w:val="16"/>
              </w:rPr>
              <w:t>其中：当年财政拨款</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72867D">
            <w:pPr>
              <w:jc w:val="center"/>
            </w:pPr>
            <w:r>
              <w:rPr>
                <w:rFonts w:ascii="宋体" w:hAnsi="宋体" w:eastAsia="宋体"/>
                <w:sz w:val="16"/>
              </w:rPr>
              <w:t>1,908.58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FA9FC">
            <w:pPr>
              <w:jc w:val="center"/>
            </w:pPr>
            <w:r>
              <w:rPr>
                <w:rFonts w:ascii="宋体" w:hAnsi="宋体" w:eastAsia="宋体"/>
                <w:sz w:val="16"/>
              </w:rPr>
              <w:t>1,996.58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63AAC">
            <w:pPr>
              <w:jc w:val="center"/>
            </w:pPr>
            <w:r>
              <w:rPr>
                <w:rFonts w:ascii="宋体" w:hAnsi="宋体" w:eastAsia="宋体"/>
                <w:sz w:val="16"/>
              </w:rPr>
              <w:t>1,996.58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550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2B3D2">
            <w:pPr>
              <w:jc w:val="center"/>
            </w:pP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0243910F">
            <w:pPr>
              <w:jc w:val="center"/>
            </w:pPr>
            <w:r>
              <w:rPr>
                <w:rFonts w:ascii="宋体" w:hAnsi="宋体" w:eastAsia="宋体"/>
                <w:sz w:val="16"/>
              </w:rPr>
              <w:t>—</w:t>
            </w:r>
          </w:p>
        </w:tc>
      </w:tr>
      <w:tr w14:paraId="08B98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2F8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3F0E9">
            <w:pPr>
              <w:jc w:val="center"/>
            </w:pPr>
            <w:r>
              <w:rPr>
                <w:rFonts w:ascii="宋体" w:hAnsi="宋体" w:eastAsia="宋体"/>
                <w:sz w:val="16"/>
              </w:rPr>
              <w:t xml:space="preserve">  其他资金</w:t>
            </w:r>
          </w:p>
        </w:tc>
        <w:tc>
          <w:tcPr>
            <w:tcW w:w="139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FEB4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17C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13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F99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699B3">
            <w:pPr>
              <w:jc w:val="center"/>
            </w:pPr>
          </w:p>
        </w:tc>
        <w:tc>
          <w:tcPr>
            <w:tcW w:w="1001" w:type="dxa"/>
            <w:tcBorders>
              <w:top w:val="single" w:color="auto" w:sz="10" w:space="0"/>
              <w:left w:val="single" w:color="auto" w:sz="10" w:space="0"/>
              <w:bottom w:val="single" w:color="auto" w:sz="10" w:space="0"/>
              <w:right w:val="single" w:color="auto" w:sz="10" w:space="0"/>
              <w:insideV w:val="single" w:sz="10" w:space="0"/>
            </w:tcBorders>
            <w:vAlign w:val="center"/>
          </w:tcPr>
          <w:p w14:paraId="7200A737">
            <w:pPr>
              <w:jc w:val="center"/>
            </w:pPr>
            <w:r>
              <w:rPr>
                <w:rFonts w:ascii="宋体" w:hAnsi="宋体" w:eastAsia="宋体"/>
                <w:sz w:val="16"/>
              </w:rPr>
              <w:t>—</w:t>
            </w:r>
          </w:p>
        </w:tc>
      </w:tr>
      <w:tr w14:paraId="108703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1311E">
            <w:pPr>
              <w:jc w:val="center"/>
            </w:pPr>
            <w:r>
              <w:rPr>
                <w:rFonts w:ascii="宋体" w:hAnsi="宋体" w:eastAsia="宋体"/>
                <w:sz w:val="16"/>
              </w:rPr>
              <w:t>三、目标完成情况</w:t>
            </w:r>
          </w:p>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AD1C4B">
            <w:pPr>
              <w:jc w:val="center"/>
            </w:pPr>
            <w:r>
              <w:rPr>
                <w:rFonts w:ascii="宋体" w:hAnsi="宋体" w:eastAsia="宋体"/>
                <w:sz w:val="16"/>
              </w:rPr>
              <w:t>预期目标</w:t>
            </w:r>
          </w:p>
        </w:tc>
        <w:tc>
          <w:tcPr>
            <w:tcW w:w="416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77B5A3">
            <w:pPr>
              <w:jc w:val="center"/>
            </w:pPr>
            <w:r>
              <w:rPr>
                <w:rFonts w:ascii="宋体" w:hAnsi="宋体" w:eastAsia="宋体"/>
                <w:sz w:val="16"/>
              </w:rPr>
              <w:t>实际完成情况</w:t>
            </w:r>
          </w:p>
        </w:tc>
      </w:tr>
      <w:tr w14:paraId="2B4BB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5DF37"/>
        </w:tc>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953379">
            <w:pPr>
              <w:jc w:val="both"/>
            </w:pPr>
            <w:r>
              <w:rPr>
                <w:rFonts w:ascii="宋体" w:hAnsi="宋体" w:eastAsia="宋体"/>
                <w:sz w:val="16"/>
              </w:rPr>
              <w:t>该项目计划投入资金1996.58万元，确保困难残疾人生活补贴和重度残疾人护理补贴资金及时发放，解决残疾人特殊困难和长期护理困难等实际问题，保障残疾人生存发展权益，有效提高残疾人生活质量。</w:t>
            </w:r>
          </w:p>
        </w:tc>
        <w:tc>
          <w:tcPr>
            <w:tcW w:w="416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5B6355">
            <w:pPr>
              <w:jc w:val="both"/>
            </w:pPr>
            <w:r>
              <w:rPr>
                <w:rFonts w:hint="eastAsia" w:ascii="宋体" w:hAnsi="宋体"/>
                <w:sz w:val="16"/>
                <w:lang w:eastAsia="zh-CN"/>
              </w:rPr>
              <w:t>截至2024</w:t>
            </w:r>
            <w:r>
              <w:rPr>
                <w:rFonts w:ascii="宋体" w:hAnsi="宋体" w:eastAsia="宋体"/>
                <w:sz w:val="16"/>
              </w:rPr>
              <w:t>年12月31日，该项目总资金1996.58万元，到位资金1996.58万元，执行资金1996.58万元，执行率100%。已完成困难残疾人生活补贴和重度残疾人护理补贴资金及时发放，解决残疾人特殊困难和长期护理困难等实际问题，保障残疾人生存发展权益，有效提高残疾人生活质量。</w:t>
            </w:r>
          </w:p>
        </w:tc>
      </w:tr>
      <w:tr w14:paraId="6D61DA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ADA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86B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305B">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FB76D0">
            <w:pPr>
              <w:jc w:val="center"/>
            </w:pPr>
            <w:r>
              <w:rPr>
                <w:rFonts w:ascii="宋体" w:hAnsi="宋体" w:eastAsia="宋体"/>
                <w:sz w:val="16"/>
              </w:rPr>
              <w:t>三级指标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6BB4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9ED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A2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28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68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6E4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3FB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57CD">
            <w:pPr>
              <w:jc w:val="center"/>
            </w:pPr>
            <w:r>
              <w:rPr>
                <w:rFonts w:ascii="宋体" w:hAnsi="宋体" w:eastAsia="宋体"/>
                <w:sz w:val="16"/>
              </w:rPr>
              <w:t>得分</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1F317">
            <w:pPr>
              <w:jc w:val="center"/>
            </w:pPr>
            <w:r>
              <w:rPr>
                <w:rFonts w:ascii="宋体" w:hAnsi="宋体" w:eastAsia="宋体"/>
                <w:sz w:val="16"/>
              </w:rPr>
              <w:t>偏差原因分析及改进措施</w:t>
            </w:r>
          </w:p>
        </w:tc>
      </w:tr>
      <w:tr w14:paraId="437E5C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F76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1CC9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A4379">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D6B964">
            <w:pPr>
              <w:jc w:val="center"/>
            </w:pPr>
            <w:r>
              <w:rPr>
                <w:rFonts w:ascii="宋体" w:hAnsi="宋体" w:eastAsia="宋体"/>
                <w:sz w:val="16"/>
              </w:rPr>
              <w:t>困难残疾人生活补贴人数（人）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4C832">
            <w:pPr>
              <w:jc w:val="center"/>
            </w:pPr>
            <w:r>
              <w:rPr>
                <w:rFonts w:ascii="宋体" w:hAnsi="宋体" w:eastAsia="宋体"/>
                <w:sz w:val="16"/>
              </w:rPr>
              <w:t>&gt;=8608人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A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6531">
            <w:pPr>
              <w:jc w:val="center"/>
            </w:pPr>
            <w:r>
              <w:rPr>
                <w:rFonts w:ascii="宋体" w:hAnsi="宋体" w:eastAsia="宋体"/>
                <w:sz w:val="16"/>
              </w:rPr>
              <w:t>=8608人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7F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D1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4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F9D4">
            <w:pPr>
              <w:jc w:val="center"/>
            </w:pPr>
            <w:r>
              <w:rPr>
                <w:rFonts w:ascii="宋体" w:hAnsi="宋体" w:eastAsia="宋体"/>
                <w:sz w:val="16"/>
              </w:rPr>
              <w:t>=8608人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C376">
            <w:pPr>
              <w:jc w:val="center"/>
            </w:pPr>
            <w:r>
              <w:rPr>
                <w:rFonts w:ascii="宋体" w:hAnsi="宋体" w:eastAsia="宋体"/>
                <w:sz w:val="16"/>
              </w:rPr>
              <w:t>8</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24D07">
            <w:pPr>
              <w:jc w:val="center"/>
            </w:pPr>
          </w:p>
        </w:tc>
      </w:tr>
      <w:tr w14:paraId="76775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86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715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EC5F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4A6BBB">
            <w:pPr>
              <w:jc w:val="center"/>
            </w:pPr>
            <w:r>
              <w:rPr>
                <w:rFonts w:ascii="宋体" w:hAnsi="宋体" w:eastAsia="宋体"/>
                <w:sz w:val="16"/>
              </w:rPr>
              <w:t>重度残疾人护理补贴人数（人）</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25347">
            <w:pPr>
              <w:jc w:val="center"/>
            </w:pPr>
            <w:r>
              <w:rPr>
                <w:rFonts w:ascii="宋体" w:hAnsi="宋体" w:eastAsia="宋体"/>
                <w:sz w:val="16"/>
              </w:rPr>
              <w:t>&gt;=6295人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A3D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47D74">
            <w:pPr>
              <w:jc w:val="center"/>
            </w:pPr>
            <w:r>
              <w:rPr>
                <w:rFonts w:ascii="宋体" w:hAnsi="宋体" w:eastAsia="宋体"/>
                <w:sz w:val="16"/>
              </w:rPr>
              <w:t>=6295人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EF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23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6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46BE0">
            <w:pPr>
              <w:jc w:val="center"/>
            </w:pPr>
            <w:r>
              <w:rPr>
                <w:rFonts w:ascii="宋体" w:hAnsi="宋体" w:eastAsia="宋体"/>
                <w:sz w:val="16"/>
              </w:rPr>
              <w:t>=6295人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EFB3">
            <w:pPr>
              <w:jc w:val="center"/>
            </w:pPr>
            <w:r>
              <w:rPr>
                <w:rFonts w:ascii="宋体" w:hAnsi="宋体" w:eastAsia="宋体"/>
                <w:sz w:val="16"/>
              </w:rPr>
              <w:t>8</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A3F8E">
            <w:pPr>
              <w:jc w:val="center"/>
            </w:pPr>
          </w:p>
        </w:tc>
      </w:tr>
      <w:tr w14:paraId="42518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78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132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CFC93">
            <w:pPr>
              <w:jc w:val="center"/>
            </w:pPr>
            <w:r>
              <w:rPr>
                <w:rFonts w:ascii="宋体" w:hAnsi="宋体" w:eastAsia="宋体"/>
                <w:sz w:val="16"/>
              </w:rPr>
              <w:t>质量指标</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2A929">
            <w:pPr>
              <w:jc w:val="center"/>
            </w:pPr>
            <w:r>
              <w:rPr>
                <w:rFonts w:ascii="宋体" w:hAnsi="宋体" w:eastAsia="宋体"/>
                <w:sz w:val="16"/>
              </w:rPr>
              <w:t>惠及困难残疾人群覆盖率（%）</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1CDEEB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05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0E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DF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3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7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DC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8717">
            <w:pPr>
              <w:jc w:val="center"/>
            </w:pPr>
            <w:r>
              <w:rPr>
                <w:rFonts w:ascii="宋体" w:hAnsi="宋体" w:eastAsia="宋体"/>
                <w:sz w:val="16"/>
              </w:rPr>
              <w:t>8</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ED8D8">
            <w:pPr>
              <w:jc w:val="center"/>
            </w:pPr>
          </w:p>
        </w:tc>
      </w:tr>
      <w:tr w14:paraId="5A857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842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69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EF6A5"/>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8D4CB">
            <w:pPr>
              <w:jc w:val="center"/>
            </w:pPr>
            <w:r>
              <w:rPr>
                <w:rFonts w:ascii="宋体" w:hAnsi="宋体" w:eastAsia="宋体"/>
                <w:sz w:val="16"/>
              </w:rPr>
              <w:t>惠及重度残疾人群覆盖率（%）</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72E90B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9A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56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41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8E4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70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4A3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1206">
            <w:pPr>
              <w:jc w:val="center"/>
            </w:pPr>
            <w:r>
              <w:rPr>
                <w:rFonts w:ascii="宋体" w:hAnsi="宋体" w:eastAsia="宋体"/>
                <w:sz w:val="16"/>
              </w:rPr>
              <w:t>8</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1BD4E">
            <w:pPr>
              <w:jc w:val="center"/>
            </w:pPr>
          </w:p>
        </w:tc>
      </w:tr>
      <w:tr w14:paraId="1FE26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A0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D24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453F">
            <w:pPr>
              <w:jc w:val="center"/>
            </w:pPr>
            <w:r>
              <w:rPr>
                <w:rFonts w:ascii="宋体" w:hAnsi="宋体" w:eastAsia="宋体"/>
                <w:sz w:val="16"/>
              </w:rPr>
              <w:t>时效指标</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B43D9">
            <w:pPr>
              <w:jc w:val="center"/>
            </w:pPr>
            <w:r>
              <w:rPr>
                <w:rFonts w:ascii="宋体" w:hAnsi="宋体" w:eastAsia="宋体"/>
                <w:sz w:val="16"/>
              </w:rPr>
              <w:t>项目完成时间（年/月/日）</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4EFF984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C6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DD1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DF6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EC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8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F9CA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80CF">
            <w:pPr>
              <w:jc w:val="center"/>
            </w:pPr>
            <w:r>
              <w:rPr>
                <w:rFonts w:ascii="宋体" w:hAnsi="宋体" w:eastAsia="宋体"/>
                <w:sz w:val="16"/>
              </w:rPr>
              <w:t>8</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ADEC9">
            <w:pPr>
              <w:jc w:val="center"/>
            </w:pPr>
          </w:p>
        </w:tc>
      </w:tr>
      <w:tr w14:paraId="0C684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49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5CB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C002C">
            <w:pPr>
              <w:jc w:val="center"/>
            </w:pPr>
            <w:r>
              <w:rPr>
                <w:rFonts w:ascii="宋体" w:hAnsi="宋体" w:eastAsia="宋体"/>
                <w:sz w:val="16"/>
              </w:rPr>
              <w:t>经济成本指标</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39C0C">
            <w:pPr>
              <w:jc w:val="center"/>
            </w:pPr>
            <w:r>
              <w:rPr>
                <w:rFonts w:ascii="宋体" w:hAnsi="宋体" w:eastAsia="宋体"/>
                <w:sz w:val="16"/>
              </w:rPr>
              <w:t>困难残疾人生活补贴标准（元/人/月）</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790D4053">
            <w:pPr>
              <w:jc w:val="center"/>
            </w:pPr>
            <w:r>
              <w:rPr>
                <w:rFonts w:ascii="宋体" w:hAnsi="宋体" w:eastAsia="宋体"/>
                <w:sz w:val="16"/>
              </w:rPr>
              <w:t>&lt;=110元/人/月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02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13DA">
            <w:pPr>
              <w:jc w:val="center"/>
            </w:pPr>
            <w:r>
              <w:rPr>
                <w:rFonts w:ascii="宋体" w:hAnsi="宋体" w:eastAsia="宋体"/>
                <w:sz w:val="16"/>
              </w:rPr>
              <w: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609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0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E6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4535">
            <w:pPr>
              <w:jc w:val="center"/>
            </w:pPr>
            <w:r>
              <w:rPr>
                <w:rFonts w:ascii="宋体" w:hAnsi="宋体" w:eastAsia="宋体"/>
                <w:sz w:val="16"/>
              </w:rPr>
              <w: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3F62">
            <w:pPr>
              <w:jc w:val="center"/>
            </w:pPr>
            <w:r>
              <w:rPr>
                <w:rFonts w:ascii="宋体" w:hAnsi="宋体" w:eastAsia="宋体"/>
                <w:sz w:val="16"/>
              </w:rPr>
              <w:t>10</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6B06B">
            <w:pPr>
              <w:jc w:val="center"/>
            </w:pPr>
          </w:p>
        </w:tc>
      </w:tr>
      <w:tr w14:paraId="7B68ECF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D79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DAD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63FEC"/>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2ACD4">
            <w:pPr>
              <w:jc w:val="center"/>
            </w:pPr>
            <w:r>
              <w:rPr>
                <w:rFonts w:ascii="宋体" w:hAnsi="宋体" w:eastAsia="宋体"/>
                <w:sz w:val="16"/>
              </w:rPr>
              <w:t>重度残疾人护理补贴标准（元/人/月）</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147DE800">
            <w:pPr>
              <w:jc w:val="center"/>
            </w:pPr>
            <w:r>
              <w:rPr>
                <w:rFonts w:ascii="宋体" w:hAnsi="宋体" w:eastAsia="宋体"/>
                <w:sz w:val="16"/>
              </w:rPr>
              <w:t>&lt;=110元/人/月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EB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58C7">
            <w:pPr>
              <w:jc w:val="center"/>
            </w:pPr>
            <w:r>
              <w:rPr>
                <w:rFonts w:ascii="宋体" w:hAnsi="宋体" w:eastAsia="宋体"/>
                <w:sz w:val="16"/>
              </w:rPr>
              <w: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3B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0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FAB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87CC">
            <w:pPr>
              <w:jc w:val="center"/>
            </w:pPr>
            <w:r>
              <w:rPr>
                <w:rFonts w:ascii="宋体" w:hAnsi="宋体" w:eastAsia="宋体"/>
                <w:sz w:val="16"/>
              </w:rPr>
              <w: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AF31">
            <w:pPr>
              <w:jc w:val="center"/>
            </w:pPr>
            <w:r>
              <w:rPr>
                <w:rFonts w:ascii="宋体" w:hAnsi="宋体" w:eastAsia="宋体"/>
                <w:sz w:val="16"/>
              </w:rPr>
              <w:t>10</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11E00">
            <w:pPr>
              <w:jc w:val="center"/>
            </w:pPr>
          </w:p>
        </w:tc>
      </w:tr>
      <w:tr w14:paraId="3E07E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40A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6618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D933A">
            <w:pPr>
              <w:jc w:val="center"/>
            </w:pPr>
            <w:r>
              <w:rPr>
                <w:rFonts w:ascii="宋体" w:hAnsi="宋体" w:eastAsia="宋体"/>
                <w:sz w:val="16"/>
              </w:rPr>
              <w:t>社会效益指标</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C8CBF">
            <w:pPr>
              <w:jc w:val="center"/>
            </w:pPr>
            <w:r>
              <w:rPr>
                <w:rFonts w:ascii="宋体" w:hAnsi="宋体" w:eastAsia="宋体"/>
                <w:sz w:val="16"/>
              </w:rPr>
              <w:t>保障残疾人生存发展权益</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505E408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0B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705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F8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7C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9A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FC8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68E7">
            <w:pPr>
              <w:jc w:val="center"/>
            </w:pPr>
            <w:r>
              <w:rPr>
                <w:rFonts w:ascii="宋体" w:hAnsi="宋体" w:eastAsia="宋体"/>
                <w:sz w:val="16"/>
              </w:rPr>
              <w:t>10</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6B16D">
            <w:pPr>
              <w:jc w:val="center"/>
            </w:pPr>
          </w:p>
        </w:tc>
      </w:tr>
      <w:tr w14:paraId="04E65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AB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E7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01438"/>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149BB">
            <w:pPr>
              <w:jc w:val="center"/>
            </w:pPr>
            <w:r>
              <w:rPr>
                <w:rFonts w:ascii="宋体" w:hAnsi="宋体" w:eastAsia="宋体"/>
                <w:sz w:val="16"/>
              </w:rPr>
              <w:t>困难残疾人和重度残疾人生活质量</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32B18EC6">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7F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6FC8">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7F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54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D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E566">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C457">
            <w:pPr>
              <w:jc w:val="center"/>
            </w:pPr>
            <w:r>
              <w:rPr>
                <w:rFonts w:ascii="宋体" w:hAnsi="宋体" w:eastAsia="宋体"/>
                <w:sz w:val="16"/>
              </w:rPr>
              <w:t>10</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5149E">
            <w:pPr>
              <w:jc w:val="center"/>
            </w:pPr>
          </w:p>
        </w:tc>
      </w:tr>
      <w:tr w14:paraId="5B857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C9A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E5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A018">
            <w:pPr>
              <w:jc w:val="center"/>
            </w:pPr>
            <w:r>
              <w:rPr>
                <w:rFonts w:ascii="宋体" w:hAnsi="宋体" w:eastAsia="宋体"/>
                <w:sz w:val="16"/>
              </w:rPr>
              <w:t>满意度指标</w:t>
            </w:r>
          </w:p>
        </w:tc>
        <w:tc>
          <w:tcPr>
            <w:tcW w:w="8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084B8">
            <w:pPr>
              <w:jc w:val="center"/>
            </w:pPr>
            <w:r>
              <w:rPr>
                <w:rFonts w:ascii="宋体" w:hAnsi="宋体" w:eastAsia="宋体"/>
                <w:sz w:val="16"/>
              </w:rPr>
              <w:t>困难残疾人和重度残疾人对优惠政策落实情况的满意度</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49589E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61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5356">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F9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32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E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1FA0">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0DC6">
            <w:pPr>
              <w:jc w:val="center"/>
            </w:pPr>
            <w:r>
              <w:rPr>
                <w:rFonts w:ascii="宋体" w:hAnsi="宋体" w:eastAsia="宋体"/>
                <w:sz w:val="16"/>
              </w:rPr>
              <w:t>10</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B41DF">
            <w:pPr>
              <w:jc w:val="center"/>
            </w:pPr>
            <w:r>
              <w:rPr>
                <w:rFonts w:ascii="宋体" w:hAnsi="宋体" w:eastAsia="宋体"/>
                <w:sz w:val="16"/>
              </w:rPr>
              <w:t>偏差原因：困难残疾人和重度残疾人对优惠政策落实情况基本满意。改进措施：做好年初预算。</w:t>
            </w:r>
          </w:p>
        </w:tc>
      </w:tr>
      <w:tr w14:paraId="79C0A138">
        <w:tblPrEx>
          <w:tblCellMar>
            <w:top w:w="0" w:type="dxa"/>
            <w:left w:w="108" w:type="dxa"/>
            <w:bottom w:w="0" w:type="dxa"/>
            <w:right w:w="108" w:type="dxa"/>
          </w:tblCellMar>
        </w:tblPrEx>
        <w:tc>
          <w:tcPr>
            <w:tcW w:w="455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DDBD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7AE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B23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F977">
            <w:pPr>
              <w:jc w:val="center"/>
            </w:pPr>
            <w:r>
              <w:rPr>
                <w:rFonts w:ascii="宋体" w:hAnsi="宋体" w:eastAsia="宋体"/>
                <w:sz w:val="16"/>
              </w:rPr>
              <w:t>100分</w:t>
            </w:r>
          </w:p>
        </w:tc>
        <w:tc>
          <w:tcPr>
            <w:tcW w:w="1633" w:type="dxa"/>
            <w:gridSpan w:val="2"/>
            <w:tcBorders>
              <w:top w:val="single" w:color="auto" w:sz="10" w:space="0"/>
              <w:left w:val="single" w:color="auto" w:sz="10" w:space="0"/>
              <w:bottom w:val="single" w:color="auto" w:sz="10" w:space="0"/>
              <w:right w:val="single" w:color="auto" w:sz="10" w:space="0"/>
              <w:insideV w:val="single" w:sz="10" w:space="0"/>
            </w:tcBorders>
          </w:tcPr>
          <w:p w14:paraId="79E3CCF3"/>
        </w:tc>
      </w:tr>
    </w:tbl>
    <w:p w14:paraId="52CFD0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10B121C">
        <w:tblPrEx>
          <w:tblCellMar>
            <w:top w:w="0" w:type="dxa"/>
            <w:left w:w="108" w:type="dxa"/>
            <w:bottom w:w="0" w:type="dxa"/>
            <w:right w:w="108" w:type="dxa"/>
          </w:tblCellMar>
        </w:tblPrEx>
        <w:tc>
          <w:tcPr>
            <w:tcW w:w="8848" w:type="dxa"/>
            <w:gridSpan w:val="14"/>
            <w:vAlign w:val="center"/>
          </w:tcPr>
          <w:p w14:paraId="17F74ACC">
            <w:pPr>
              <w:jc w:val="center"/>
            </w:pPr>
            <w:r>
              <w:rPr>
                <w:rFonts w:ascii="宋体" w:hAnsi="宋体" w:eastAsia="宋体"/>
                <w:sz w:val="24"/>
              </w:rPr>
              <w:t>项目支出绩效自评表</w:t>
            </w:r>
          </w:p>
        </w:tc>
      </w:tr>
      <w:tr w14:paraId="05F5D039">
        <w:tblPrEx>
          <w:tblCellMar>
            <w:top w:w="0" w:type="dxa"/>
            <w:left w:w="108" w:type="dxa"/>
            <w:bottom w:w="0" w:type="dxa"/>
            <w:right w:w="108" w:type="dxa"/>
          </w:tblCellMar>
        </w:tblPrEx>
        <w:tc>
          <w:tcPr>
            <w:tcW w:w="8848" w:type="dxa"/>
            <w:gridSpan w:val="14"/>
            <w:vAlign w:val="center"/>
          </w:tcPr>
          <w:p w14:paraId="23213EF1">
            <w:pPr>
              <w:jc w:val="center"/>
            </w:pPr>
            <w:r>
              <w:rPr>
                <w:rFonts w:ascii="宋体" w:hAnsi="宋体" w:eastAsia="宋体"/>
                <w:sz w:val="24"/>
              </w:rPr>
              <w:t>(2024年度)</w:t>
            </w:r>
          </w:p>
        </w:tc>
      </w:tr>
      <w:tr w14:paraId="78AC90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53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BC3D32">
            <w:pPr>
              <w:jc w:val="center"/>
            </w:pPr>
            <w:r>
              <w:rPr>
                <w:rFonts w:ascii="宋体" w:hAnsi="宋体" w:eastAsia="宋体"/>
                <w:sz w:val="16"/>
              </w:rPr>
              <w:t>2024年困难群众救助补助资金项目</w:t>
            </w:r>
          </w:p>
        </w:tc>
      </w:tr>
      <w:tr w14:paraId="6C50AD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AF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759B7">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E38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74CC24">
            <w:pPr>
              <w:jc w:val="center"/>
            </w:pPr>
            <w:r>
              <w:rPr>
                <w:rFonts w:ascii="宋体" w:hAnsi="宋体" w:eastAsia="宋体"/>
                <w:sz w:val="16"/>
              </w:rPr>
              <w:t>叶城县民政局</w:t>
            </w:r>
          </w:p>
        </w:tc>
      </w:tr>
      <w:tr w14:paraId="267912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5ED3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C35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B02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107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695D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1F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12B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563B">
            <w:pPr>
              <w:jc w:val="center"/>
            </w:pPr>
            <w:r>
              <w:rPr>
                <w:rFonts w:ascii="宋体" w:hAnsi="宋体" w:eastAsia="宋体"/>
                <w:sz w:val="16"/>
              </w:rPr>
              <w:t>得分</w:t>
            </w:r>
          </w:p>
        </w:tc>
      </w:tr>
      <w:tr w14:paraId="775E3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033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EDF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093E0">
            <w:pPr>
              <w:jc w:val="center"/>
            </w:pPr>
            <w:r>
              <w:rPr>
                <w:rFonts w:ascii="宋体" w:hAnsi="宋体" w:eastAsia="宋体"/>
                <w:sz w:val="16"/>
              </w:rPr>
              <w:t>51,360.00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1763">
            <w:pPr>
              <w:jc w:val="center"/>
            </w:pPr>
            <w:r>
              <w:rPr>
                <w:rFonts w:ascii="宋体" w:hAnsi="宋体" w:eastAsia="宋体"/>
                <w:sz w:val="16"/>
              </w:rPr>
              <w:t>59,361.00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2DE43">
            <w:pPr>
              <w:jc w:val="center"/>
            </w:pPr>
            <w:r>
              <w:rPr>
                <w:rFonts w:ascii="宋体" w:hAnsi="宋体" w:eastAsia="宋体"/>
                <w:sz w:val="16"/>
              </w:rPr>
              <w:t>59,361.00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258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058D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E08A">
            <w:pPr>
              <w:jc w:val="center"/>
            </w:pPr>
            <w:r>
              <w:rPr>
                <w:rFonts w:ascii="宋体" w:hAnsi="宋体" w:eastAsia="宋体"/>
                <w:sz w:val="16"/>
              </w:rPr>
              <w:t>10.00分</w:t>
            </w:r>
          </w:p>
        </w:tc>
      </w:tr>
      <w:tr w14:paraId="4848A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EB3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482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ED3D6">
            <w:pPr>
              <w:jc w:val="center"/>
            </w:pPr>
            <w:r>
              <w:rPr>
                <w:rFonts w:ascii="宋体" w:hAnsi="宋体" w:eastAsia="宋体"/>
                <w:sz w:val="16"/>
              </w:rPr>
              <w:t>51,360.00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083BF">
            <w:pPr>
              <w:jc w:val="center"/>
            </w:pPr>
            <w:r>
              <w:rPr>
                <w:rFonts w:ascii="宋体" w:hAnsi="宋体" w:eastAsia="宋体"/>
                <w:sz w:val="16"/>
              </w:rPr>
              <w:t>59,361.00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99C7A">
            <w:pPr>
              <w:jc w:val="center"/>
            </w:pPr>
            <w:r>
              <w:rPr>
                <w:rFonts w:ascii="宋体" w:hAnsi="宋体" w:eastAsia="宋体"/>
                <w:sz w:val="16"/>
              </w:rPr>
              <w:t>59,361.00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65D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31E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D656">
            <w:pPr>
              <w:jc w:val="center"/>
            </w:pPr>
            <w:r>
              <w:rPr>
                <w:rFonts w:ascii="宋体" w:hAnsi="宋体" w:eastAsia="宋体"/>
                <w:sz w:val="16"/>
              </w:rPr>
              <w:t>—</w:t>
            </w:r>
          </w:p>
        </w:tc>
      </w:tr>
      <w:tr w14:paraId="14544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9C7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447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F1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C70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ABA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50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9C59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A47A">
            <w:pPr>
              <w:jc w:val="center"/>
            </w:pPr>
            <w:r>
              <w:rPr>
                <w:rFonts w:ascii="宋体" w:hAnsi="宋体" w:eastAsia="宋体"/>
                <w:sz w:val="16"/>
              </w:rPr>
              <w:t>—</w:t>
            </w:r>
          </w:p>
        </w:tc>
      </w:tr>
      <w:tr w14:paraId="54AB6B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A50C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C29F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FEB350">
            <w:pPr>
              <w:jc w:val="center"/>
            </w:pPr>
            <w:r>
              <w:rPr>
                <w:rFonts w:ascii="宋体" w:hAnsi="宋体" w:eastAsia="宋体"/>
                <w:sz w:val="16"/>
              </w:rPr>
              <w:t>实际完成情况</w:t>
            </w:r>
          </w:p>
        </w:tc>
      </w:tr>
      <w:tr w14:paraId="46236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35E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FDDE3F">
            <w:pPr>
              <w:jc w:val="both"/>
            </w:pPr>
            <w:r>
              <w:rPr>
                <w:rFonts w:ascii="宋体" w:hAnsi="宋体" w:eastAsia="宋体"/>
                <w:sz w:val="16"/>
              </w:rPr>
              <w:t>该项目计划投入资金59361万元，主要用于1.规范城乡低保政策实施，合理确定保障标准，使低保对象基本生活得到有效保障。2.统筹城乡特困人员救助供养工作，合理确定保障标准。3.规范实施临时救助政策，实现及时高效、救急解难。 4.为生活无着流浪乞讨人员提供临时食宿、疾病救治、协助返回等救助，并妥善安置返乡受助人员。                                                                                           5.对流浪未成年人提供特殊优先保护及教育等专业服务，确保其健康成长。                                                                       6.对农村留守儿童、困境儿童等存在流浪风险的未成年人及流浪乞讨儿童开展家庭监护评估、监护支持、精神关爱等工作，为其提供临时照料、医疗救治、心理疏导、社会融入、家庭关系</w:t>
            </w:r>
            <w:r>
              <w:rPr>
                <w:rFonts w:hint="eastAsia" w:ascii="宋体" w:hAnsi="宋体"/>
                <w:sz w:val="16"/>
                <w:lang w:eastAsia="zh-CN"/>
              </w:rPr>
              <w:t>调整</w:t>
            </w:r>
            <w:r>
              <w:rPr>
                <w:rFonts w:ascii="宋体" w:hAnsi="宋体" w:eastAsia="宋体"/>
                <w:sz w:val="16"/>
              </w:rPr>
              <w:t>、法律援助等专业服务，从源头上预防未成年人外出流浪。7.引导地方提高孤儿生活保障水平，孤儿生活保障政策高效实施，使孤儿、</w:t>
            </w:r>
            <w:r>
              <w:rPr>
                <w:rFonts w:hint="eastAsia" w:ascii="宋体" w:hAnsi="宋体"/>
                <w:sz w:val="16"/>
                <w:lang w:eastAsia="zh-CN"/>
              </w:rPr>
              <w:t>AZB</w:t>
            </w:r>
            <w:r>
              <w:rPr>
                <w:rFonts w:ascii="宋体" w:hAnsi="宋体" w:eastAsia="宋体"/>
                <w:sz w:val="16"/>
              </w:rPr>
              <w:t>病毒感染儿童和事实无人抚养儿童基本生活得到保障。                                                                                                                                         8.积极为走失、务工不着、家庭暴力受害者等离家在外人员提供帮助。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5E4B3D">
            <w:pPr>
              <w:jc w:val="both"/>
            </w:pPr>
            <w:r>
              <w:rPr>
                <w:rFonts w:hint="eastAsia" w:ascii="宋体" w:hAnsi="宋体"/>
                <w:sz w:val="16"/>
                <w:lang w:eastAsia="zh-CN"/>
              </w:rPr>
              <w:t>截至</w:t>
            </w:r>
            <w:r>
              <w:rPr>
                <w:rFonts w:ascii="宋体" w:hAnsi="宋体" w:eastAsia="宋体"/>
                <w:sz w:val="16"/>
              </w:rPr>
              <w:t>2024年12月31日，该项目总资金59361万元，到位资金59361万元，执行资金59361万元，执行率100%。城乡居民低保保障率100%,资金到位率100%，特困供养保障率100%。项目已完成主要用于1.规范城乡低保政策实施，合理确定保障标准，使低保对象基本生活得到有效保障。2.统筹城乡特困人员救助供养工作，合理确定保障标准。3.规范实施临时救助政策，实现及时高效、救急解难。 4.为生活无着流浪乞讨人员提供临时食宿、疾病救治、协助返回等救助，并妥善安置返乡受助人员。 5.对流浪未成年人提供特殊优先保护及教育等专业服务，确保其健康成长。 6.对农村留守儿童、困境儿童等存在流浪风险的未成年人及流浪乞讨儿童开展家庭监护评估、监护支持、精神关爱等工作，为其提供临时照料、医疗救治、心理疏导、社会融入、家庭关系</w:t>
            </w:r>
            <w:r>
              <w:rPr>
                <w:rFonts w:hint="eastAsia" w:ascii="宋体" w:hAnsi="宋体"/>
                <w:sz w:val="16"/>
                <w:lang w:eastAsia="zh-CN"/>
              </w:rPr>
              <w:t>调适</w:t>
            </w:r>
            <w:r>
              <w:rPr>
                <w:rFonts w:ascii="宋体" w:hAnsi="宋体" w:eastAsia="宋体"/>
                <w:sz w:val="16"/>
              </w:rPr>
              <w:t>、法律援助等专业服务，从源头上预防未成年人外出流浪。7.引导地方提高孤儿生活保障水平，孤儿生活保障政策高效实施，使孤儿、</w:t>
            </w:r>
            <w:r>
              <w:rPr>
                <w:rFonts w:hint="eastAsia" w:ascii="宋体" w:hAnsi="宋体"/>
                <w:sz w:val="16"/>
                <w:lang w:eastAsia="zh-CN"/>
              </w:rPr>
              <w:t>AZB</w:t>
            </w:r>
            <w:r>
              <w:rPr>
                <w:rFonts w:ascii="宋体" w:hAnsi="宋体" w:eastAsia="宋体"/>
                <w:sz w:val="16"/>
              </w:rPr>
              <w:t>病毒感染儿童和事实无人抚养儿童基本生活得到保障。 8.积极为走失、务工不着、家庭暴力受害者等离家在外人员提供帮助。</w:t>
            </w:r>
          </w:p>
        </w:tc>
      </w:tr>
      <w:tr w14:paraId="507DEC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59B4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A3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67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92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A0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97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D9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68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9C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03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38B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6B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C7861">
            <w:pPr>
              <w:jc w:val="center"/>
            </w:pPr>
            <w:r>
              <w:rPr>
                <w:rFonts w:ascii="宋体" w:hAnsi="宋体" w:eastAsia="宋体"/>
                <w:sz w:val="16"/>
              </w:rPr>
              <w:t>偏差原因分析及改进措施</w:t>
            </w:r>
          </w:p>
        </w:tc>
      </w:tr>
      <w:tr w14:paraId="7BA697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0594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0BC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764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9921">
            <w:pPr>
              <w:jc w:val="center"/>
            </w:pPr>
            <w:r>
              <w:rPr>
                <w:rFonts w:ascii="宋体" w:hAnsi="宋体" w:eastAsia="宋体"/>
                <w:sz w:val="16"/>
              </w:rPr>
              <w:t>城乡居民低保保障率（%）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7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F4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5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A20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29B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8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E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6F2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A266B">
            <w:pPr>
              <w:jc w:val="center"/>
            </w:pPr>
          </w:p>
        </w:tc>
      </w:tr>
      <w:tr w14:paraId="70E0D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0E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660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98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2C46">
            <w:pPr>
              <w:jc w:val="center"/>
            </w:pPr>
            <w:r>
              <w:rPr>
                <w:rFonts w:ascii="宋体" w:hAnsi="宋体" w:eastAsia="宋体"/>
                <w:sz w:val="16"/>
              </w:rPr>
              <w:t>特困供养保障率（%）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75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62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7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5B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F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D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80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658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87F85">
            <w:pPr>
              <w:jc w:val="center"/>
            </w:pPr>
          </w:p>
        </w:tc>
      </w:tr>
      <w:tr w14:paraId="41C5F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3E3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8D1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F2E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5BDD">
            <w:pPr>
              <w:jc w:val="center"/>
            </w:pPr>
            <w:r>
              <w:rPr>
                <w:rFonts w:ascii="宋体" w:hAnsi="宋体" w:eastAsia="宋体"/>
                <w:sz w:val="16"/>
              </w:rPr>
              <w:t>求助的流浪乞讨人员救助率（%）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4E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F9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29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5C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B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C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3A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5A3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DB1D">
            <w:pPr>
              <w:jc w:val="center"/>
            </w:pPr>
          </w:p>
        </w:tc>
      </w:tr>
      <w:tr w14:paraId="732A6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92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AD0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30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3979">
            <w:pPr>
              <w:jc w:val="center"/>
            </w:pPr>
            <w:r>
              <w:rPr>
                <w:rFonts w:ascii="宋体" w:hAnsi="宋体" w:eastAsia="宋体"/>
                <w:sz w:val="16"/>
              </w:rPr>
              <w:t>孤儿、获得性免疫缺陷</w:t>
            </w:r>
            <w:r>
              <w:rPr>
                <w:rFonts w:hint="eastAsia" w:ascii="宋体" w:hAnsi="宋体"/>
                <w:sz w:val="16"/>
                <w:lang w:eastAsia="zh-CN"/>
              </w:rPr>
              <w:t>综合征</w:t>
            </w:r>
            <w:r>
              <w:rPr>
                <w:rFonts w:ascii="宋体" w:hAnsi="宋体" w:eastAsia="宋体"/>
                <w:sz w:val="16"/>
              </w:rPr>
              <w:t>病毒感染儿童、生活困难家庭中的和纳入特困人员救助供养范围的事实无人抚养儿童纳入保障范围率（%）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A7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6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96B1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DC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BC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87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3E7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AFC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9567D">
            <w:pPr>
              <w:jc w:val="center"/>
            </w:pPr>
          </w:p>
        </w:tc>
      </w:tr>
      <w:tr w14:paraId="64E1D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B5B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2F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41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DF60">
            <w:pPr>
              <w:jc w:val="center"/>
            </w:pPr>
            <w:r>
              <w:rPr>
                <w:rFonts w:ascii="宋体" w:hAnsi="宋体" w:eastAsia="宋体"/>
                <w:sz w:val="16"/>
              </w:rPr>
              <w:t>患病孤残儿童救助率（%）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AF1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56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385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974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8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09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84E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087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32F27">
            <w:pPr>
              <w:jc w:val="center"/>
            </w:pPr>
          </w:p>
        </w:tc>
      </w:tr>
      <w:tr w14:paraId="0E23A1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00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63A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BA3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24120">
            <w:pPr>
              <w:jc w:val="center"/>
            </w:pPr>
            <w:r>
              <w:rPr>
                <w:rFonts w:ascii="宋体" w:hAnsi="宋体" w:eastAsia="宋体"/>
                <w:sz w:val="16"/>
              </w:rPr>
              <w:t>城乡低保标准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17C5">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A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F5C1">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EB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CCA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7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C5F6">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37E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6BD1E">
            <w:pPr>
              <w:jc w:val="center"/>
            </w:pPr>
          </w:p>
        </w:tc>
      </w:tr>
      <w:tr w14:paraId="4F17D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C4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DC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2C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8EFE">
            <w:pPr>
              <w:jc w:val="center"/>
            </w:pPr>
            <w:r>
              <w:rPr>
                <w:rFonts w:ascii="宋体" w:hAnsi="宋体" w:eastAsia="宋体"/>
                <w:sz w:val="16"/>
              </w:rPr>
              <w:t>城乡特困人员救助供养标准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AC33">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6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E76A">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80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B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4D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B6C4">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E91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9A3C3">
            <w:pPr>
              <w:jc w:val="center"/>
            </w:pPr>
          </w:p>
        </w:tc>
      </w:tr>
      <w:tr w14:paraId="5BAFA1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F2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93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F7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260C5">
            <w:pPr>
              <w:jc w:val="center"/>
            </w:pPr>
            <w:r>
              <w:rPr>
                <w:rFonts w:ascii="宋体" w:hAnsi="宋体" w:eastAsia="宋体"/>
                <w:sz w:val="16"/>
              </w:rPr>
              <w:t>临时救助标准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99BA">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8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E30A">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8D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A4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12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F36F0">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F0F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F6A54">
            <w:pPr>
              <w:jc w:val="center"/>
            </w:pPr>
          </w:p>
        </w:tc>
      </w:tr>
      <w:tr w14:paraId="05066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32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CF0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A1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105C">
            <w:pPr>
              <w:jc w:val="center"/>
            </w:pPr>
            <w:r>
              <w:rPr>
                <w:rFonts w:ascii="宋体" w:hAnsi="宋体" w:eastAsia="宋体"/>
                <w:sz w:val="16"/>
              </w:rPr>
              <w:t>孤儿、获得性免疫缺陷综合征病毒感染儿童、事实无人抚养儿童认定准确率（%）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E62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D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209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3E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D6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79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A85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B874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2336C">
            <w:pPr>
              <w:jc w:val="center"/>
            </w:pPr>
          </w:p>
        </w:tc>
      </w:tr>
      <w:tr w14:paraId="7AE0E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8A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BEB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745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8964">
            <w:pPr>
              <w:jc w:val="center"/>
            </w:pPr>
            <w:r>
              <w:rPr>
                <w:rFonts w:ascii="宋体" w:hAnsi="宋体" w:eastAsia="宋体"/>
                <w:sz w:val="16"/>
              </w:rPr>
              <w:t>困难群众基本生活救助和孤儿基本生活费按时发放率（%）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23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2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64C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C5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F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1E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12F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43B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1B5EC">
            <w:pPr>
              <w:jc w:val="center"/>
            </w:pPr>
          </w:p>
        </w:tc>
      </w:tr>
      <w:tr w14:paraId="64A4F3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8C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C9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E9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0164">
            <w:pPr>
              <w:jc w:val="center"/>
            </w:pPr>
            <w:r>
              <w:rPr>
                <w:rFonts w:ascii="宋体" w:hAnsi="宋体" w:eastAsia="宋体"/>
                <w:sz w:val="16"/>
              </w:rPr>
              <w:t>流浪乞讨人员求助要求当天登记救助率（%）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6E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B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EA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C7E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BA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0C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DB3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5AB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022DD">
            <w:pPr>
              <w:jc w:val="center"/>
            </w:pPr>
          </w:p>
        </w:tc>
      </w:tr>
      <w:tr w14:paraId="372E75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C0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B5A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E2E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6A4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B92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C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910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A7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83D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EE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06D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F05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49252">
            <w:pPr>
              <w:jc w:val="center"/>
            </w:pPr>
          </w:p>
        </w:tc>
      </w:tr>
      <w:tr w14:paraId="5B753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729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0D67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E1E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1302">
            <w:pPr>
              <w:jc w:val="center"/>
            </w:pPr>
            <w:r>
              <w:rPr>
                <w:rFonts w:ascii="宋体" w:hAnsi="宋体" w:eastAsia="宋体"/>
                <w:sz w:val="16"/>
              </w:rPr>
              <w:t>低保资金社会化发放率（%）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6C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5B9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0F5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D0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1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144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818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E3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950B7">
            <w:pPr>
              <w:jc w:val="center"/>
            </w:pPr>
          </w:p>
        </w:tc>
      </w:tr>
      <w:tr w14:paraId="37448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21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62A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E9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CC2A">
            <w:pPr>
              <w:jc w:val="center"/>
            </w:pPr>
            <w:r>
              <w:rPr>
                <w:rFonts w:ascii="宋体" w:hAnsi="宋体" w:eastAsia="宋体"/>
                <w:sz w:val="16"/>
              </w:rPr>
              <w:t>流浪乞讨人员救助执行当地支出标准（%）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6E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80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5CD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BD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2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3C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72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2E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64EA">
            <w:pPr>
              <w:jc w:val="center"/>
            </w:pPr>
          </w:p>
        </w:tc>
      </w:tr>
      <w:tr w14:paraId="414D8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F0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C1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83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AB46">
            <w:pPr>
              <w:jc w:val="center"/>
            </w:pPr>
            <w:r>
              <w:rPr>
                <w:rFonts w:ascii="宋体" w:hAnsi="宋体" w:eastAsia="宋体"/>
                <w:sz w:val="16"/>
              </w:rPr>
              <w:t>困难群众基本生活救助和孤儿基本生活保障制度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621E">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5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680B">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61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A0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99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907A">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CC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0249D">
            <w:pPr>
              <w:jc w:val="center"/>
            </w:pPr>
          </w:p>
        </w:tc>
      </w:tr>
      <w:tr w14:paraId="43D20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DF4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F732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677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6E20">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2E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C0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44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A0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9A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D5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1F3B">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64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FBFFD">
            <w:pPr>
              <w:jc w:val="center"/>
            </w:pPr>
            <w:r>
              <w:rPr>
                <w:rFonts w:ascii="宋体" w:hAnsi="宋体" w:eastAsia="宋体"/>
                <w:sz w:val="16"/>
              </w:rPr>
              <w:t>偏差原因：通过项目过程中有效提高救助对象政策知晓率；改进措施：做好年初预算。</w:t>
            </w:r>
          </w:p>
        </w:tc>
      </w:tr>
      <w:tr w14:paraId="6171D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8B1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7BE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7D9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314E">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D6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A6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8C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23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7A5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C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85E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82A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54DFC">
            <w:pPr>
              <w:jc w:val="center"/>
            </w:pPr>
            <w:r>
              <w:rPr>
                <w:rFonts w:ascii="宋体" w:hAnsi="宋体" w:eastAsia="宋体"/>
                <w:sz w:val="16"/>
              </w:rPr>
              <w:t>偏差原因：该项目救助对象对社会救助实施基本满意，故产生偏差；做好年初预算。</w:t>
            </w:r>
          </w:p>
        </w:tc>
      </w:tr>
      <w:tr w14:paraId="2007B1F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AAA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4FFC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FF3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D2D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C8E1F9"/>
        </w:tc>
      </w:tr>
    </w:tbl>
    <w:p w14:paraId="104A84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1D61839">
        <w:tblPrEx>
          <w:tblCellMar>
            <w:top w:w="0" w:type="dxa"/>
            <w:left w:w="108" w:type="dxa"/>
            <w:bottom w:w="0" w:type="dxa"/>
            <w:right w:w="108" w:type="dxa"/>
          </w:tblCellMar>
        </w:tblPrEx>
        <w:tc>
          <w:tcPr>
            <w:tcW w:w="8848" w:type="dxa"/>
            <w:gridSpan w:val="14"/>
            <w:vAlign w:val="center"/>
          </w:tcPr>
          <w:p w14:paraId="3A9843E8">
            <w:pPr>
              <w:jc w:val="center"/>
            </w:pPr>
            <w:r>
              <w:rPr>
                <w:rFonts w:ascii="宋体" w:hAnsi="宋体" w:eastAsia="宋体"/>
                <w:sz w:val="24"/>
              </w:rPr>
              <w:t>项目支出绩效自评表</w:t>
            </w:r>
          </w:p>
        </w:tc>
      </w:tr>
      <w:tr w14:paraId="19919F51">
        <w:tblPrEx>
          <w:tblCellMar>
            <w:top w:w="0" w:type="dxa"/>
            <w:left w:w="108" w:type="dxa"/>
            <w:bottom w:w="0" w:type="dxa"/>
            <w:right w:w="108" w:type="dxa"/>
          </w:tblCellMar>
        </w:tblPrEx>
        <w:tc>
          <w:tcPr>
            <w:tcW w:w="8848" w:type="dxa"/>
            <w:gridSpan w:val="14"/>
            <w:vAlign w:val="center"/>
          </w:tcPr>
          <w:p w14:paraId="7492F4D1">
            <w:pPr>
              <w:jc w:val="center"/>
            </w:pPr>
            <w:r>
              <w:rPr>
                <w:rFonts w:ascii="宋体" w:hAnsi="宋体" w:eastAsia="宋体"/>
                <w:sz w:val="24"/>
              </w:rPr>
              <w:t>(2024年度)</w:t>
            </w:r>
          </w:p>
        </w:tc>
      </w:tr>
      <w:tr w14:paraId="295EF0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99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E19D80">
            <w:pPr>
              <w:jc w:val="center"/>
            </w:pPr>
            <w:r>
              <w:rPr>
                <w:rFonts w:ascii="宋体" w:hAnsi="宋体" w:eastAsia="宋体"/>
                <w:sz w:val="16"/>
              </w:rPr>
              <w:t>2024年幸福大院运转经费补助资金项目</w:t>
            </w:r>
          </w:p>
        </w:tc>
      </w:tr>
      <w:tr w14:paraId="71B6D9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6F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0FDA6">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737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5F2023">
            <w:pPr>
              <w:jc w:val="center"/>
            </w:pPr>
            <w:r>
              <w:rPr>
                <w:rFonts w:ascii="宋体" w:hAnsi="宋体" w:eastAsia="宋体"/>
                <w:sz w:val="16"/>
              </w:rPr>
              <w:t>叶城县民政局</w:t>
            </w:r>
          </w:p>
        </w:tc>
      </w:tr>
      <w:tr w14:paraId="25A045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BC2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D8C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1D5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BF8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869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F7A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458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CE72">
            <w:pPr>
              <w:jc w:val="center"/>
            </w:pPr>
            <w:r>
              <w:rPr>
                <w:rFonts w:ascii="宋体" w:hAnsi="宋体" w:eastAsia="宋体"/>
                <w:sz w:val="16"/>
              </w:rPr>
              <w:t>得分</w:t>
            </w:r>
          </w:p>
        </w:tc>
      </w:tr>
      <w:tr w14:paraId="7D1B5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4E9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AA1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32DF5">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F9E16">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34D47">
            <w:pPr>
              <w:jc w:val="center"/>
            </w:pPr>
            <w:r>
              <w:rPr>
                <w:rFonts w:ascii="宋体" w:hAnsi="宋体" w:eastAsia="宋体"/>
                <w:sz w:val="16"/>
              </w:rPr>
              <w:t>102.22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9A6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9BEB">
            <w:pPr>
              <w:jc w:val="center"/>
            </w:pPr>
            <w:r>
              <w:rPr>
                <w:rFonts w:ascii="宋体" w:hAnsi="宋体" w:eastAsia="宋体"/>
                <w:sz w:val="16"/>
              </w:rPr>
              <w:t>97.35%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1C38">
            <w:pPr>
              <w:jc w:val="center"/>
            </w:pPr>
            <w:r>
              <w:rPr>
                <w:rFonts w:ascii="宋体" w:hAnsi="宋体" w:eastAsia="宋体"/>
                <w:sz w:val="16"/>
              </w:rPr>
              <w:t>9.34分</w:t>
            </w:r>
          </w:p>
        </w:tc>
      </w:tr>
      <w:tr w14:paraId="3C21A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622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784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CB7D4">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12F0">
            <w:pPr>
              <w:jc w:val="center"/>
            </w:pPr>
            <w:r>
              <w:rPr>
                <w:rFonts w:ascii="宋体" w:hAnsi="宋体" w:eastAsia="宋体"/>
                <w:sz w:val="16"/>
              </w:rPr>
              <w:t>105.00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6CA33">
            <w:pPr>
              <w:jc w:val="center"/>
            </w:pPr>
            <w:r>
              <w:rPr>
                <w:rFonts w:ascii="宋体" w:hAnsi="宋体" w:eastAsia="宋体"/>
                <w:sz w:val="16"/>
              </w:rPr>
              <w:t>102.22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A1D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1CEA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91CE">
            <w:pPr>
              <w:jc w:val="center"/>
            </w:pPr>
            <w:r>
              <w:rPr>
                <w:rFonts w:ascii="宋体" w:hAnsi="宋体" w:eastAsia="宋体"/>
                <w:sz w:val="16"/>
              </w:rPr>
              <w:t>—</w:t>
            </w:r>
          </w:p>
        </w:tc>
      </w:tr>
      <w:tr w14:paraId="7C63BE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8C3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3F5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E1B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1C0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52B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6F6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AE57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663F0">
            <w:pPr>
              <w:jc w:val="center"/>
            </w:pPr>
            <w:r>
              <w:rPr>
                <w:rFonts w:ascii="宋体" w:hAnsi="宋体" w:eastAsia="宋体"/>
                <w:sz w:val="16"/>
              </w:rPr>
              <w:t>—</w:t>
            </w:r>
          </w:p>
        </w:tc>
      </w:tr>
      <w:tr w14:paraId="4461DB11">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499C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A6E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BB06A">
            <w:pPr>
              <w:jc w:val="center"/>
            </w:pPr>
            <w:r>
              <w:rPr>
                <w:rFonts w:ascii="宋体" w:hAnsi="宋体" w:eastAsia="宋体"/>
                <w:sz w:val="16"/>
              </w:rPr>
              <w:t>实际完成情况</w:t>
            </w:r>
          </w:p>
        </w:tc>
      </w:tr>
      <w:tr w14:paraId="4A87C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CD1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95928">
            <w:pPr>
              <w:jc w:val="both"/>
            </w:pPr>
            <w:r>
              <w:rPr>
                <w:rFonts w:ascii="宋体" w:hAnsi="宋体" w:eastAsia="宋体"/>
                <w:sz w:val="16"/>
              </w:rPr>
              <w:t>该项目计划投入资金105万元，主要用于补助叶城县21所农村幸福大院运转经费，每个农村幸福大院补助5万元，解决农村困难老年人生活照料问题，助力乡村振兴战略实施。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8542C2">
            <w:pPr>
              <w:jc w:val="both"/>
            </w:pPr>
            <w:r>
              <w:rPr>
                <w:rFonts w:ascii="宋体" w:hAnsi="宋体" w:eastAsia="宋体"/>
                <w:sz w:val="16"/>
              </w:rPr>
              <w:t>截至自评节点，该项目总资金105万元，到位资金105万元，执行资金102.22万元，执行率97.3%。项目已完成补助叶城县21所农村幸福大院运转经费，17个农村幸福大院补助5万元，4个乡镇部分资金未支出。通过项目的实施有效解决农村困难老年人生活照料问题，助力乡村振兴战略实施。</w:t>
            </w:r>
          </w:p>
        </w:tc>
      </w:tr>
      <w:tr w14:paraId="38253E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64CF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BF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5E6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D8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C3F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DF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93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B8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B8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3D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BE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4E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83BEB">
            <w:pPr>
              <w:jc w:val="center"/>
            </w:pPr>
            <w:r>
              <w:rPr>
                <w:rFonts w:ascii="宋体" w:hAnsi="宋体" w:eastAsia="宋体"/>
                <w:sz w:val="16"/>
              </w:rPr>
              <w:t>偏差原因分析及改进措施</w:t>
            </w:r>
          </w:p>
        </w:tc>
      </w:tr>
      <w:tr w14:paraId="670A3A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892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1EF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B7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2B41">
            <w:pPr>
              <w:jc w:val="center"/>
            </w:pPr>
            <w:r>
              <w:rPr>
                <w:rFonts w:ascii="宋体" w:hAnsi="宋体" w:eastAsia="宋体"/>
                <w:sz w:val="16"/>
              </w:rPr>
              <w:t>支持补贴农村幸福大院数量（个）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691E">
            <w:pPr>
              <w:jc w:val="center"/>
            </w:pPr>
            <w:r>
              <w:rPr>
                <w:rFonts w:ascii="宋体" w:hAnsi="宋体" w:eastAsia="宋体"/>
                <w:sz w:val="16"/>
              </w:rPr>
              <w:t>&gt;=21个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53C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2595">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41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E3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7C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2494">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31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64DE3">
            <w:pPr>
              <w:jc w:val="center"/>
            </w:pPr>
          </w:p>
        </w:tc>
      </w:tr>
      <w:tr w14:paraId="4E12808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91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423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378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D69B">
            <w:pPr>
              <w:jc w:val="center"/>
            </w:pPr>
            <w:r>
              <w:rPr>
                <w:rFonts w:ascii="宋体" w:hAnsi="宋体" w:eastAsia="宋体"/>
                <w:sz w:val="16"/>
              </w:rPr>
              <w:t>幸福大院利用率（%）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665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36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5D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3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A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6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7D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617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10B3C">
            <w:pPr>
              <w:jc w:val="center"/>
            </w:pPr>
          </w:p>
        </w:tc>
      </w:tr>
      <w:tr w14:paraId="41EBE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C7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E31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73A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45F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6B0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70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9132">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22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F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CB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1B18">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12C4">
            <w:pPr>
              <w:jc w:val="center"/>
            </w:pPr>
            <w:r>
              <w:rPr>
                <w:rFonts w:ascii="宋体" w:hAnsi="宋体" w:eastAsia="宋体"/>
                <w:sz w:val="16"/>
              </w:rPr>
              <w:t>9.35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306C">
            <w:pPr>
              <w:jc w:val="center"/>
            </w:pPr>
          </w:p>
        </w:tc>
      </w:tr>
      <w:tr w14:paraId="39580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15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EB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3F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B340">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3C4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2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CA15">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71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B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A9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5291">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05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8027F">
            <w:pPr>
              <w:jc w:val="center"/>
            </w:pPr>
          </w:p>
        </w:tc>
      </w:tr>
      <w:tr w14:paraId="3BDC88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D3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B3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E5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C408">
            <w:pPr>
              <w:jc w:val="center"/>
            </w:pPr>
            <w:r>
              <w:rPr>
                <w:rFonts w:ascii="宋体" w:hAnsi="宋体" w:eastAsia="宋体"/>
                <w:sz w:val="16"/>
              </w:rPr>
              <w:t>农村幸福大院运行补贴标准（万元/年）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41EF">
            <w:pPr>
              <w:jc w:val="center"/>
            </w:pPr>
            <w:r>
              <w:rPr>
                <w:rFonts w:ascii="宋体" w:hAnsi="宋体" w:eastAsia="宋体"/>
                <w:sz w:val="16"/>
              </w:rPr>
              <w:t>&lt;=5万元/年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360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DFE7">
            <w:pPr>
              <w:jc w:val="center"/>
            </w:pPr>
            <w:r>
              <w:rPr>
                <w:rFonts w:ascii="宋体" w:hAnsi="宋体" w:eastAsia="宋体"/>
                <w:sz w:val="16"/>
              </w:rPr>
              <w:t>=5万元/年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FB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0E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FA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82BF">
            <w:pPr>
              <w:jc w:val="center"/>
            </w:pPr>
            <w:r>
              <w:rPr>
                <w:rFonts w:ascii="宋体" w:hAnsi="宋体" w:eastAsia="宋体"/>
                <w:sz w:val="16"/>
              </w:rPr>
              <w:t>=4.87万元/年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B772">
            <w:pPr>
              <w:jc w:val="center"/>
            </w:pPr>
            <w:r>
              <w:rPr>
                <w:rFonts w:ascii="宋体" w:hAnsi="宋体" w:eastAsia="宋体"/>
                <w:sz w:val="16"/>
              </w:rPr>
              <w:t>18.7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A5831">
            <w:pPr>
              <w:jc w:val="center"/>
            </w:pPr>
            <w:r>
              <w:rPr>
                <w:rFonts w:ascii="宋体" w:hAnsi="宋体" w:eastAsia="宋体"/>
                <w:sz w:val="16"/>
              </w:rPr>
              <w:t>偏差原因：截至目前该项目资金支付进度缓慢，故产生偏差；改进措施：加快资金支出。</w:t>
            </w:r>
          </w:p>
        </w:tc>
      </w:tr>
      <w:tr w14:paraId="46895B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221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8A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FA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9147">
            <w:pPr>
              <w:jc w:val="center"/>
            </w:pPr>
            <w:r>
              <w:rPr>
                <w:rFonts w:ascii="宋体" w:hAnsi="宋体" w:eastAsia="宋体"/>
                <w:sz w:val="16"/>
              </w:rPr>
              <w:t>农村困难老年人生活质量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AF6C">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2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A98BB">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B4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32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9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6FEC">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DE8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617A8">
            <w:pPr>
              <w:jc w:val="center"/>
            </w:pPr>
          </w:p>
        </w:tc>
      </w:tr>
      <w:tr w14:paraId="4E6B1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3DD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7F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93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F6F4">
            <w:pPr>
              <w:jc w:val="center"/>
            </w:pPr>
            <w:r>
              <w:rPr>
                <w:rFonts w:ascii="宋体" w:hAnsi="宋体" w:eastAsia="宋体"/>
                <w:sz w:val="16"/>
              </w:rPr>
              <w:t>农村困难老年人服务满意度（%）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4A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F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B2A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4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65B6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A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59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AF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AF548">
            <w:pPr>
              <w:jc w:val="center"/>
            </w:pPr>
            <w:r>
              <w:rPr>
                <w:rFonts w:ascii="宋体" w:hAnsi="宋体" w:eastAsia="宋体"/>
                <w:sz w:val="16"/>
              </w:rPr>
              <w:t>偏差原因：农村困难老年人服务对此项目实施基本满意；改进措施：做好年初预算。</w:t>
            </w:r>
          </w:p>
        </w:tc>
      </w:tr>
      <w:tr w14:paraId="61EDE71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330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5F4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14C4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977D">
            <w:pPr>
              <w:jc w:val="center"/>
            </w:pPr>
            <w:r>
              <w:rPr>
                <w:rFonts w:ascii="宋体" w:hAnsi="宋体" w:eastAsia="宋体"/>
                <w:sz w:val="16"/>
              </w:rPr>
              <w:t>97.39分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4D43847"/>
        </w:tc>
      </w:tr>
    </w:tbl>
    <w:p w14:paraId="718934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E95D64F">
        <w:tblPrEx>
          <w:tblCellMar>
            <w:top w:w="0" w:type="dxa"/>
            <w:left w:w="108" w:type="dxa"/>
            <w:bottom w:w="0" w:type="dxa"/>
            <w:right w:w="108" w:type="dxa"/>
          </w:tblCellMar>
        </w:tblPrEx>
        <w:tc>
          <w:tcPr>
            <w:tcW w:w="8848" w:type="dxa"/>
            <w:gridSpan w:val="14"/>
            <w:vAlign w:val="center"/>
          </w:tcPr>
          <w:p w14:paraId="4BAD5E13">
            <w:pPr>
              <w:jc w:val="center"/>
            </w:pPr>
            <w:r>
              <w:rPr>
                <w:rFonts w:ascii="宋体" w:hAnsi="宋体" w:eastAsia="宋体"/>
                <w:sz w:val="24"/>
              </w:rPr>
              <w:t>项目支出绩效自评表</w:t>
            </w:r>
          </w:p>
        </w:tc>
      </w:tr>
      <w:tr w14:paraId="43C57C83">
        <w:tblPrEx>
          <w:tblCellMar>
            <w:top w:w="0" w:type="dxa"/>
            <w:left w:w="108" w:type="dxa"/>
            <w:bottom w:w="0" w:type="dxa"/>
            <w:right w:w="108" w:type="dxa"/>
          </w:tblCellMar>
        </w:tblPrEx>
        <w:tc>
          <w:tcPr>
            <w:tcW w:w="8848" w:type="dxa"/>
            <w:gridSpan w:val="14"/>
            <w:vAlign w:val="center"/>
          </w:tcPr>
          <w:p w14:paraId="6D08138F">
            <w:pPr>
              <w:jc w:val="center"/>
            </w:pPr>
            <w:r>
              <w:rPr>
                <w:rFonts w:ascii="宋体" w:hAnsi="宋体" w:eastAsia="宋体"/>
                <w:sz w:val="24"/>
              </w:rPr>
              <w:t>(2024年度)</w:t>
            </w:r>
          </w:p>
        </w:tc>
      </w:tr>
      <w:tr w14:paraId="05B334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2C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694D5A">
            <w:pPr>
              <w:jc w:val="center"/>
            </w:pPr>
            <w:r>
              <w:rPr>
                <w:rFonts w:ascii="宋体" w:hAnsi="宋体" w:eastAsia="宋体"/>
                <w:sz w:val="16"/>
              </w:rPr>
              <w:t>2024年政府购买儿童照护服务项目</w:t>
            </w:r>
          </w:p>
        </w:tc>
      </w:tr>
      <w:tr w14:paraId="0EF295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807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6C3645">
            <w:pPr>
              <w:jc w:val="center"/>
            </w:pPr>
            <w:r>
              <w:rPr>
                <w:rFonts w:ascii="宋体" w:hAnsi="宋体" w:eastAsia="宋体"/>
                <w:sz w:val="16"/>
              </w:rPr>
              <w:t>喀什地区民政局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CD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836FD9">
            <w:pPr>
              <w:jc w:val="center"/>
            </w:pPr>
            <w:r>
              <w:rPr>
                <w:rFonts w:ascii="宋体" w:hAnsi="宋体" w:eastAsia="宋体"/>
                <w:sz w:val="16"/>
              </w:rPr>
              <w:t>叶城县民政局</w:t>
            </w:r>
          </w:p>
        </w:tc>
      </w:tr>
      <w:tr w14:paraId="26A8B2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5DC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6F7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E22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25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3444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484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AFE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4B1B">
            <w:pPr>
              <w:jc w:val="center"/>
            </w:pPr>
            <w:r>
              <w:rPr>
                <w:rFonts w:ascii="宋体" w:hAnsi="宋体" w:eastAsia="宋体"/>
                <w:sz w:val="16"/>
              </w:rPr>
              <w:t>得分</w:t>
            </w:r>
          </w:p>
        </w:tc>
      </w:tr>
      <w:tr w14:paraId="1C30D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F1F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2D2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06E63">
            <w:pPr>
              <w:jc w:val="center"/>
            </w:pPr>
            <w:r>
              <w:rPr>
                <w:rFonts w:ascii="宋体" w:hAnsi="宋体" w:eastAsia="宋体"/>
                <w:sz w:val="16"/>
              </w:rPr>
              <w:t>32.04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51B3">
            <w:pPr>
              <w:jc w:val="center"/>
            </w:pPr>
            <w:r>
              <w:rPr>
                <w:rFonts w:ascii="宋体" w:hAnsi="宋体" w:eastAsia="宋体"/>
                <w:sz w:val="16"/>
              </w:rPr>
              <w:t>32.04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4E54B">
            <w:pPr>
              <w:jc w:val="center"/>
            </w:pPr>
            <w:r>
              <w:rPr>
                <w:rFonts w:ascii="宋体" w:hAnsi="宋体" w:eastAsia="宋体"/>
                <w:sz w:val="16"/>
              </w:rPr>
              <w:t>32.04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750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8E6E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2988">
            <w:pPr>
              <w:jc w:val="center"/>
            </w:pPr>
            <w:r>
              <w:rPr>
                <w:rFonts w:ascii="宋体" w:hAnsi="宋体" w:eastAsia="宋体"/>
                <w:sz w:val="16"/>
              </w:rPr>
              <w:t>10.00分</w:t>
            </w:r>
          </w:p>
        </w:tc>
      </w:tr>
      <w:tr w14:paraId="40B15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E49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B78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7669D">
            <w:pPr>
              <w:jc w:val="center"/>
            </w:pPr>
            <w:r>
              <w:rPr>
                <w:rFonts w:ascii="宋体" w:hAnsi="宋体" w:eastAsia="宋体"/>
                <w:sz w:val="16"/>
              </w:rPr>
              <w:t>32.04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6450">
            <w:pPr>
              <w:jc w:val="center"/>
            </w:pPr>
            <w:r>
              <w:rPr>
                <w:rFonts w:ascii="宋体" w:hAnsi="宋体" w:eastAsia="宋体"/>
                <w:sz w:val="16"/>
              </w:rPr>
              <w:t>32.04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90A1D">
            <w:pPr>
              <w:jc w:val="center"/>
            </w:pPr>
            <w:r>
              <w:rPr>
                <w:rFonts w:ascii="宋体" w:hAnsi="宋体" w:eastAsia="宋体"/>
                <w:sz w:val="16"/>
              </w:rPr>
              <w:t>32.04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FB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DF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0CA3">
            <w:pPr>
              <w:jc w:val="center"/>
            </w:pPr>
            <w:r>
              <w:rPr>
                <w:rFonts w:ascii="宋体" w:hAnsi="宋体" w:eastAsia="宋体"/>
                <w:sz w:val="16"/>
              </w:rPr>
              <w:t>—</w:t>
            </w:r>
          </w:p>
        </w:tc>
      </w:tr>
      <w:tr w14:paraId="2757C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6E4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788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C12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7D6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D80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54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89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FED1">
            <w:pPr>
              <w:jc w:val="center"/>
            </w:pPr>
            <w:r>
              <w:rPr>
                <w:rFonts w:ascii="宋体" w:hAnsi="宋体" w:eastAsia="宋体"/>
                <w:sz w:val="16"/>
              </w:rPr>
              <w:t>—</w:t>
            </w:r>
          </w:p>
        </w:tc>
      </w:tr>
      <w:tr w14:paraId="357A3D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A5D61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5A78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EAD122">
            <w:pPr>
              <w:jc w:val="center"/>
            </w:pPr>
            <w:r>
              <w:rPr>
                <w:rFonts w:ascii="宋体" w:hAnsi="宋体" w:eastAsia="宋体"/>
                <w:sz w:val="16"/>
              </w:rPr>
              <w:t>实际完成情况</w:t>
            </w:r>
          </w:p>
        </w:tc>
      </w:tr>
      <w:tr w14:paraId="27791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109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D72078">
            <w:pPr>
              <w:jc w:val="both"/>
            </w:pPr>
            <w:r>
              <w:rPr>
                <w:rFonts w:ascii="宋体" w:hAnsi="宋体" w:eastAsia="宋体"/>
                <w:sz w:val="16"/>
              </w:rPr>
              <w:t>该项目计划投入资金32.04万元，主要用于儿童照护服务项目资金统筹用于对机构内儿童、机构外残疾孤儿提供生活照料、康复训练、送医</w:t>
            </w:r>
            <w:r>
              <w:rPr>
                <w:rFonts w:hint="eastAsia" w:ascii="宋体" w:hAnsi="宋体"/>
                <w:sz w:val="16"/>
                <w:lang w:eastAsia="zh-CN"/>
              </w:rPr>
              <w:t>就诊</w:t>
            </w:r>
            <w:r>
              <w:rPr>
                <w:rFonts w:ascii="宋体" w:hAnsi="宋体" w:eastAsia="宋体"/>
                <w:sz w:val="16"/>
              </w:rPr>
              <w:t>、生病看护、心理疏导、社会融入等各类服务，对象为在儿童福利机构收养的未满18周岁的所有儿童，以及机构外的社会散居残疾孤儿。满足孤残儿童的照料、护理、康复、心理疏导需求，提高儿童的幸福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F4147B">
            <w:pPr>
              <w:jc w:val="both"/>
            </w:pPr>
            <w:r>
              <w:rPr>
                <w:rFonts w:hint="eastAsia" w:ascii="宋体" w:hAnsi="宋体"/>
                <w:sz w:val="16"/>
                <w:lang w:eastAsia="zh-CN"/>
              </w:rPr>
              <w:t>截至</w:t>
            </w:r>
            <w:r>
              <w:rPr>
                <w:rFonts w:ascii="宋体" w:hAnsi="宋体" w:eastAsia="宋体"/>
                <w:sz w:val="16"/>
              </w:rPr>
              <w:t>2024年5月31日，该项目预算资金32.04万元，到位资金32.04万元，支付32.04万元，资金支付率100%，主要用于儿童照护服务项目资金统筹用于对机构内儿童、机构外残疾孤儿提供生活照料、康复训练、送医救诊、生病看护、心理疏导、社会融入等各类服务，对象为在儿童福利机构收养的未满18周岁的所有儿童，以及机构外的社会散居残疾孤儿。满足孤残儿童的照料、护理、康复、心理疏导需求，提高儿童的幸福感、获得感。</w:t>
            </w:r>
          </w:p>
        </w:tc>
      </w:tr>
      <w:tr w14:paraId="11E8C5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E57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F4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9A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2E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8DD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59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BB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1E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35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FA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EA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3F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66E9B">
            <w:pPr>
              <w:jc w:val="center"/>
            </w:pPr>
            <w:r>
              <w:rPr>
                <w:rFonts w:ascii="宋体" w:hAnsi="宋体" w:eastAsia="宋体"/>
                <w:sz w:val="16"/>
              </w:rPr>
              <w:t>偏差原因分析及改进措施</w:t>
            </w:r>
          </w:p>
        </w:tc>
      </w:tr>
      <w:tr w14:paraId="02BA18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784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164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D8F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6594">
            <w:pPr>
              <w:jc w:val="center"/>
            </w:pPr>
            <w:r>
              <w:rPr>
                <w:rFonts w:ascii="宋体" w:hAnsi="宋体" w:eastAsia="宋体"/>
                <w:sz w:val="16"/>
              </w:rPr>
              <w:t>辐射儿童机构数（个）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C1F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85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51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479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10D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32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F812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94A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93E23">
            <w:pPr>
              <w:jc w:val="center"/>
            </w:pPr>
          </w:p>
        </w:tc>
      </w:tr>
      <w:tr w14:paraId="5A3B4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5A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E8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63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AF5E">
            <w:pPr>
              <w:jc w:val="center"/>
            </w:pPr>
            <w:r>
              <w:rPr>
                <w:rFonts w:ascii="宋体" w:hAnsi="宋体" w:eastAsia="宋体"/>
                <w:sz w:val="16"/>
              </w:rPr>
              <w:t>辐射儿童数（人）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8D276">
            <w:pPr>
              <w:jc w:val="center"/>
            </w:pPr>
            <w:r>
              <w:rPr>
                <w:rFonts w:ascii="宋体" w:hAnsi="宋体" w:eastAsia="宋体"/>
                <w:sz w:val="16"/>
              </w:rPr>
              <w:t>&gt;=126人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0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E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78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B95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A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1FC4">
            <w:pPr>
              <w:jc w:val="center"/>
            </w:pPr>
            <w:r>
              <w:rPr>
                <w:rFonts w:ascii="宋体" w:hAnsi="宋体" w:eastAsia="宋体"/>
                <w:sz w:val="16"/>
              </w:rPr>
              <w:t>=91人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BA64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25258">
            <w:pPr>
              <w:jc w:val="center"/>
            </w:pPr>
          </w:p>
        </w:tc>
      </w:tr>
      <w:tr w14:paraId="0A826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10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15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D0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718B">
            <w:pPr>
              <w:jc w:val="center"/>
            </w:pPr>
            <w:r>
              <w:rPr>
                <w:rFonts w:ascii="宋体" w:hAnsi="宋体" w:eastAsia="宋体"/>
                <w:sz w:val="16"/>
              </w:rPr>
              <w:t>参与照护服务的工作人员数（人）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F3A3">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91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4D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C7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5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2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19D7">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9A5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36AAC">
            <w:pPr>
              <w:jc w:val="center"/>
            </w:pPr>
          </w:p>
        </w:tc>
      </w:tr>
      <w:tr w14:paraId="6631F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F1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082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DAB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7E8F">
            <w:pPr>
              <w:jc w:val="center"/>
            </w:pPr>
            <w:r>
              <w:rPr>
                <w:rFonts w:ascii="宋体" w:hAnsi="宋体" w:eastAsia="宋体"/>
                <w:sz w:val="16"/>
              </w:rPr>
              <w:t>资金安全使用率（%）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2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9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78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FF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EE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3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2D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1C4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60D3">
            <w:pPr>
              <w:jc w:val="center"/>
            </w:pPr>
          </w:p>
        </w:tc>
      </w:tr>
      <w:tr w14:paraId="634B6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BF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3D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EC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4948">
            <w:pPr>
              <w:jc w:val="center"/>
            </w:pPr>
            <w:r>
              <w:rPr>
                <w:rFonts w:ascii="宋体" w:hAnsi="宋体" w:eastAsia="宋体"/>
                <w:sz w:val="16"/>
              </w:rPr>
              <w:t>享受照护服务对象覆盖率（%）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2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8D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27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F9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2E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6C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88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109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5A50">
            <w:pPr>
              <w:jc w:val="center"/>
            </w:pPr>
          </w:p>
        </w:tc>
      </w:tr>
      <w:tr w14:paraId="6B4C1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D4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39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0E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CA1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55A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5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66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54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390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3B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BAE2">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859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48254">
            <w:pPr>
              <w:jc w:val="center"/>
            </w:pPr>
          </w:p>
        </w:tc>
      </w:tr>
      <w:tr w14:paraId="01BAD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53C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8408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63A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749BE">
            <w:pPr>
              <w:jc w:val="center"/>
            </w:pPr>
            <w:r>
              <w:rPr>
                <w:rFonts w:ascii="宋体" w:hAnsi="宋体" w:eastAsia="宋体"/>
                <w:sz w:val="16"/>
              </w:rPr>
              <w:t>残疾儿童和机构内3-6岁儿童照护服务标准（元/人/月）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8A58">
            <w:pPr>
              <w:jc w:val="center"/>
            </w:pPr>
            <w:r>
              <w:rPr>
                <w:rFonts w:ascii="宋体" w:hAnsi="宋体" w:eastAsia="宋体"/>
                <w:sz w:val="16"/>
              </w:rPr>
              <w:t>&lt;=400元/人/月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79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D81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52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5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F1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9577">
            <w:pPr>
              <w:jc w:val="center"/>
            </w:pPr>
            <w:r>
              <w:rPr>
                <w:rFonts w:ascii="宋体" w:hAnsi="宋体" w:eastAsia="宋体"/>
                <w:sz w:val="16"/>
              </w:rPr>
              <w:t>=400元/人/月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554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7AB54">
            <w:pPr>
              <w:jc w:val="center"/>
            </w:pPr>
          </w:p>
        </w:tc>
      </w:tr>
      <w:tr w14:paraId="0FAE1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F6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D5B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1D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46B2D">
            <w:pPr>
              <w:jc w:val="center"/>
            </w:pPr>
            <w:r>
              <w:rPr>
                <w:rFonts w:ascii="宋体" w:hAnsi="宋体" w:eastAsia="宋体"/>
                <w:sz w:val="16"/>
              </w:rPr>
              <w:t>机构内6岁以上健康儿童照护服务标准（元/人/月）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2380C">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FA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F7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F1E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F8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1F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7265">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8F8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3A50A">
            <w:pPr>
              <w:jc w:val="center"/>
            </w:pPr>
          </w:p>
        </w:tc>
      </w:tr>
      <w:tr w14:paraId="2FD09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82D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78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57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B9F8">
            <w:pPr>
              <w:jc w:val="center"/>
            </w:pPr>
            <w:r>
              <w:rPr>
                <w:rFonts w:ascii="宋体" w:hAnsi="宋体" w:eastAsia="宋体"/>
                <w:sz w:val="16"/>
              </w:rPr>
              <w:t>重残儿童和机构内0.3岁儿童照护服务标准（元/人/月）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18BC">
            <w:pPr>
              <w:jc w:val="center"/>
            </w:pPr>
            <w:r>
              <w:rPr>
                <w:rFonts w:ascii="宋体" w:hAnsi="宋体" w:eastAsia="宋体"/>
                <w:sz w:val="16"/>
              </w:rPr>
              <w:t>&lt;=1300元/人/月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6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FD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AA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2B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34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CCF9">
            <w:pPr>
              <w:jc w:val="center"/>
            </w:pPr>
            <w:r>
              <w:rPr>
                <w:rFonts w:ascii="宋体" w:hAnsi="宋体" w:eastAsia="宋体"/>
                <w:sz w:val="16"/>
              </w:rPr>
              <w:t>=1300元/人/月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E7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D6B2F">
            <w:pPr>
              <w:jc w:val="center"/>
            </w:pPr>
          </w:p>
        </w:tc>
      </w:tr>
      <w:tr w14:paraId="115793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52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74B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60C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7CD1">
            <w:pPr>
              <w:jc w:val="center"/>
            </w:pPr>
            <w:r>
              <w:rPr>
                <w:rFonts w:ascii="宋体" w:hAnsi="宋体" w:eastAsia="宋体"/>
                <w:sz w:val="16"/>
              </w:rPr>
              <w:t>对儿童的照料、康复、护理、心理辅导水平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AD5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3B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2A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7F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9CC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5E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A687">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437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0A520">
            <w:pPr>
              <w:jc w:val="center"/>
            </w:pPr>
          </w:p>
        </w:tc>
      </w:tr>
      <w:tr w14:paraId="5A7CD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3AD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2F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CE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77F2">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371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AB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58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57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DD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6B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7B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32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E7D38">
            <w:pPr>
              <w:jc w:val="center"/>
            </w:pPr>
            <w:r>
              <w:rPr>
                <w:rFonts w:ascii="宋体" w:hAnsi="宋体" w:eastAsia="宋体"/>
                <w:sz w:val="16"/>
              </w:rPr>
              <w:t>偏差原因：年初对被救助对象的满意度设置较为保守，救助对象对社会救助实施总体是全部满意的；改进措施：做好年初预算分析。</w:t>
            </w:r>
          </w:p>
        </w:tc>
      </w:tr>
      <w:tr w14:paraId="31E4BD9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B72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E01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A46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044B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D5042A"/>
        </w:tc>
      </w:tr>
    </w:tbl>
    <w:p w14:paraId="4B7E60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6C0F9E3">
        <w:tblPrEx>
          <w:tblCellMar>
            <w:top w:w="0" w:type="dxa"/>
            <w:left w:w="108" w:type="dxa"/>
            <w:bottom w:w="0" w:type="dxa"/>
            <w:right w:w="108" w:type="dxa"/>
          </w:tblCellMar>
        </w:tblPrEx>
        <w:tc>
          <w:tcPr>
            <w:tcW w:w="8848" w:type="dxa"/>
            <w:gridSpan w:val="14"/>
            <w:vAlign w:val="center"/>
          </w:tcPr>
          <w:p w14:paraId="581C9ABA">
            <w:pPr>
              <w:jc w:val="center"/>
            </w:pPr>
            <w:r>
              <w:rPr>
                <w:rFonts w:ascii="宋体" w:hAnsi="宋体" w:eastAsia="宋体"/>
                <w:sz w:val="24"/>
              </w:rPr>
              <w:t>项目支出绩效自评表</w:t>
            </w:r>
          </w:p>
        </w:tc>
      </w:tr>
      <w:tr w14:paraId="1F14528F">
        <w:tblPrEx>
          <w:tblCellMar>
            <w:top w:w="0" w:type="dxa"/>
            <w:left w:w="108" w:type="dxa"/>
            <w:bottom w:w="0" w:type="dxa"/>
            <w:right w:w="108" w:type="dxa"/>
          </w:tblCellMar>
        </w:tblPrEx>
        <w:tc>
          <w:tcPr>
            <w:tcW w:w="8848" w:type="dxa"/>
            <w:gridSpan w:val="14"/>
            <w:vAlign w:val="center"/>
          </w:tcPr>
          <w:p w14:paraId="40034520">
            <w:pPr>
              <w:jc w:val="center"/>
            </w:pPr>
            <w:r>
              <w:rPr>
                <w:rFonts w:ascii="宋体" w:hAnsi="宋体" w:eastAsia="宋体"/>
                <w:sz w:val="24"/>
              </w:rPr>
              <w:t>(2024年度)</w:t>
            </w:r>
          </w:p>
        </w:tc>
      </w:tr>
      <w:tr w14:paraId="55E4B6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CF1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113A0A">
            <w:pPr>
              <w:jc w:val="center"/>
            </w:pPr>
            <w:r>
              <w:rPr>
                <w:rFonts w:ascii="宋体" w:hAnsi="宋体" w:eastAsia="宋体"/>
                <w:sz w:val="16"/>
              </w:rPr>
              <w:t>2024年政府购买社会养老服务项目</w:t>
            </w:r>
          </w:p>
        </w:tc>
      </w:tr>
      <w:tr w14:paraId="36D1C7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08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3562CB">
            <w:pPr>
              <w:jc w:val="center"/>
            </w:pPr>
            <w:r>
              <w:rPr>
                <w:rFonts w:ascii="宋体" w:hAnsi="宋体" w:eastAsia="宋体"/>
                <w:sz w:val="16"/>
              </w:rPr>
              <w:t>喀什地区民政局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CB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E4785D">
            <w:pPr>
              <w:jc w:val="center"/>
            </w:pPr>
            <w:r>
              <w:rPr>
                <w:rFonts w:ascii="宋体" w:hAnsi="宋体" w:eastAsia="宋体"/>
                <w:sz w:val="16"/>
              </w:rPr>
              <w:t>叶城县民政局</w:t>
            </w:r>
          </w:p>
        </w:tc>
      </w:tr>
      <w:tr w14:paraId="2ACD26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95F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324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B30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B09D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610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0056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039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4F6E">
            <w:pPr>
              <w:jc w:val="center"/>
            </w:pPr>
            <w:r>
              <w:rPr>
                <w:rFonts w:ascii="宋体" w:hAnsi="宋体" w:eastAsia="宋体"/>
                <w:sz w:val="16"/>
              </w:rPr>
              <w:t>得分</w:t>
            </w:r>
          </w:p>
        </w:tc>
      </w:tr>
      <w:tr w14:paraId="24B96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FD7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DC0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ADFAD">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4F2C3">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0CCD7">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796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BDBD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0C0F">
            <w:pPr>
              <w:jc w:val="center"/>
            </w:pPr>
            <w:r>
              <w:rPr>
                <w:rFonts w:ascii="宋体" w:hAnsi="宋体" w:eastAsia="宋体"/>
                <w:sz w:val="16"/>
              </w:rPr>
              <w:t>10.00分</w:t>
            </w:r>
          </w:p>
        </w:tc>
      </w:tr>
      <w:tr w14:paraId="5A117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5F5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B19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F8054">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44D9F">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2822A">
            <w:pPr>
              <w:jc w:val="center"/>
            </w:pPr>
            <w:r>
              <w:rPr>
                <w:rFonts w:ascii="宋体" w:hAnsi="宋体" w:eastAsia="宋体"/>
                <w:sz w:val="16"/>
              </w:rPr>
              <w:t>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A73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815B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B2C5">
            <w:pPr>
              <w:jc w:val="center"/>
            </w:pPr>
            <w:r>
              <w:rPr>
                <w:rFonts w:ascii="宋体" w:hAnsi="宋体" w:eastAsia="宋体"/>
                <w:sz w:val="16"/>
              </w:rPr>
              <w:t>—</w:t>
            </w:r>
          </w:p>
        </w:tc>
      </w:tr>
      <w:tr w14:paraId="669DB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F5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AB3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9DB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86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9D3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11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AF2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D6C5">
            <w:pPr>
              <w:jc w:val="center"/>
            </w:pPr>
            <w:r>
              <w:rPr>
                <w:rFonts w:ascii="宋体" w:hAnsi="宋体" w:eastAsia="宋体"/>
                <w:sz w:val="16"/>
              </w:rPr>
              <w:t>—</w:t>
            </w:r>
          </w:p>
        </w:tc>
      </w:tr>
      <w:tr w14:paraId="3419C6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5475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3411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9F09B3">
            <w:pPr>
              <w:jc w:val="center"/>
            </w:pPr>
            <w:r>
              <w:rPr>
                <w:rFonts w:ascii="宋体" w:hAnsi="宋体" w:eastAsia="宋体"/>
                <w:sz w:val="16"/>
              </w:rPr>
              <w:t>实际完成情况</w:t>
            </w:r>
          </w:p>
        </w:tc>
      </w:tr>
      <w:tr w14:paraId="73469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52F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7B6B2">
            <w:pPr>
              <w:jc w:val="both"/>
            </w:pPr>
            <w:r>
              <w:rPr>
                <w:rFonts w:ascii="宋体" w:hAnsi="宋体" w:eastAsia="宋体"/>
                <w:sz w:val="16"/>
              </w:rPr>
              <w:t>该项目计划投入资金1.51万元，主要用于支持公办养老机构老年人购买责任险，提升公办养老机构责任意识和风险意识，维护老年人合法权益，有效化解潜在风险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469B5C">
            <w:pPr>
              <w:jc w:val="both"/>
            </w:pPr>
            <w:r>
              <w:rPr>
                <w:rFonts w:hint="eastAsia" w:ascii="宋体" w:hAnsi="宋体"/>
                <w:sz w:val="16"/>
                <w:lang w:eastAsia="zh-CN"/>
              </w:rPr>
              <w:t>截至2024</w:t>
            </w:r>
            <w:r>
              <w:rPr>
                <w:rFonts w:ascii="宋体" w:hAnsi="宋体" w:eastAsia="宋体"/>
                <w:sz w:val="16"/>
              </w:rPr>
              <w:t>年8月31日，该项目预算资金1.51万元，到位资金1.51万元，资金到位率100%，已支付1.51万元，资金执行率100%，主要用于支持公办养老机构老年人购买责任险，提升公办养老机构责任意识和风险意识，维护老年人合法权益，有效化解潜在风险。</w:t>
            </w:r>
          </w:p>
        </w:tc>
      </w:tr>
      <w:tr w14:paraId="0B4970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E9F0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63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E8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D9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A1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D8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B1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879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03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D1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78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EEC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8D3AB">
            <w:pPr>
              <w:jc w:val="center"/>
            </w:pPr>
            <w:r>
              <w:rPr>
                <w:rFonts w:ascii="宋体" w:hAnsi="宋体" w:eastAsia="宋体"/>
                <w:sz w:val="16"/>
              </w:rPr>
              <w:t>偏差原因分析及改进措施</w:t>
            </w:r>
          </w:p>
        </w:tc>
      </w:tr>
      <w:tr w14:paraId="37E6F0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5AE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6EA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A69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EBA4">
            <w:pPr>
              <w:jc w:val="center"/>
            </w:pPr>
            <w:r>
              <w:rPr>
                <w:rFonts w:ascii="宋体" w:hAnsi="宋体" w:eastAsia="宋体"/>
                <w:sz w:val="16"/>
              </w:rPr>
              <w:t>公办养老机构责任项目受益人数（人）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CE85">
            <w:pPr>
              <w:jc w:val="center"/>
            </w:pPr>
            <w:r>
              <w:rPr>
                <w:rFonts w:ascii="宋体" w:hAnsi="宋体" w:eastAsia="宋体"/>
                <w:sz w:val="16"/>
              </w:rPr>
              <w:t>&gt;=130人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F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69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8D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00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A9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2953">
            <w:pPr>
              <w:jc w:val="center"/>
            </w:pPr>
            <w:r>
              <w:rPr>
                <w:rFonts w:ascii="宋体" w:hAnsi="宋体" w:eastAsia="宋体"/>
                <w:sz w:val="16"/>
              </w:rPr>
              <w:t>=130人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364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5B2DF">
            <w:pPr>
              <w:jc w:val="center"/>
            </w:pPr>
          </w:p>
        </w:tc>
      </w:tr>
      <w:tr w14:paraId="54DAB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CB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91C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9538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CF1A">
            <w:pPr>
              <w:jc w:val="center"/>
            </w:pPr>
            <w:r>
              <w:rPr>
                <w:rFonts w:ascii="宋体" w:hAnsi="宋体" w:eastAsia="宋体"/>
                <w:sz w:val="16"/>
              </w:rPr>
              <w:t>责任险受益人数覆盖率（%）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C5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10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C0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238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E2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30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2A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E5C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8EE75">
            <w:pPr>
              <w:jc w:val="center"/>
            </w:pPr>
          </w:p>
        </w:tc>
      </w:tr>
      <w:tr w14:paraId="2CFE2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28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D04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22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4B2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E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C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0C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39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C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EC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93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9CE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93AD5">
            <w:pPr>
              <w:jc w:val="center"/>
            </w:pPr>
          </w:p>
        </w:tc>
      </w:tr>
      <w:tr w14:paraId="6A2B3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CC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BCA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AB6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B83E">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9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02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89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84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C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D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8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690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70530">
            <w:pPr>
              <w:jc w:val="center"/>
            </w:pPr>
          </w:p>
        </w:tc>
      </w:tr>
      <w:tr w14:paraId="6E9C4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5B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1CF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0C8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D23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130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7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92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76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C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20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3874">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E16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6A0AB">
            <w:pPr>
              <w:jc w:val="center"/>
            </w:pPr>
          </w:p>
        </w:tc>
      </w:tr>
      <w:tr w14:paraId="344826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A8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8A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59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889B">
            <w:pPr>
              <w:jc w:val="center"/>
            </w:pPr>
            <w:r>
              <w:rPr>
                <w:rFonts w:ascii="宋体" w:hAnsi="宋体" w:eastAsia="宋体"/>
                <w:sz w:val="16"/>
              </w:rPr>
              <w:t>公办养老机构责任险项目标准（元/人/年）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C678">
            <w:pPr>
              <w:jc w:val="center"/>
            </w:pPr>
            <w:r>
              <w:rPr>
                <w:rFonts w:ascii="宋体" w:hAnsi="宋体" w:eastAsia="宋体"/>
                <w:sz w:val="16"/>
              </w:rPr>
              <w:t>&lt;=116元/人/年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CC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6A8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12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0B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E6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B9AC">
            <w:pPr>
              <w:jc w:val="center"/>
            </w:pPr>
            <w:r>
              <w:rPr>
                <w:rFonts w:ascii="宋体" w:hAnsi="宋体" w:eastAsia="宋体"/>
                <w:sz w:val="16"/>
              </w:rPr>
              <w: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AE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AAD1C">
            <w:pPr>
              <w:jc w:val="center"/>
            </w:pPr>
          </w:p>
        </w:tc>
      </w:tr>
      <w:tr w14:paraId="24655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64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FE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754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D411">
            <w:pPr>
              <w:jc w:val="center"/>
            </w:pPr>
            <w:r>
              <w:rPr>
                <w:rFonts w:ascii="宋体" w:hAnsi="宋体" w:eastAsia="宋体"/>
                <w:sz w:val="16"/>
              </w:rPr>
              <w:t>提升养老服务水平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F900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E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55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F3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2F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4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89A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B5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34CB5">
            <w:pPr>
              <w:jc w:val="center"/>
            </w:pPr>
          </w:p>
        </w:tc>
      </w:tr>
      <w:tr w14:paraId="3C875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80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1F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88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73F0">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F7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5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7B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E2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2C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74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DA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F1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C6422">
            <w:pPr>
              <w:jc w:val="center"/>
            </w:pPr>
          </w:p>
        </w:tc>
      </w:tr>
      <w:tr w14:paraId="08C5AE2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6A71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B24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9A07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AF3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8A6F70"/>
        </w:tc>
      </w:tr>
    </w:tbl>
    <w:p w14:paraId="4D3254A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D1803CA">
        <w:tblPrEx>
          <w:tblCellMar>
            <w:top w:w="0" w:type="dxa"/>
            <w:left w:w="108" w:type="dxa"/>
            <w:bottom w:w="0" w:type="dxa"/>
            <w:right w:w="108" w:type="dxa"/>
          </w:tblCellMar>
        </w:tblPrEx>
        <w:tc>
          <w:tcPr>
            <w:tcW w:w="8848" w:type="dxa"/>
            <w:gridSpan w:val="14"/>
            <w:vAlign w:val="center"/>
          </w:tcPr>
          <w:p w14:paraId="10B555B0">
            <w:pPr>
              <w:jc w:val="center"/>
            </w:pPr>
            <w:r>
              <w:rPr>
                <w:rFonts w:ascii="宋体" w:hAnsi="宋体" w:eastAsia="宋体"/>
                <w:sz w:val="24"/>
              </w:rPr>
              <w:t>项目支出绩效自评表</w:t>
            </w:r>
          </w:p>
        </w:tc>
      </w:tr>
      <w:tr w14:paraId="48E572B6">
        <w:tblPrEx>
          <w:tblCellMar>
            <w:top w:w="0" w:type="dxa"/>
            <w:left w:w="108" w:type="dxa"/>
            <w:bottom w:w="0" w:type="dxa"/>
            <w:right w:w="108" w:type="dxa"/>
          </w:tblCellMar>
        </w:tblPrEx>
        <w:tc>
          <w:tcPr>
            <w:tcW w:w="8848" w:type="dxa"/>
            <w:gridSpan w:val="14"/>
            <w:vAlign w:val="center"/>
          </w:tcPr>
          <w:p w14:paraId="15115E3F">
            <w:pPr>
              <w:jc w:val="center"/>
            </w:pPr>
            <w:r>
              <w:rPr>
                <w:rFonts w:ascii="宋体" w:hAnsi="宋体" w:eastAsia="宋体"/>
                <w:sz w:val="24"/>
              </w:rPr>
              <w:t>(2024年度)</w:t>
            </w:r>
          </w:p>
        </w:tc>
      </w:tr>
      <w:tr w14:paraId="70D4BB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D5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0665CB">
            <w:pPr>
              <w:jc w:val="center"/>
            </w:pPr>
            <w:r>
              <w:rPr>
                <w:rFonts w:ascii="宋体" w:hAnsi="宋体" w:eastAsia="宋体"/>
                <w:sz w:val="16"/>
              </w:rPr>
              <w:t>2024年政府购买社会救助事务性服务示范项目</w:t>
            </w:r>
          </w:p>
        </w:tc>
      </w:tr>
      <w:tr w14:paraId="0AF259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B0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23E48">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11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B0A179">
            <w:pPr>
              <w:jc w:val="center"/>
            </w:pPr>
            <w:r>
              <w:rPr>
                <w:rFonts w:ascii="宋体" w:hAnsi="宋体" w:eastAsia="宋体"/>
                <w:sz w:val="16"/>
              </w:rPr>
              <w:t>叶城县民政局</w:t>
            </w:r>
          </w:p>
        </w:tc>
      </w:tr>
      <w:tr w14:paraId="07A5F6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F42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6D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745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4B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466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566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86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6225">
            <w:pPr>
              <w:jc w:val="center"/>
            </w:pPr>
            <w:r>
              <w:rPr>
                <w:rFonts w:ascii="宋体" w:hAnsi="宋体" w:eastAsia="宋体"/>
                <w:sz w:val="16"/>
              </w:rPr>
              <w:t>得分</w:t>
            </w:r>
          </w:p>
        </w:tc>
      </w:tr>
      <w:tr w14:paraId="2CCF0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D5F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FD0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A3D19">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FFEEF">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3CC98">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BC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F5E3C">
            <w:pPr>
              <w:jc w:val="center"/>
            </w:pPr>
            <w:r>
              <w:rPr>
                <w:rFonts w:ascii="宋体" w:hAnsi="宋体" w:eastAsia="宋体"/>
                <w:sz w:val="16"/>
              </w:rPr>
              <w:t>60.00%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D7E4">
            <w:pPr>
              <w:jc w:val="center"/>
            </w:pPr>
            <w:r>
              <w:rPr>
                <w:rFonts w:ascii="宋体" w:hAnsi="宋体" w:eastAsia="宋体"/>
                <w:sz w:val="16"/>
              </w:rPr>
              <w:t>0.00分</w:t>
            </w:r>
          </w:p>
        </w:tc>
      </w:tr>
      <w:tr w14:paraId="44AFF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267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A49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E9A6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24670">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063E7">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340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938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80DA">
            <w:pPr>
              <w:jc w:val="center"/>
            </w:pPr>
            <w:r>
              <w:rPr>
                <w:rFonts w:ascii="宋体" w:hAnsi="宋体" w:eastAsia="宋体"/>
                <w:sz w:val="16"/>
              </w:rPr>
              <w:t>—</w:t>
            </w:r>
          </w:p>
        </w:tc>
      </w:tr>
      <w:tr w14:paraId="366CC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9A7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7D05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6B2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A7F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0A3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DF1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25E3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E1875">
            <w:pPr>
              <w:jc w:val="center"/>
            </w:pPr>
            <w:r>
              <w:rPr>
                <w:rFonts w:ascii="宋体" w:hAnsi="宋体" w:eastAsia="宋体"/>
                <w:sz w:val="16"/>
              </w:rPr>
              <w:t>—</w:t>
            </w:r>
          </w:p>
        </w:tc>
      </w:tr>
      <w:tr w14:paraId="0ABA5D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DA99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BE9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09D3D5">
            <w:pPr>
              <w:jc w:val="center"/>
            </w:pPr>
            <w:r>
              <w:rPr>
                <w:rFonts w:ascii="宋体" w:hAnsi="宋体" w:eastAsia="宋体"/>
                <w:sz w:val="16"/>
              </w:rPr>
              <w:t>实际完成情况</w:t>
            </w:r>
          </w:p>
        </w:tc>
      </w:tr>
      <w:tr w14:paraId="3048D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11B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81F5A4">
            <w:pPr>
              <w:jc w:val="both"/>
            </w:pPr>
            <w:r>
              <w:rPr>
                <w:rFonts w:ascii="宋体" w:hAnsi="宋体" w:eastAsia="宋体"/>
                <w:sz w:val="16"/>
              </w:rPr>
              <w:t>该项目计划投入资金30万元，主要用于通过政府购买服务的方式，协助开展低保、特困、低保边缘家庭、支出型困难家庭等对象入户走访、城乡低保对象年度动态管理等工作，坚决杜绝“漏保”“错保”等潜在风险隐患，提升社会救助工作的服务质量，进一步保障和改善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2CAABE">
            <w:pPr>
              <w:jc w:val="both"/>
            </w:pPr>
            <w:r>
              <w:rPr>
                <w:rFonts w:hint="eastAsia" w:ascii="宋体" w:hAnsi="宋体"/>
                <w:sz w:val="16"/>
                <w:lang w:eastAsia="zh-CN"/>
              </w:rPr>
              <w:t>截至</w:t>
            </w:r>
            <w:r>
              <w:rPr>
                <w:rFonts w:ascii="宋体" w:hAnsi="宋体" w:eastAsia="宋体"/>
                <w:sz w:val="16"/>
              </w:rPr>
              <w:t>自评节点该项目总资金30万元，到位资金30万元，实际支出合计18万元，执行率60%。项目已完成通过政府购买服务的方式，协助开展低保、特困、低保边缘家庭、支出型困难家庭等对象入户走访、城乡低保对象年度动态管理等工作，坚决杜绝“漏保”“错保”等潜在风险隐患，提升社会救助工作的服务质量，进一步保障和改善民生。</w:t>
            </w:r>
          </w:p>
        </w:tc>
      </w:tr>
      <w:tr w14:paraId="7DA8F3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8B6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8D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8B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75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AD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93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36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06B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271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7C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1EE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28A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DD0FC">
            <w:pPr>
              <w:jc w:val="center"/>
            </w:pPr>
            <w:r>
              <w:rPr>
                <w:rFonts w:ascii="宋体" w:hAnsi="宋体" w:eastAsia="宋体"/>
                <w:sz w:val="16"/>
              </w:rPr>
              <w:t>偏差原因分析及改进措施</w:t>
            </w:r>
          </w:p>
        </w:tc>
      </w:tr>
      <w:tr w14:paraId="110FBC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B56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5570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E7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E28E">
            <w:pPr>
              <w:jc w:val="center"/>
            </w:pPr>
            <w:r>
              <w:rPr>
                <w:rFonts w:ascii="宋体" w:hAnsi="宋体" w:eastAsia="宋体"/>
                <w:sz w:val="16"/>
              </w:rPr>
              <w:t>城乡低保人数在3.5万人以上，且户籍人口在30万人以上的项目数量（个）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A3D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C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C7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F2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F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50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8C1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B5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BA8B1">
            <w:pPr>
              <w:jc w:val="center"/>
            </w:pPr>
          </w:p>
        </w:tc>
      </w:tr>
      <w:tr w14:paraId="4FF1A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99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AB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A44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46E18">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40E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3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17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B1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DD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F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6D3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5F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08DB5">
            <w:pPr>
              <w:jc w:val="center"/>
            </w:pPr>
          </w:p>
        </w:tc>
      </w:tr>
      <w:tr w14:paraId="7C136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C8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076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13B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C7B9B">
            <w:pPr>
              <w:jc w:val="center"/>
            </w:pPr>
            <w:r>
              <w:rPr>
                <w:rFonts w:ascii="宋体" w:hAnsi="宋体" w:eastAsia="宋体"/>
                <w:sz w:val="16"/>
              </w:rPr>
              <w:t>项目资金支出完成率（%）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8B5F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28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95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E8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1A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E8E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89FB">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1239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80BFD">
            <w:pPr>
              <w:jc w:val="center"/>
            </w:pPr>
            <w:r>
              <w:rPr>
                <w:rFonts w:ascii="宋体" w:hAnsi="宋体" w:eastAsia="宋体"/>
                <w:sz w:val="16"/>
              </w:rPr>
              <w:t>偏差原因：项目资金拨付手续提交不及时，导致资金支付进度缓慢；改进措施：加快资金支付进度</w:t>
            </w:r>
          </w:p>
        </w:tc>
      </w:tr>
      <w:tr w14:paraId="4BEC3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8F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493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42B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682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25C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B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AB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A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27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0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26A8">
            <w:pPr>
              <w:jc w:val="center"/>
            </w:pPr>
            <w:r>
              <w:rPr>
                <w:rFonts w:ascii="宋体" w:hAnsi="宋体" w:eastAsia="宋体"/>
                <w:sz w:val="16"/>
              </w:rPr>
              <w:t>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F40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5CB4">
            <w:pPr>
              <w:jc w:val="center"/>
            </w:pPr>
            <w:r>
              <w:rPr>
                <w:rFonts w:ascii="宋体" w:hAnsi="宋体" w:eastAsia="宋体"/>
                <w:sz w:val="16"/>
              </w:rPr>
              <w:t>偏差原因：项目部分资金未支完，导致项目未完成，故产生偏差</w:t>
            </w:r>
          </w:p>
        </w:tc>
      </w:tr>
      <w:tr w14:paraId="19AFF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5CC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C2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AC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1BEA9">
            <w:pPr>
              <w:jc w:val="center"/>
            </w:pPr>
            <w:r>
              <w:rPr>
                <w:rFonts w:ascii="宋体" w:hAnsi="宋体" w:eastAsia="宋体"/>
                <w:sz w:val="16"/>
              </w:rPr>
              <w:t>城乡低保人数在3.5万（含3.5万）人以上，且户籍人口在30万人(含30万)以上的每个县（市、区）补贴标准（万/个）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8859">
            <w:pPr>
              <w:jc w:val="center"/>
            </w:pPr>
            <w:r>
              <w:rPr>
                <w:rFonts w:ascii="宋体" w:hAnsi="宋体" w:eastAsia="宋体"/>
                <w:sz w:val="16"/>
              </w:rPr>
              <w:t>&lt;=30万/个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7C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51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A8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0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5C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0DEB7">
            <w:pPr>
              <w:jc w:val="center"/>
            </w:pPr>
            <w:r>
              <w:rPr>
                <w:rFonts w:ascii="宋体" w:hAnsi="宋体" w:eastAsia="宋体"/>
                <w:sz w:val="16"/>
              </w:rPr>
              <w:t>=18万/个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D8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88BBF">
            <w:pPr>
              <w:jc w:val="center"/>
            </w:pPr>
            <w:r>
              <w:rPr>
                <w:rFonts w:ascii="宋体" w:hAnsi="宋体" w:eastAsia="宋体"/>
                <w:sz w:val="16"/>
              </w:rPr>
              <w:t>偏差原因：项目剩余资金未支完，导致产生偏差；改进措施：加快资金支付进度</w:t>
            </w:r>
          </w:p>
        </w:tc>
      </w:tr>
      <w:tr w14:paraId="0B7B6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D76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58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8B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CE60">
            <w:pPr>
              <w:jc w:val="center"/>
            </w:pPr>
            <w:r>
              <w:rPr>
                <w:rFonts w:ascii="宋体" w:hAnsi="宋体" w:eastAsia="宋体"/>
                <w:sz w:val="16"/>
              </w:rPr>
              <w:t>提升基层社会救助管理服务水平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433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EA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F4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8F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8C8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22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C51F">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4C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8AC21">
            <w:pPr>
              <w:jc w:val="center"/>
            </w:pPr>
            <w:r>
              <w:rPr>
                <w:rFonts w:ascii="宋体" w:hAnsi="宋体" w:eastAsia="宋体"/>
                <w:sz w:val="16"/>
              </w:rPr>
              <w:t>偏差原因：项目部分资金未支完，未达到预期效益。改进措施：加快资金支付进度。</w:t>
            </w:r>
          </w:p>
        </w:tc>
      </w:tr>
      <w:tr w14:paraId="505D7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4A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53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DD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FEF0">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32B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4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D3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3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F0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88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FB9C">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A3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1606E">
            <w:pPr>
              <w:jc w:val="center"/>
            </w:pPr>
            <w:r>
              <w:rPr>
                <w:rFonts w:ascii="宋体" w:hAnsi="宋体" w:eastAsia="宋体"/>
                <w:sz w:val="16"/>
              </w:rPr>
              <w:t>偏差原因：困难群众满意度比较满意，故产生偏差；改进措施：做好年初预算。</w:t>
            </w:r>
          </w:p>
        </w:tc>
      </w:tr>
      <w:tr w14:paraId="30DA526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8026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2BD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F4B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FE6A">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9A3D7C"/>
        </w:tc>
      </w:tr>
    </w:tbl>
    <w:p w14:paraId="3A9DE4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71B0334">
        <w:tblPrEx>
          <w:tblCellMar>
            <w:top w:w="0" w:type="dxa"/>
            <w:left w:w="108" w:type="dxa"/>
            <w:bottom w:w="0" w:type="dxa"/>
            <w:right w:w="108" w:type="dxa"/>
          </w:tblCellMar>
        </w:tblPrEx>
        <w:tc>
          <w:tcPr>
            <w:tcW w:w="8848" w:type="dxa"/>
            <w:gridSpan w:val="14"/>
            <w:vAlign w:val="center"/>
          </w:tcPr>
          <w:p w14:paraId="44DD976F">
            <w:pPr>
              <w:jc w:val="center"/>
            </w:pPr>
            <w:r>
              <w:rPr>
                <w:rFonts w:ascii="宋体" w:hAnsi="宋体" w:eastAsia="宋体"/>
                <w:sz w:val="24"/>
              </w:rPr>
              <w:t>项目支出绩效自评表</w:t>
            </w:r>
          </w:p>
        </w:tc>
      </w:tr>
      <w:tr w14:paraId="16006B7F">
        <w:tblPrEx>
          <w:tblCellMar>
            <w:top w:w="0" w:type="dxa"/>
            <w:left w:w="108" w:type="dxa"/>
            <w:bottom w:w="0" w:type="dxa"/>
            <w:right w:w="108" w:type="dxa"/>
          </w:tblCellMar>
        </w:tblPrEx>
        <w:tc>
          <w:tcPr>
            <w:tcW w:w="8848" w:type="dxa"/>
            <w:gridSpan w:val="14"/>
            <w:vAlign w:val="center"/>
          </w:tcPr>
          <w:p w14:paraId="26AA3DB7">
            <w:pPr>
              <w:jc w:val="center"/>
            </w:pPr>
            <w:r>
              <w:rPr>
                <w:rFonts w:ascii="宋体" w:hAnsi="宋体" w:eastAsia="宋体"/>
                <w:sz w:val="24"/>
              </w:rPr>
              <w:t>(2024年度)</w:t>
            </w:r>
          </w:p>
        </w:tc>
      </w:tr>
      <w:tr w14:paraId="1E7118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C60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983F53">
            <w:pPr>
              <w:jc w:val="center"/>
            </w:pPr>
            <w:r>
              <w:rPr>
                <w:rFonts w:ascii="宋体" w:hAnsi="宋体" w:eastAsia="宋体"/>
                <w:sz w:val="16"/>
              </w:rPr>
              <w:t>2024年政府购买社会组织孵化服务项目</w:t>
            </w:r>
          </w:p>
        </w:tc>
      </w:tr>
      <w:tr w14:paraId="0ED245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F3A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AF0595">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C4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CAB21B">
            <w:pPr>
              <w:jc w:val="center"/>
            </w:pPr>
            <w:r>
              <w:rPr>
                <w:rFonts w:ascii="宋体" w:hAnsi="宋体" w:eastAsia="宋体"/>
                <w:sz w:val="16"/>
              </w:rPr>
              <w:t>叶城县民政局</w:t>
            </w:r>
          </w:p>
        </w:tc>
      </w:tr>
      <w:tr w14:paraId="32D4AD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439F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2EB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AAC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125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C55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725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41C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E0D8">
            <w:pPr>
              <w:jc w:val="center"/>
            </w:pPr>
            <w:r>
              <w:rPr>
                <w:rFonts w:ascii="宋体" w:hAnsi="宋体" w:eastAsia="宋体"/>
                <w:sz w:val="16"/>
              </w:rPr>
              <w:t>得分</w:t>
            </w:r>
          </w:p>
        </w:tc>
      </w:tr>
      <w:tr w14:paraId="33FB0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174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D79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21A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258E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989F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89F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1D8E6">
            <w:pPr>
              <w:jc w:val="center"/>
            </w:pPr>
            <w:r>
              <w:rPr>
                <w:rFonts w:ascii="宋体" w:hAnsi="宋体" w:eastAsia="宋体"/>
                <w:sz w:val="16"/>
              </w:rPr>
              <w:t>60.00%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E594">
            <w:pPr>
              <w:jc w:val="center"/>
            </w:pPr>
            <w:r>
              <w:rPr>
                <w:rFonts w:ascii="宋体" w:hAnsi="宋体" w:eastAsia="宋体"/>
                <w:sz w:val="16"/>
              </w:rPr>
              <w:t>0.00分</w:t>
            </w:r>
          </w:p>
        </w:tc>
      </w:tr>
      <w:tr w14:paraId="34DF5F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3C8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E55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355B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F25D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BADF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020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03AB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30FD">
            <w:pPr>
              <w:jc w:val="center"/>
            </w:pPr>
            <w:r>
              <w:rPr>
                <w:rFonts w:ascii="宋体" w:hAnsi="宋体" w:eastAsia="宋体"/>
                <w:sz w:val="16"/>
              </w:rPr>
              <w:t>—</w:t>
            </w:r>
          </w:p>
        </w:tc>
      </w:tr>
      <w:tr w14:paraId="6B4D1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9E4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FE2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C8C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BE3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49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BC2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E2C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E938">
            <w:pPr>
              <w:jc w:val="center"/>
            </w:pPr>
            <w:r>
              <w:rPr>
                <w:rFonts w:ascii="宋体" w:hAnsi="宋体" w:eastAsia="宋体"/>
                <w:sz w:val="16"/>
              </w:rPr>
              <w:t>—</w:t>
            </w:r>
          </w:p>
        </w:tc>
      </w:tr>
      <w:tr w14:paraId="00C457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71F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17B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877F80">
            <w:pPr>
              <w:jc w:val="center"/>
            </w:pPr>
            <w:r>
              <w:rPr>
                <w:rFonts w:ascii="宋体" w:hAnsi="宋体" w:eastAsia="宋体"/>
                <w:sz w:val="16"/>
              </w:rPr>
              <w:t>实际完成情况</w:t>
            </w:r>
          </w:p>
        </w:tc>
      </w:tr>
      <w:tr w14:paraId="1B096E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355F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C5246">
            <w:pPr>
              <w:jc w:val="both"/>
            </w:pPr>
            <w:r>
              <w:rPr>
                <w:rFonts w:ascii="宋体" w:hAnsi="宋体" w:eastAsia="宋体"/>
                <w:sz w:val="16"/>
              </w:rPr>
              <w:t>该项目计划投入资金10万元，主要用于建立基层社会组织孵化基地，支持社区社会组织参与基层社会治理、基本社会服务，促进社会组织健康有序发展，激活社会组织活力。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D90DCA">
            <w:pPr>
              <w:jc w:val="both"/>
            </w:pPr>
            <w:r>
              <w:rPr>
                <w:rFonts w:hint="eastAsia" w:ascii="宋体" w:hAnsi="宋体"/>
                <w:sz w:val="16"/>
                <w:lang w:eastAsia="zh-CN"/>
              </w:rPr>
              <w:t>截至</w:t>
            </w:r>
            <w:r>
              <w:rPr>
                <w:rFonts w:ascii="宋体" w:hAnsi="宋体" w:eastAsia="宋体"/>
                <w:sz w:val="16"/>
              </w:rPr>
              <w:t>自评节点，该项目预算资金10万元，到位资金10万元，已支付6万元，资金执行率60%，主要用于建立2个基层社会组织孵化基地，目前1个已建成，项目的实施有效促进社会组织健康有序发展，激活社会组织活力。</w:t>
            </w:r>
          </w:p>
        </w:tc>
      </w:tr>
      <w:tr w14:paraId="1060B7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77B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10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BD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F3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97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0C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4C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1E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F3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DC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9AD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CDE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EE8FB">
            <w:pPr>
              <w:jc w:val="center"/>
            </w:pPr>
            <w:r>
              <w:rPr>
                <w:rFonts w:ascii="宋体" w:hAnsi="宋体" w:eastAsia="宋体"/>
                <w:sz w:val="16"/>
              </w:rPr>
              <w:t>偏差原因分析及改进措施</w:t>
            </w:r>
          </w:p>
        </w:tc>
      </w:tr>
      <w:tr w14:paraId="760566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9A2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F1A5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0C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BBDB">
            <w:pPr>
              <w:jc w:val="center"/>
            </w:pPr>
            <w:r>
              <w:rPr>
                <w:rFonts w:ascii="宋体" w:hAnsi="宋体" w:eastAsia="宋体"/>
                <w:sz w:val="16"/>
              </w:rPr>
              <w:t>建设基层社会组织孵化基地数（个）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517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7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BE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86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14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6C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5F8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495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26E7A">
            <w:pPr>
              <w:jc w:val="center"/>
            </w:pPr>
          </w:p>
        </w:tc>
      </w:tr>
      <w:tr w14:paraId="0F8F6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5F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78C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E17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7CE1">
            <w:pPr>
              <w:jc w:val="center"/>
            </w:pPr>
            <w:r>
              <w:rPr>
                <w:rFonts w:ascii="宋体" w:hAnsi="宋体" w:eastAsia="宋体"/>
                <w:sz w:val="16"/>
              </w:rPr>
              <w:t>服务功能提升率（%）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D07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8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3E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F0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9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CD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625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73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07209">
            <w:pPr>
              <w:jc w:val="center"/>
            </w:pPr>
            <w:r>
              <w:rPr>
                <w:rFonts w:ascii="宋体" w:hAnsi="宋体" w:eastAsia="宋体"/>
                <w:sz w:val="16"/>
              </w:rPr>
              <w:t>偏差原因：项目部分资金未支完，未达到预期效益；改进措施：严格按照项目实施方案实行</w:t>
            </w:r>
          </w:p>
        </w:tc>
      </w:tr>
      <w:tr w14:paraId="73C5D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F6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EC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842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7FD0">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0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8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00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148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6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1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0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2D6E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5C4A3">
            <w:pPr>
              <w:jc w:val="center"/>
            </w:pPr>
          </w:p>
        </w:tc>
      </w:tr>
      <w:tr w14:paraId="4B156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54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397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008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2E70">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05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4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7F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19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28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7A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1BDB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9BF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CBB7D">
            <w:pPr>
              <w:jc w:val="center"/>
            </w:pPr>
            <w:r>
              <w:rPr>
                <w:rFonts w:ascii="宋体" w:hAnsi="宋体" w:eastAsia="宋体"/>
                <w:sz w:val="16"/>
              </w:rPr>
              <w:t>偏差原因：项目资金拨付申请提交较晚，资金未支付；改进措施：加快资金支付进度</w:t>
            </w:r>
          </w:p>
        </w:tc>
      </w:tr>
      <w:tr w14:paraId="36108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FC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86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AF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CBA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9F6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92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B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79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678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B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52BB6">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3B0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01AA4">
            <w:pPr>
              <w:jc w:val="center"/>
            </w:pPr>
            <w:r>
              <w:rPr>
                <w:rFonts w:ascii="宋体" w:hAnsi="宋体" w:eastAsia="宋体"/>
                <w:sz w:val="16"/>
              </w:rPr>
              <w:t>偏差原因：截至目前剩余4万元还未支付，支付缓慢；改进措施：加快资金支付进度</w:t>
            </w:r>
          </w:p>
        </w:tc>
      </w:tr>
      <w:tr w14:paraId="20B501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76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32A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66A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6208">
            <w:pPr>
              <w:jc w:val="center"/>
            </w:pPr>
            <w:r>
              <w:rPr>
                <w:rFonts w:ascii="宋体" w:hAnsi="宋体" w:eastAsia="宋体"/>
                <w:sz w:val="16"/>
              </w:rPr>
              <w:t>建设基层社会组织孵化基地成本（万元/个）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4B56">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26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A0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AE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5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9F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A946">
            <w:pPr>
              <w:jc w:val="center"/>
            </w:pPr>
            <w:r>
              <w:rPr>
                <w:rFonts w:ascii="宋体" w:hAnsi="宋体" w:eastAsia="宋体"/>
                <w:sz w:val="16"/>
              </w:rPr>
              <w:t>=3万元/个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D49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4277B">
            <w:pPr>
              <w:jc w:val="center"/>
            </w:pPr>
            <w:r>
              <w:rPr>
                <w:rFonts w:ascii="宋体" w:hAnsi="宋体" w:eastAsia="宋体"/>
                <w:sz w:val="16"/>
              </w:rPr>
              <w:t>偏差原因：项目资金拨付申请提交较晚，资金未支付；改进措施：加快资金支付进度</w:t>
            </w:r>
          </w:p>
        </w:tc>
      </w:tr>
      <w:tr w14:paraId="33B42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9D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44D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238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142C">
            <w:pPr>
              <w:jc w:val="center"/>
            </w:pPr>
            <w:r>
              <w:rPr>
                <w:rFonts w:ascii="宋体" w:hAnsi="宋体" w:eastAsia="宋体"/>
                <w:sz w:val="16"/>
              </w:rPr>
              <w:t>社区社会组织参与基层社会治理，提供基本社会服务的能力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368E">
            <w:pPr>
              <w:jc w:val="center"/>
            </w:pPr>
            <w:r>
              <w:rPr>
                <w:rFonts w:ascii="宋体" w:hAnsi="宋体" w:eastAsia="宋体"/>
                <w:sz w:val="16"/>
              </w:rPr>
              <w:t>不断加强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57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0E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BD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8C4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1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6B82">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B410">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09AA9">
            <w:pPr>
              <w:jc w:val="center"/>
            </w:pPr>
            <w:r>
              <w:rPr>
                <w:rFonts w:ascii="宋体" w:hAnsi="宋体" w:eastAsia="宋体"/>
                <w:sz w:val="16"/>
              </w:rPr>
              <w:t>偏差原因：项目部分资金未支完，未达到预期效益；改进措施：严格按照项目实施方案实行</w:t>
            </w:r>
          </w:p>
        </w:tc>
      </w:tr>
      <w:tr w14:paraId="07F49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38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E0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30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9E1DC">
            <w:pPr>
              <w:jc w:val="center"/>
            </w:pPr>
            <w:r>
              <w:rPr>
                <w:rFonts w:ascii="宋体" w:hAnsi="宋体" w:eastAsia="宋体"/>
                <w:sz w:val="16"/>
              </w:rPr>
              <w:t>受益群众满意率（%）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DC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7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AF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3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3C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E93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39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C6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91D3F">
            <w:pPr>
              <w:jc w:val="center"/>
            </w:pPr>
          </w:p>
        </w:tc>
      </w:tr>
      <w:tr w14:paraId="1C03300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C3C3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CF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6986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65FCC">
            <w:pPr>
              <w:jc w:val="center"/>
            </w:pPr>
            <w:r>
              <w:rPr>
                <w:rFonts w:ascii="宋体" w:hAnsi="宋体" w:eastAsia="宋体"/>
                <w:sz w:val="16"/>
              </w:rPr>
              <w:t>38分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DB9BDA"/>
        </w:tc>
      </w:tr>
    </w:tbl>
    <w:p w14:paraId="2F7A74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6DCAC8B">
        <w:tblPrEx>
          <w:tblCellMar>
            <w:top w:w="0" w:type="dxa"/>
            <w:left w:w="108" w:type="dxa"/>
            <w:bottom w:w="0" w:type="dxa"/>
            <w:right w:w="108" w:type="dxa"/>
          </w:tblCellMar>
        </w:tblPrEx>
        <w:tc>
          <w:tcPr>
            <w:tcW w:w="8848" w:type="dxa"/>
            <w:gridSpan w:val="14"/>
            <w:vAlign w:val="center"/>
          </w:tcPr>
          <w:p w14:paraId="2D11CAEF">
            <w:pPr>
              <w:jc w:val="center"/>
            </w:pPr>
            <w:r>
              <w:rPr>
                <w:rFonts w:ascii="宋体" w:hAnsi="宋体" w:eastAsia="宋体"/>
                <w:sz w:val="24"/>
              </w:rPr>
              <w:t>项目支出绩效自评表</w:t>
            </w:r>
          </w:p>
        </w:tc>
      </w:tr>
      <w:tr w14:paraId="5D4DDB36">
        <w:tblPrEx>
          <w:tblCellMar>
            <w:top w:w="0" w:type="dxa"/>
            <w:left w:w="108" w:type="dxa"/>
            <w:bottom w:w="0" w:type="dxa"/>
            <w:right w:w="108" w:type="dxa"/>
          </w:tblCellMar>
        </w:tblPrEx>
        <w:tc>
          <w:tcPr>
            <w:tcW w:w="8848" w:type="dxa"/>
            <w:gridSpan w:val="14"/>
            <w:vAlign w:val="center"/>
          </w:tcPr>
          <w:p w14:paraId="6203D450">
            <w:pPr>
              <w:jc w:val="center"/>
            </w:pPr>
            <w:r>
              <w:rPr>
                <w:rFonts w:ascii="宋体" w:hAnsi="宋体" w:eastAsia="宋体"/>
                <w:sz w:val="24"/>
              </w:rPr>
              <w:t>(2024年度)</w:t>
            </w:r>
          </w:p>
        </w:tc>
      </w:tr>
      <w:tr w14:paraId="441117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A3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58A5EE">
            <w:pPr>
              <w:jc w:val="center"/>
            </w:pPr>
            <w:r>
              <w:rPr>
                <w:rFonts w:ascii="宋体" w:hAnsi="宋体" w:eastAsia="宋体"/>
                <w:sz w:val="16"/>
              </w:rPr>
              <w:t>2024年特殊困难老年人家庭适老化改造项目</w:t>
            </w:r>
          </w:p>
        </w:tc>
      </w:tr>
      <w:tr w14:paraId="3DCD6F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E0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F08EB">
            <w:pPr>
              <w:jc w:val="center"/>
            </w:pPr>
            <w:r>
              <w:rPr>
                <w:rFonts w:ascii="宋体" w:hAnsi="宋体" w:eastAsia="宋体"/>
                <w:sz w:val="16"/>
              </w:rPr>
              <w:t>喀什地区民政局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3D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BA2701">
            <w:pPr>
              <w:jc w:val="center"/>
            </w:pPr>
            <w:r>
              <w:rPr>
                <w:rFonts w:ascii="宋体" w:hAnsi="宋体" w:eastAsia="宋体"/>
                <w:sz w:val="16"/>
              </w:rPr>
              <w:t>叶城县民政局</w:t>
            </w:r>
          </w:p>
        </w:tc>
      </w:tr>
      <w:tr w14:paraId="05A4EC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F51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07D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CA7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D54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E31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0C1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BEF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7CBA">
            <w:pPr>
              <w:jc w:val="center"/>
            </w:pPr>
            <w:r>
              <w:rPr>
                <w:rFonts w:ascii="宋体" w:hAnsi="宋体" w:eastAsia="宋体"/>
                <w:sz w:val="16"/>
              </w:rPr>
              <w:t>得分</w:t>
            </w:r>
          </w:p>
        </w:tc>
      </w:tr>
      <w:tr w14:paraId="76B9A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0BC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352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7FEFE">
            <w:pPr>
              <w:jc w:val="center"/>
            </w:pPr>
            <w:r>
              <w:rPr>
                <w:rFonts w:ascii="宋体" w:hAnsi="宋体" w:eastAsia="宋体"/>
                <w:sz w:val="16"/>
              </w:rPr>
              <w:t>35.40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32E2E">
            <w:pPr>
              <w:jc w:val="center"/>
            </w:pPr>
            <w:r>
              <w:rPr>
                <w:rFonts w:ascii="宋体" w:hAnsi="宋体" w:eastAsia="宋体"/>
                <w:sz w:val="16"/>
              </w:rPr>
              <w:t>35.40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EDDFE">
            <w:pPr>
              <w:jc w:val="center"/>
            </w:pPr>
            <w:r>
              <w:rPr>
                <w:rFonts w:ascii="宋体" w:hAnsi="宋体" w:eastAsia="宋体"/>
                <w:sz w:val="16"/>
              </w:rPr>
              <w:t>35.40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D75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5CD7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CC73B">
            <w:pPr>
              <w:jc w:val="center"/>
            </w:pPr>
            <w:r>
              <w:rPr>
                <w:rFonts w:ascii="宋体" w:hAnsi="宋体" w:eastAsia="宋体"/>
                <w:sz w:val="16"/>
              </w:rPr>
              <w:t>10.00分</w:t>
            </w:r>
          </w:p>
        </w:tc>
      </w:tr>
      <w:tr w14:paraId="1A2261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F98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B88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D8307">
            <w:pPr>
              <w:jc w:val="center"/>
            </w:pPr>
            <w:r>
              <w:rPr>
                <w:rFonts w:ascii="宋体" w:hAnsi="宋体" w:eastAsia="宋体"/>
                <w:sz w:val="16"/>
              </w:rPr>
              <w:t>35.40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B8117">
            <w:pPr>
              <w:jc w:val="center"/>
            </w:pPr>
            <w:r>
              <w:rPr>
                <w:rFonts w:ascii="宋体" w:hAnsi="宋体" w:eastAsia="宋体"/>
                <w:sz w:val="16"/>
              </w:rPr>
              <w:t>35.40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036A7">
            <w:pPr>
              <w:jc w:val="center"/>
            </w:pPr>
            <w:r>
              <w:rPr>
                <w:rFonts w:ascii="宋体" w:hAnsi="宋体" w:eastAsia="宋体"/>
                <w:sz w:val="16"/>
              </w:rPr>
              <w:t>35.40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7BF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1458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2443">
            <w:pPr>
              <w:jc w:val="center"/>
            </w:pPr>
            <w:r>
              <w:rPr>
                <w:rFonts w:ascii="宋体" w:hAnsi="宋体" w:eastAsia="宋体"/>
                <w:sz w:val="16"/>
              </w:rPr>
              <w:t>—</w:t>
            </w:r>
          </w:p>
        </w:tc>
      </w:tr>
      <w:tr w14:paraId="351D7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3A3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958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2CD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EA0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623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140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B58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C6E0">
            <w:pPr>
              <w:jc w:val="center"/>
            </w:pPr>
            <w:r>
              <w:rPr>
                <w:rFonts w:ascii="宋体" w:hAnsi="宋体" w:eastAsia="宋体"/>
                <w:sz w:val="16"/>
              </w:rPr>
              <w:t>—</w:t>
            </w:r>
          </w:p>
        </w:tc>
      </w:tr>
      <w:tr w14:paraId="0A1D77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46C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2ED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894C3F">
            <w:pPr>
              <w:jc w:val="center"/>
            </w:pPr>
            <w:r>
              <w:rPr>
                <w:rFonts w:ascii="宋体" w:hAnsi="宋体" w:eastAsia="宋体"/>
                <w:sz w:val="16"/>
              </w:rPr>
              <w:t>实际完成情况</w:t>
            </w:r>
          </w:p>
        </w:tc>
      </w:tr>
      <w:tr w14:paraId="5D357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377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11534D">
            <w:pPr>
              <w:jc w:val="both"/>
            </w:pPr>
            <w:r>
              <w:rPr>
                <w:rFonts w:ascii="宋体" w:hAnsi="宋体" w:eastAsia="宋体"/>
                <w:sz w:val="16"/>
              </w:rPr>
              <w:t>该项目计划资金35.4万元，用于2024年特殊困难老年人家庭适老化改造项目，对全县101户特殊困难老年人家庭进行适老化改造，支持特殊困难老年人家庭居家适老化改造，有效提升居家养老服务水平。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5D1F0">
            <w:pPr>
              <w:jc w:val="both"/>
            </w:pPr>
            <w:r>
              <w:rPr>
                <w:rFonts w:hint="eastAsia" w:ascii="宋体" w:hAnsi="宋体"/>
                <w:sz w:val="16"/>
                <w:lang w:eastAsia="zh-CN"/>
              </w:rPr>
              <w:t>截至2024</w:t>
            </w:r>
            <w:r>
              <w:rPr>
                <w:rFonts w:ascii="宋体" w:hAnsi="宋体" w:eastAsia="宋体"/>
                <w:sz w:val="16"/>
              </w:rPr>
              <w:t>年8月31日，该项目预算资金35.4万元，到位资金35.4万元，到位率100%，已支付35.4万元，资金执行率100%，主要用于对全县101户特殊困难老年人家庭进行适老化改造，支持特殊困难老年人家庭居家适老化改造，有效提升居家养老服务水平。</w:t>
            </w:r>
          </w:p>
        </w:tc>
      </w:tr>
      <w:tr w14:paraId="7B3BCD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A3D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B51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4E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A14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9C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52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81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414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94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6AC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0A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C88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D36DF">
            <w:pPr>
              <w:jc w:val="center"/>
            </w:pPr>
            <w:r>
              <w:rPr>
                <w:rFonts w:ascii="宋体" w:hAnsi="宋体" w:eastAsia="宋体"/>
                <w:sz w:val="16"/>
              </w:rPr>
              <w:t>偏差原因分析及改进措施</w:t>
            </w:r>
          </w:p>
        </w:tc>
      </w:tr>
      <w:tr w14:paraId="31598B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577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A952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783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98D6">
            <w:pPr>
              <w:jc w:val="center"/>
            </w:pPr>
            <w:r>
              <w:rPr>
                <w:rFonts w:ascii="宋体" w:hAnsi="宋体" w:eastAsia="宋体"/>
                <w:sz w:val="16"/>
              </w:rPr>
              <w:t>特殊困难老年人家庭适老化改造户数（户）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D45A">
            <w:pPr>
              <w:jc w:val="center"/>
            </w:pPr>
            <w:r>
              <w:rPr>
                <w:rFonts w:ascii="宋体" w:hAnsi="宋体" w:eastAsia="宋体"/>
                <w:sz w:val="16"/>
              </w:rPr>
              <w:t>&gt;=101户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C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92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84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67B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0D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CCEE">
            <w:pPr>
              <w:jc w:val="center"/>
            </w:pPr>
            <w:r>
              <w:rPr>
                <w:rFonts w:ascii="宋体" w:hAnsi="宋体" w:eastAsia="宋体"/>
                <w:sz w:val="16"/>
              </w:rPr>
              <w:t>=101户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46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14E7A">
            <w:pPr>
              <w:jc w:val="center"/>
            </w:pPr>
          </w:p>
        </w:tc>
      </w:tr>
      <w:tr w14:paraId="66EA11B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604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AF1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4A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4C41">
            <w:pPr>
              <w:jc w:val="center"/>
            </w:pPr>
            <w:r>
              <w:rPr>
                <w:rFonts w:ascii="宋体" w:hAnsi="宋体" w:eastAsia="宋体"/>
                <w:sz w:val="16"/>
              </w:rPr>
              <w:t>特殊困难老年人家庭适老化改造验收合格率（%）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F47C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F5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A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11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4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B3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BD7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EE0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9341C">
            <w:pPr>
              <w:jc w:val="center"/>
            </w:pPr>
            <w:r>
              <w:rPr>
                <w:rFonts w:ascii="宋体" w:hAnsi="宋体" w:eastAsia="宋体"/>
                <w:sz w:val="16"/>
              </w:rPr>
              <w:t>偏差原因：该项目刚完工，还未验收；改进措施：加快项目验收。</w:t>
            </w:r>
          </w:p>
        </w:tc>
      </w:tr>
      <w:tr w14:paraId="5F375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222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02C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C7C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196C">
            <w:pPr>
              <w:jc w:val="center"/>
            </w:pPr>
            <w:r>
              <w:rPr>
                <w:rFonts w:ascii="宋体" w:hAnsi="宋体" w:eastAsia="宋体"/>
                <w:sz w:val="16"/>
              </w:rPr>
              <w:t>特殊困难老年人家庭适老化改造项目按时开工率（%）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C14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1C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8E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87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90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DC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998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F1D1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45F33">
            <w:pPr>
              <w:jc w:val="center"/>
            </w:pPr>
          </w:p>
        </w:tc>
      </w:tr>
      <w:tr w14:paraId="730361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DB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71B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38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CAA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3EE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6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51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8EA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8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F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81F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2BC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676E7">
            <w:pPr>
              <w:jc w:val="center"/>
            </w:pPr>
          </w:p>
        </w:tc>
      </w:tr>
      <w:tr w14:paraId="5C2EA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D2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F8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F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A64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5DD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9C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FA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49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7DC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E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0530">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BD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3576D">
            <w:pPr>
              <w:jc w:val="center"/>
            </w:pPr>
          </w:p>
        </w:tc>
      </w:tr>
      <w:tr w14:paraId="16C90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0E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84C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AE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49EC">
            <w:pPr>
              <w:jc w:val="center"/>
            </w:pPr>
            <w:r>
              <w:rPr>
                <w:rFonts w:ascii="宋体" w:hAnsi="宋体" w:eastAsia="宋体"/>
                <w:sz w:val="16"/>
              </w:rPr>
              <w:t>特殊困难老年人家庭适老化户均改造成本（万元）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9DFC">
            <w:pPr>
              <w:jc w:val="center"/>
            </w:pPr>
            <w:r>
              <w:rPr>
                <w:rFonts w:ascii="宋体" w:hAnsi="宋体" w:eastAsia="宋体"/>
                <w:sz w:val="16"/>
              </w:rPr>
              <w:t>&lt;=0.35万元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E5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0D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C9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1F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10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9924">
            <w:pPr>
              <w:jc w:val="center"/>
            </w:pPr>
            <w:r>
              <w:rPr>
                <w:rFonts w:ascii="宋体" w:hAnsi="宋体" w:eastAsia="宋体"/>
                <w:sz w:val="16"/>
              </w:rPr>
              <w:t>=0.35万元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D0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9F3D4">
            <w:pPr>
              <w:jc w:val="center"/>
            </w:pPr>
          </w:p>
        </w:tc>
      </w:tr>
      <w:tr w14:paraId="1EFDF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8EB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77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5B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9B8D">
            <w:pPr>
              <w:jc w:val="center"/>
            </w:pPr>
            <w:r>
              <w:rPr>
                <w:rFonts w:ascii="宋体" w:hAnsi="宋体" w:eastAsia="宋体"/>
                <w:sz w:val="16"/>
              </w:rPr>
              <w:t>提升居家养老服务水平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9427">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3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7B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C9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97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2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6BD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D10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427C">
            <w:pPr>
              <w:jc w:val="center"/>
            </w:pPr>
          </w:p>
        </w:tc>
      </w:tr>
      <w:tr w14:paraId="4CA28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0F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DD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870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020A">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EC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9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A6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92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26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9A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24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CB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E20A4">
            <w:pPr>
              <w:jc w:val="center"/>
            </w:pPr>
          </w:p>
        </w:tc>
      </w:tr>
      <w:tr w14:paraId="39A1C0D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2B8B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0AD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7523A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7C82">
            <w:pPr>
              <w:jc w:val="center"/>
            </w:pPr>
            <w:r>
              <w:rPr>
                <w:rFonts w:ascii="宋体" w:hAnsi="宋体" w:eastAsia="宋体"/>
                <w:sz w:val="16"/>
              </w:rPr>
              <w:t>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F769516"/>
        </w:tc>
      </w:tr>
    </w:tbl>
    <w:p w14:paraId="7486E7CB">
      <w:r>
        <w:br w:type="page"/>
      </w:r>
    </w:p>
    <w:tbl>
      <w:tblPr>
        <w:tblStyle w:val="9"/>
        <w:tblW w:w="9304" w:type="dxa"/>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896"/>
      </w:tblGrid>
      <w:tr w14:paraId="6CE84D9D">
        <w:tblPrEx>
          <w:tblCellMar>
            <w:top w:w="0" w:type="dxa"/>
            <w:left w:w="108" w:type="dxa"/>
            <w:bottom w:w="0" w:type="dxa"/>
            <w:right w:w="108" w:type="dxa"/>
          </w:tblCellMar>
        </w:tblPrEx>
        <w:tc>
          <w:tcPr>
            <w:tcW w:w="9304" w:type="dxa"/>
            <w:gridSpan w:val="14"/>
            <w:vAlign w:val="center"/>
          </w:tcPr>
          <w:p w14:paraId="28B3AA05">
            <w:pPr>
              <w:jc w:val="center"/>
            </w:pPr>
            <w:r>
              <w:rPr>
                <w:rFonts w:ascii="宋体" w:hAnsi="宋体" w:eastAsia="宋体"/>
                <w:sz w:val="24"/>
              </w:rPr>
              <w:t>项目支出绩效自评表</w:t>
            </w:r>
          </w:p>
        </w:tc>
      </w:tr>
      <w:tr w14:paraId="31F45B49">
        <w:tblPrEx>
          <w:tblCellMar>
            <w:top w:w="0" w:type="dxa"/>
            <w:left w:w="108" w:type="dxa"/>
            <w:bottom w:w="0" w:type="dxa"/>
            <w:right w:w="108" w:type="dxa"/>
          </w:tblCellMar>
        </w:tblPrEx>
        <w:tc>
          <w:tcPr>
            <w:tcW w:w="9304" w:type="dxa"/>
            <w:gridSpan w:val="14"/>
            <w:vAlign w:val="center"/>
          </w:tcPr>
          <w:p w14:paraId="0D55B4A3">
            <w:pPr>
              <w:jc w:val="center"/>
            </w:pPr>
            <w:r>
              <w:rPr>
                <w:rFonts w:ascii="宋体" w:hAnsi="宋体" w:eastAsia="宋体"/>
                <w:sz w:val="24"/>
              </w:rPr>
              <w:t>(2024年度)</w:t>
            </w:r>
          </w:p>
        </w:tc>
      </w:tr>
      <w:tr w14:paraId="721E42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0BEB">
            <w:pPr>
              <w:jc w:val="center"/>
            </w:pPr>
            <w:r>
              <w:rPr>
                <w:rFonts w:ascii="宋体" w:hAnsi="宋体" w:eastAsia="宋体"/>
                <w:sz w:val="16"/>
              </w:rPr>
              <w:t>项目名称</w:t>
            </w:r>
          </w:p>
        </w:tc>
        <w:tc>
          <w:tcPr>
            <w:tcW w:w="867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293C90">
            <w:pPr>
              <w:jc w:val="center"/>
            </w:pPr>
            <w:r>
              <w:rPr>
                <w:rFonts w:ascii="宋体" w:hAnsi="宋体" w:eastAsia="宋体"/>
                <w:sz w:val="16"/>
              </w:rPr>
              <w:t>2024年特殊老年人家庭适老化改造项目</w:t>
            </w:r>
          </w:p>
        </w:tc>
      </w:tr>
      <w:tr w14:paraId="1EB30C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AE6EA">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6E544">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731C">
            <w:pPr>
              <w:jc w:val="center"/>
            </w:pPr>
            <w:r>
              <w:rPr>
                <w:rFonts w:ascii="宋体" w:hAnsi="宋体" w:eastAsia="宋体"/>
                <w:sz w:val="16"/>
              </w:rPr>
              <w:t>实施单位</w:t>
            </w:r>
          </w:p>
        </w:tc>
        <w:tc>
          <w:tcPr>
            <w:tcW w:w="348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66C897">
            <w:pPr>
              <w:jc w:val="center"/>
            </w:pPr>
            <w:r>
              <w:rPr>
                <w:rFonts w:ascii="宋体" w:hAnsi="宋体" w:eastAsia="宋体"/>
                <w:sz w:val="16"/>
              </w:rPr>
              <w:t>叶城县民政局</w:t>
            </w:r>
          </w:p>
        </w:tc>
      </w:tr>
      <w:tr w14:paraId="09C081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97F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55464">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94F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FF8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247F6">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907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67D26">
            <w:pPr>
              <w:jc w:val="center"/>
            </w:pPr>
            <w:r>
              <w:rPr>
                <w:rFonts w:ascii="宋体" w:hAnsi="宋体" w:eastAsia="宋体"/>
                <w:sz w:val="16"/>
              </w:rPr>
              <w:t>执行率</w:t>
            </w:r>
          </w:p>
        </w:tc>
        <w:tc>
          <w:tcPr>
            <w:tcW w:w="896" w:type="dxa"/>
            <w:tcBorders>
              <w:top w:val="single" w:color="auto" w:sz="10" w:space="0"/>
              <w:left w:val="single" w:color="auto" w:sz="10" w:space="0"/>
              <w:bottom w:val="single" w:color="auto" w:sz="10" w:space="0"/>
              <w:right w:val="single" w:color="auto" w:sz="10" w:space="0"/>
              <w:insideV w:val="single" w:sz="10" w:space="0"/>
            </w:tcBorders>
            <w:vAlign w:val="center"/>
          </w:tcPr>
          <w:p w14:paraId="36CEA00E">
            <w:pPr>
              <w:jc w:val="center"/>
            </w:pPr>
            <w:r>
              <w:rPr>
                <w:rFonts w:ascii="宋体" w:hAnsi="宋体" w:eastAsia="宋体"/>
                <w:sz w:val="16"/>
              </w:rPr>
              <w:t>得分</w:t>
            </w:r>
          </w:p>
        </w:tc>
      </w:tr>
      <w:tr w14:paraId="1A648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D61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5461">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B5180">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3C300">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7AADD">
            <w:pPr>
              <w:jc w:val="center"/>
            </w:pPr>
            <w:r>
              <w:rPr>
                <w:rFonts w:ascii="宋体" w:hAnsi="宋体" w:eastAsia="宋体"/>
                <w:sz w:val="16"/>
              </w:rPr>
              <w:t>18.96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A43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7C500">
            <w:pPr>
              <w:jc w:val="center"/>
            </w:pPr>
            <w:r>
              <w:rPr>
                <w:rFonts w:ascii="宋体" w:hAnsi="宋体" w:eastAsia="宋体"/>
                <w:sz w:val="16"/>
              </w:rPr>
              <w:t>61.16%</w:t>
            </w:r>
          </w:p>
        </w:tc>
        <w:tc>
          <w:tcPr>
            <w:tcW w:w="896" w:type="dxa"/>
            <w:tcBorders>
              <w:top w:val="single" w:color="auto" w:sz="10" w:space="0"/>
              <w:left w:val="single" w:color="auto" w:sz="10" w:space="0"/>
              <w:bottom w:val="single" w:color="auto" w:sz="10" w:space="0"/>
              <w:right w:val="single" w:color="auto" w:sz="10" w:space="0"/>
              <w:insideV w:val="single" w:sz="10" w:space="0"/>
            </w:tcBorders>
            <w:vAlign w:val="center"/>
          </w:tcPr>
          <w:p w14:paraId="30677605">
            <w:pPr>
              <w:jc w:val="center"/>
            </w:pPr>
            <w:r>
              <w:rPr>
                <w:rFonts w:ascii="宋体" w:hAnsi="宋体" w:eastAsia="宋体"/>
                <w:sz w:val="16"/>
              </w:rPr>
              <w:t>0.29分</w:t>
            </w:r>
          </w:p>
        </w:tc>
      </w:tr>
      <w:tr w14:paraId="7E4274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9C3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E8F13">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3744B">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50084">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F85D1">
            <w:pPr>
              <w:jc w:val="center"/>
            </w:pPr>
            <w:r>
              <w:rPr>
                <w:rFonts w:ascii="宋体" w:hAnsi="宋体" w:eastAsia="宋体"/>
                <w:sz w:val="16"/>
              </w:rPr>
              <w:t>18.96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436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2B22A">
            <w:pPr>
              <w:jc w:val="center"/>
            </w:pPr>
          </w:p>
        </w:tc>
        <w:tc>
          <w:tcPr>
            <w:tcW w:w="896" w:type="dxa"/>
            <w:tcBorders>
              <w:top w:val="single" w:color="auto" w:sz="10" w:space="0"/>
              <w:left w:val="single" w:color="auto" w:sz="10" w:space="0"/>
              <w:bottom w:val="single" w:color="auto" w:sz="10" w:space="0"/>
              <w:right w:val="single" w:color="auto" w:sz="10" w:space="0"/>
              <w:insideV w:val="single" w:sz="10" w:space="0"/>
            </w:tcBorders>
            <w:vAlign w:val="center"/>
          </w:tcPr>
          <w:p w14:paraId="54CB8993">
            <w:pPr>
              <w:jc w:val="center"/>
            </w:pPr>
            <w:r>
              <w:rPr>
                <w:rFonts w:ascii="宋体" w:hAnsi="宋体" w:eastAsia="宋体"/>
                <w:sz w:val="16"/>
              </w:rPr>
              <w:t>—</w:t>
            </w:r>
          </w:p>
        </w:tc>
      </w:tr>
      <w:tr w14:paraId="161FE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4DF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B225">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2A3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126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0FFA">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2E9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A6502">
            <w:pPr>
              <w:jc w:val="center"/>
            </w:pPr>
          </w:p>
        </w:tc>
        <w:tc>
          <w:tcPr>
            <w:tcW w:w="896" w:type="dxa"/>
            <w:tcBorders>
              <w:top w:val="single" w:color="auto" w:sz="10" w:space="0"/>
              <w:left w:val="single" w:color="auto" w:sz="10" w:space="0"/>
              <w:bottom w:val="single" w:color="auto" w:sz="10" w:space="0"/>
              <w:right w:val="single" w:color="auto" w:sz="10" w:space="0"/>
              <w:insideV w:val="single" w:sz="10" w:space="0"/>
            </w:tcBorders>
            <w:vAlign w:val="center"/>
          </w:tcPr>
          <w:p w14:paraId="447BFCAE">
            <w:pPr>
              <w:jc w:val="center"/>
            </w:pPr>
            <w:r>
              <w:rPr>
                <w:rFonts w:ascii="宋体" w:hAnsi="宋体" w:eastAsia="宋体"/>
                <w:sz w:val="16"/>
              </w:rPr>
              <w:t>—</w:t>
            </w:r>
          </w:p>
        </w:tc>
      </w:tr>
      <w:tr w14:paraId="68C4BF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EC727">
            <w:pPr>
              <w:jc w:val="center"/>
            </w:pPr>
            <w:r>
              <w:rPr>
                <w:rFonts w:ascii="宋体" w:hAnsi="宋体" w:eastAsia="宋体"/>
                <w:sz w:val="16"/>
              </w:rPr>
              <w:t>三、目标完成情况</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A5586">
            <w:pPr>
              <w:jc w:val="center"/>
            </w:pPr>
            <w:r>
              <w:rPr>
                <w:rFonts w:ascii="宋体" w:hAnsi="宋体" w:eastAsia="宋体"/>
                <w:sz w:val="16"/>
              </w:rPr>
              <w:t>预期目标</w:t>
            </w:r>
          </w:p>
        </w:tc>
        <w:tc>
          <w:tcPr>
            <w:tcW w:w="41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3BE7CC">
            <w:pPr>
              <w:jc w:val="center"/>
            </w:pPr>
            <w:r>
              <w:rPr>
                <w:rFonts w:ascii="宋体" w:hAnsi="宋体" w:eastAsia="宋体"/>
                <w:sz w:val="16"/>
              </w:rPr>
              <w:t>实际完成情况</w:t>
            </w:r>
          </w:p>
        </w:tc>
      </w:tr>
      <w:tr w14:paraId="5D452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AF6C2"/>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0AD025">
            <w:pPr>
              <w:jc w:val="both"/>
            </w:pPr>
            <w:r>
              <w:rPr>
                <w:rFonts w:ascii="宋体" w:hAnsi="宋体" w:eastAsia="宋体"/>
                <w:sz w:val="16"/>
              </w:rPr>
              <w:t>该项目计划投入资金31万元，主要用于对全县89户特殊困难老年人家庭进行适老化改造，支持特殊困难老年人家庭居家适老化改造。</w:t>
            </w:r>
          </w:p>
        </w:tc>
        <w:tc>
          <w:tcPr>
            <w:tcW w:w="412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892FCA">
            <w:pPr>
              <w:jc w:val="both"/>
            </w:pPr>
            <w:r>
              <w:rPr>
                <w:rFonts w:ascii="宋体" w:hAnsi="宋体" w:eastAsia="宋体"/>
                <w:sz w:val="16"/>
              </w:rPr>
              <w:t>截至2024年12月31日，该项目总资金31万元，到位资金31万元，执行资金18.96万元，执行率61.2%。项目已完成对全县89户特殊困难老年人家庭进行适老化改造，剩余资金未支完。通过项目的实施有效支持特殊困难老年人家庭居家适老化改造。</w:t>
            </w:r>
          </w:p>
        </w:tc>
      </w:tr>
      <w:tr w14:paraId="76E620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2D3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09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DA9F">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9C29FE">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3A4CB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CF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A7C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3D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95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3915">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43ED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F50B">
            <w:pPr>
              <w:jc w:val="center"/>
            </w:pPr>
            <w:r>
              <w:rPr>
                <w:rFonts w:ascii="宋体" w:hAnsi="宋体" w:eastAsia="宋体"/>
                <w:sz w:val="16"/>
              </w:rPr>
              <w:t>得分</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7D678">
            <w:pPr>
              <w:jc w:val="center"/>
            </w:pPr>
            <w:r>
              <w:rPr>
                <w:rFonts w:ascii="宋体" w:hAnsi="宋体" w:eastAsia="宋体"/>
                <w:sz w:val="16"/>
              </w:rPr>
              <w:t>偏差原因分析及改进措施</w:t>
            </w:r>
          </w:p>
        </w:tc>
      </w:tr>
      <w:tr w14:paraId="43E9F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03E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7FE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BAAF">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1358BF">
            <w:pPr>
              <w:jc w:val="center"/>
            </w:pPr>
            <w:r>
              <w:rPr>
                <w:rFonts w:ascii="宋体" w:hAnsi="宋体" w:eastAsia="宋体"/>
                <w:sz w:val="16"/>
              </w:rPr>
              <w:t>特殊困难老年人家庭适老化改造户数（户）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00CC50">
            <w:pPr>
              <w:jc w:val="center"/>
            </w:pPr>
            <w:r>
              <w:rPr>
                <w:rFonts w:ascii="宋体" w:hAnsi="宋体" w:eastAsia="宋体"/>
                <w:sz w:val="16"/>
              </w:rPr>
              <w:t>&gt;=89户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F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E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6A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15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890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41F12B">
            <w:pPr>
              <w:jc w:val="center"/>
            </w:pPr>
            <w:r>
              <w:rPr>
                <w:rFonts w:ascii="宋体" w:hAnsi="宋体" w:eastAsia="宋体"/>
                <w:sz w:val="16"/>
              </w:rPr>
              <w:t>=89户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F64D">
            <w:pPr>
              <w:jc w:val="center"/>
            </w:pPr>
            <w:r>
              <w:rPr>
                <w:rFonts w:ascii="宋体" w:hAnsi="宋体" w:eastAsia="宋体"/>
                <w:sz w:val="16"/>
              </w:rPr>
              <w:t>8</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3BB2B">
            <w:pPr>
              <w:jc w:val="center"/>
            </w:pPr>
          </w:p>
        </w:tc>
      </w:tr>
      <w:tr w14:paraId="718A6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80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79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0DB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95F3EC">
            <w:pPr>
              <w:jc w:val="center"/>
            </w:pPr>
            <w:r>
              <w:rPr>
                <w:rFonts w:ascii="宋体" w:hAnsi="宋体" w:eastAsia="宋体"/>
                <w:sz w:val="16"/>
              </w:rPr>
              <w:t>特殊困难老年人家庭适老化改造验收合格率（%）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3B6A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A4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3C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B1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9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642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08D5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0772">
            <w:pPr>
              <w:jc w:val="center"/>
            </w:pPr>
            <w:r>
              <w:rPr>
                <w:rFonts w:ascii="宋体" w:hAnsi="宋体" w:eastAsia="宋体"/>
                <w:sz w:val="16"/>
              </w:rPr>
              <w:t>8</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83BC7">
            <w:pPr>
              <w:jc w:val="center"/>
            </w:pPr>
          </w:p>
        </w:tc>
      </w:tr>
      <w:tr w14:paraId="13D11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19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F5F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245FC">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DEC888">
            <w:pPr>
              <w:jc w:val="center"/>
            </w:pPr>
            <w:r>
              <w:rPr>
                <w:rFonts w:ascii="宋体" w:hAnsi="宋体" w:eastAsia="宋体"/>
                <w:sz w:val="16"/>
              </w:rPr>
              <w:t>特殊困难老年人家庭适老化改造项目按时开工率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305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28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4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9A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F3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010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969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E90C">
            <w:pPr>
              <w:jc w:val="center"/>
            </w:pPr>
            <w:r>
              <w:rPr>
                <w:rFonts w:ascii="宋体" w:hAnsi="宋体" w:eastAsia="宋体"/>
                <w:sz w:val="16"/>
              </w:rPr>
              <w:t>8</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0C8F5">
            <w:pPr>
              <w:jc w:val="center"/>
            </w:pPr>
          </w:p>
        </w:tc>
      </w:tr>
      <w:tr w14:paraId="56062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1A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DB5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BC8D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E76336">
            <w:pPr>
              <w:jc w:val="center"/>
            </w:pPr>
            <w:r>
              <w:rPr>
                <w:rFonts w:ascii="宋体" w:hAnsi="宋体" w:eastAsia="宋体"/>
                <w:sz w:val="16"/>
              </w:rPr>
              <w:t>资金支付及时率（%)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665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38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A2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612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06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ECB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19DD2F">
            <w:pPr>
              <w:jc w:val="center"/>
            </w:pPr>
            <w:r>
              <w:rPr>
                <w:rFonts w:ascii="宋体" w:hAnsi="宋体" w:eastAsia="宋体"/>
                <w:sz w:val="16"/>
              </w:rPr>
              <w:t>=61.1%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5A16">
            <w:pPr>
              <w:jc w:val="center"/>
            </w:pPr>
            <w:r>
              <w:rPr>
                <w:rFonts w:ascii="宋体" w:hAnsi="宋体" w:eastAsia="宋体"/>
                <w:sz w:val="16"/>
              </w:rPr>
              <w:t>0</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E19FE">
            <w:pPr>
              <w:jc w:val="center"/>
            </w:pPr>
            <w:r>
              <w:rPr>
                <w:rFonts w:ascii="宋体" w:hAnsi="宋体" w:eastAsia="宋体"/>
                <w:sz w:val="16"/>
              </w:rPr>
              <w:t>偏差原因：该项目资金支付进度缓慢，导致产生偏差；改进措施：加快资金支付进度。</w:t>
            </w:r>
          </w:p>
        </w:tc>
      </w:tr>
      <w:tr w14:paraId="0F895B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64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F9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239F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C7F805">
            <w:pPr>
              <w:jc w:val="center"/>
            </w:pPr>
            <w:r>
              <w:rPr>
                <w:rFonts w:ascii="宋体" w:hAnsi="宋体" w:eastAsia="宋体"/>
                <w:sz w:val="16"/>
              </w:rPr>
              <w:t>项目完成时间（年/月/日）</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17770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77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8F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62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33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A4E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5F2525">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86FA">
            <w:pPr>
              <w:jc w:val="center"/>
            </w:pPr>
            <w:r>
              <w:rPr>
                <w:rFonts w:ascii="宋体" w:hAnsi="宋体" w:eastAsia="宋体"/>
                <w:sz w:val="16"/>
              </w:rPr>
              <w:t>4.8</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4A247">
            <w:pPr>
              <w:jc w:val="center"/>
            </w:pPr>
            <w:r>
              <w:rPr>
                <w:rFonts w:ascii="宋体" w:hAnsi="宋体" w:eastAsia="宋体"/>
                <w:sz w:val="16"/>
              </w:rPr>
              <w:t>偏差原因：因第三方社会组织未定期提供项目后期资料，导致项目进展较慢；改进措施：严格按照项目实施进度实行。</w:t>
            </w:r>
          </w:p>
        </w:tc>
      </w:tr>
      <w:tr w14:paraId="10A448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36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7026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B3EE7">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2C0AA5">
            <w:pPr>
              <w:jc w:val="center"/>
            </w:pPr>
            <w:r>
              <w:rPr>
                <w:rFonts w:ascii="宋体" w:hAnsi="宋体" w:eastAsia="宋体"/>
                <w:sz w:val="16"/>
              </w:rPr>
              <w:t>特殊困难老年人家庭适老化户均改造成本（元/户）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D1F2E7">
            <w:pPr>
              <w:jc w:val="center"/>
            </w:pPr>
            <w:r>
              <w:rPr>
                <w:rFonts w:ascii="宋体" w:hAnsi="宋体" w:eastAsia="宋体"/>
                <w:sz w:val="16"/>
              </w:rPr>
              <w:t>&lt;=3500元/户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86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26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BC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9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7F7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835915">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4E621">
            <w:pPr>
              <w:jc w:val="center"/>
            </w:pPr>
            <w:r>
              <w:rPr>
                <w:rFonts w:ascii="宋体" w:hAnsi="宋体" w:eastAsia="宋体"/>
                <w:sz w:val="16"/>
              </w:rPr>
              <w:t>0.55</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A664F">
            <w:pPr>
              <w:jc w:val="center"/>
            </w:pPr>
            <w:r>
              <w:rPr>
                <w:rFonts w:ascii="宋体" w:hAnsi="宋体" w:eastAsia="宋体"/>
                <w:sz w:val="16"/>
              </w:rPr>
              <w:t>偏差原因：第三方社会组织未定期提供项目后期资料，导致项目资金支付缓慢；改进措施：加快资金支付进度。</w:t>
            </w:r>
          </w:p>
        </w:tc>
      </w:tr>
      <w:tr w14:paraId="1F49F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504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88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A6D18">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E818A5">
            <w:pPr>
              <w:jc w:val="center"/>
            </w:pPr>
            <w:r>
              <w:rPr>
                <w:rFonts w:ascii="宋体" w:hAnsi="宋体" w:eastAsia="宋体"/>
                <w:sz w:val="16"/>
              </w:rPr>
              <w:t>提升居家养老服务水平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C60EF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7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F6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06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49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D02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78A7A4">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955A">
            <w:pPr>
              <w:jc w:val="center"/>
            </w:pPr>
            <w:r>
              <w:rPr>
                <w:rFonts w:ascii="宋体" w:hAnsi="宋体" w:eastAsia="宋体"/>
                <w:sz w:val="16"/>
              </w:rPr>
              <w:t>0</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E1CD6">
            <w:pPr>
              <w:jc w:val="center"/>
            </w:pPr>
            <w:r>
              <w:rPr>
                <w:rFonts w:ascii="宋体" w:hAnsi="宋体" w:eastAsia="宋体"/>
                <w:sz w:val="16"/>
              </w:rPr>
              <w:t>偏差原因：项目实施未达到预期社会效益，故产生偏差；改进措施：做好年初预算。</w:t>
            </w:r>
          </w:p>
        </w:tc>
      </w:tr>
      <w:tr w14:paraId="0D1FBE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A1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74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8111F">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2EEFC4">
            <w:pPr>
              <w:jc w:val="center"/>
            </w:pPr>
            <w:r>
              <w:rPr>
                <w:rFonts w:ascii="宋体" w:hAnsi="宋体" w:eastAsia="宋体"/>
                <w:sz w:val="16"/>
              </w:rPr>
              <w:t>受益老年人满意度(%)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F9A2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4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C9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61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B6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710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3A2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8F8A">
            <w:pPr>
              <w:jc w:val="center"/>
            </w:pPr>
            <w:r>
              <w:rPr>
                <w:rFonts w:ascii="宋体" w:hAnsi="宋体" w:eastAsia="宋体"/>
                <w:sz w:val="16"/>
              </w:rPr>
              <w:t>10</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698F4">
            <w:pPr>
              <w:jc w:val="center"/>
            </w:pPr>
            <w:r>
              <w:rPr>
                <w:rFonts w:ascii="宋体" w:hAnsi="宋体" w:eastAsia="宋体"/>
                <w:sz w:val="16"/>
              </w:rPr>
              <w:t>偏差原因：受益老年人对项目实施基本满意，故产生偏差；改进措施：做好年初预算。</w:t>
            </w:r>
          </w:p>
        </w:tc>
      </w:tr>
      <w:tr w14:paraId="042C7C42">
        <w:tblPrEx>
          <w:tblCellMar>
            <w:top w:w="0" w:type="dxa"/>
            <w:left w:w="108" w:type="dxa"/>
            <w:bottom w:w="0" w:type="dxa"/>
            <w:right w:w="108" w:type="dxa"/>
          </w:tblCellMar>
        </w:tblPrEx>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C90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B9513">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22AFB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44A1">
            <w:pPr>
              <w:jc w:val="center"/>
            </w:pPr>
            <w:r>
              <w:rPr>
                <w:rFonts w:ascii="宋体" w:hAnsi="宋体" w:eastAsia="宋体"/>
                <w:sz w:val="16"/>
              </w:rPr>
              <w:t>39.64分</w:t>
            </w:r>
          </w:p>
        </w:tc>
        <w:tc>
          <w:tcPr>
            <w:tcW w:w="1528" w:type="dxa"/>
            <w:gridSpan w:val="2"/>
            <w:tcBorders>
              <w:top w:val="single" w:color="auto" w:sz="10" w:space="0"/>
              <w:left w:val="single" w:color="auto" w:sz="10" w:space="0"/>
              <w:bottom w:val="single" w:color="auto" w:sz="10" w:space="0"/>
              <w:right w:val="single" w:color="auto" w:sz="10" w:space="0"/>
              <w:insideV w:val="single" w:sz="10" w:space="0"/>
            </w:tcBorders>
          </w:tcPr>
          <w:p w14:paraId="332B765F"/>
        </w:tc>
      </w:tr>
    </w:tbl>
    <w:p w14:paraId="1AE1E92F">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4F39EE6A">
        <w:tblPrEx>
          <w:tblCellMar>
            <w:top w:w="0" w:type="dxa"/>
            <w:left w:w="108" w:type="dxa"/>
            <w:bottom w:w="0" w:type="dxa"/>
            <w:right w:w="108" w:type="dxa"/>
          </w:tblCellMar>
        </w:tblPrEx>
        <w:tc>
          <w:tcPr>
            <w:tcW w:w="8848" w:type="dxa"/>
            <w:gridSpan w:val="14"/>
            <w:vAlign w:val="center"/>
          </w:tcPr>
          <w:p w14:paraId="2E263FE8">
            <w:pPr>
              <w:jc w:val="center"/>
            </w:pPr>
            <w:r>
              <w:rPr>
                <w:rFonts w:ascii="宋体" w:hAnsi="宋体" w:eastAsia="宋体"/>
                <w:sz w:val="24"/>
              </w:rPr>
              <w:t>项目支出绩效自评表</w:t>
            </w:r>
          </w:p>
        </w:tc>
      </w:tr>
      <w:tr w14:paraId="5296506A">
        <w:tblPrEx>
          <w:tblCellMar>
            <w:top w:w="0" w:type="dxa"/>
            <w:left w:w="108" w:type="dxa"/>
            <w:bottom w:w="0" w:type="dxa"/>
            <w:right w:w="108" w:type="dxa"/>
          </w:tblCellMar>
        </w:tblPrEx>
        <w:tc>
          <w:tcPr>
            <w:tcW w:w="8848" w:type="dxa"/>
            <w:gridSpan w:val="14"/>
            <w:vAlign w:val="center"/>
          </w:tcPr>
          <w:p w14:paraId="1B40BE97">
            <w:pPr>
              <w:jc w:val="center"/>
            </w:pPr>
            <w:r>
              <w:rPr>
                <w:rFonts w:ascii="宋体" w:hAnsi="宋体" w:eastAsia="宋体"/>
                <w:sz w:val="24"/>
              </w:rPr>
              <w:t>(2024年度)</w:t>
            </w:r>
          </w:p>
        </w:tc>
      </w:tr>
      <w:tr w14:paraId="528651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82F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A951A5">
            <w:pPr>
              <w:jc w:val="center"/>
            </w:pPr>
            <w:r>
              <w:rPr>
                <w:rFonts w:ascii="宋体" w:hAnsi="宋体" w:eastAsia="宋体"/>
                <w:sz w:val="16"/>
              </w:rPr>
              <w:t>2024年社会工作者工资项目</w:t>
            </w:r>
          </w:p>
        </w:tc>
      </w:tr>
      <w:tr w14:paraId="62CD9D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64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0C63C">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2A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E57FDD">
            <w:pPr>
              <w:jc w:val="center"/>
            </w:pPr>
            <w:r>
              <w:rPr>
                <w:rFonts w:ascii="宋体" w:hAnsi="宋体" w:eastAsia="宋体"/>
                <w:sz w:val="16"/>
              </w:rPr>
              <w:t>叶城县民政局</w:t>
            </w:r>
          </w:p>
        </w:tc>
      </w:tr>
      <w:tr w14:paraId="5E6C96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D58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294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21B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82A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890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666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9F7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E4A6">
            <w:pPr>
              <w:jc w:val="center"/>
            </w:pPr>
            <w:r>
              <w:rPr>
                <w:rFonts w:ascii="宋体" w:hAnsi="宋体" w:eastAsia="宋体"/>
                <w:sz w:val="16"/>
              </w:rPr>
              <w:t>得分</w:t>
            </w:r>
          </w:p>
        </w:tc>
      </w:tr>
      <w:tr w14:paraId="2369E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EFC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BDF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EA2A9">
            <w:pPr>
              <w:jc w:val="center"/>
            </w:pPr>
            <w:r>
              <w:rPr>
                <w:rFonts w:ascii="宋体" w:hAnsi="宋体" w:eastAsia="宋体"/>
                <w:sz w:val="16"/>
              </w:rPr>
              <w:t>186.59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93712">
            <w:pPr>
              <w:jc w:val="center"/>
            </w:pPr>
            <w:r>
              <w:rPr>
                <w:rFonts w:ascii="宋体" w:hAnsi="宋体" w:eastAsia="宋体"/>
                <w:sz w:val="16"/>
              </w:rPr>
              <w:t>137.91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3491F">
            <w:pPr>
              <w:jc w:val="center"/>
            </w:pPr>
            <w:r>
              <w:rPr>
                <w:rFonts w:ascii="宋体" w:hAnsi="宋体" w:eastAsia="宋体"/>
                <w:sz w:val="16"/>
              </w:rPr>
              <w:t>137.91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D53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A9E6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FAF7">
            <w:pPr>
              <w:jc w:val="center"/>
            </w:pPr>
            <w:r>
              <w:rPr>
                <w:rFonts w:ascii="宋体" w:hAnsi="宋体" w:eastAsia="宋体"/>
                <w:sz w:val="16"/>
              </w:rPr>
              <w:t>10.00分</w:t>
            </w:r>
          </w:p>
        </w:tc>
      </w:tr>
      <w:tr w14:paraId="10228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A57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68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65EEE">
            <w:pPr>
              <w:jc w:val="center"/>
            </w:pPr>
            <w:r>
              <w:rPr>
                <w:rFonts w:ascii="宋体" w:hAnsi="宋体" w:eastAsia="宋体"/>
                <w:sz w:val="16"/>
              </w:rPr>
              <w:t>186.59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4ABE7">
            <w:pPr>
              <w:jc w:val="center"/>
            </w:pPr>
            <w:r>
              <w:rPr>
                <w:rFonts w:ascii="宋体" w:hAnsi="宋体" w:eastAsia="宋体"/>
                <w:sz w:val="16"/>
              </w:rPr>
              <w:t>137.91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A075F">
            <w:pPr>
              <w:jc w:val="center"/>
            </w:pPr>
            <w:r>
              <w:rPr>
                <w:rFonts w:ascii="宋体" w:hAnsi="宋体" w:eastAsia="宋体"/>
                <w:sz w:val="16"/>
              </w:rPr>
              <w:t>137.91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F6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9A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B446">
            <w:pPr>
              <w:jc w:val="center"/>
            </w:pPr>
            <w:r>
              <w:rPr>
                <w:rFonts w:ascii="宋体" w:hAnsi="宋体" w:eastAsia="宋体"/>
                <w:sz w:val="16"/>
              </w:rPr>
              <w:t>—</w:t>
            </w:r>
          </w:p>
        </w:tc>
      </w:tr>
      <w:tr w14:paraId="46B04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FC4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959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773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391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93A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A3E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D5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8FC9">
            <w:pPr>
              <w:jc w:val="center"/>
            </w:pPr>
            <w:r>
              <w:rPr>
                <w:rFonts w:ascii="宋体" w:hAnsi="宋体" w:eastAsia="宋体"/>
                <w:sz w:val="16"/>
              </w:rPr>
              <w:t>—</w:t>
            </w:r>
          </w:p>
        </w:tc>
      </w:tr>
      <w:tr w14:paraId="2813D4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D857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CE3D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A94ECE">
            <w:pPr>
              <w:jc w:val="center"/>
            </w:pPr>
            <w:r>
              <w:rPr>
                <w:rFonts w:ascii="宋体" w:hAnsi="宋体" w:eastAsia="宋体"/>
                <w:sz w:val="16"/>
              </w:rPr>
              <w:t>实际完成情况</w:t>
            </w:r>
          </w:p>
        </w:tc>
      </w:tr>
      <w:tr w14:paraId="5C589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2A3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D025CE">
            <w:pPr>
              <w:jc w:val="both"/>
            </w:pPr>
            <w:r>
              <w:rPr>
                <w:rFonts w:ascii="宋体" w:hAnsi="宋体" w:eastAsia="宋体"/>
                <w:sz w:val="16"/>
              </w:rPr>
              <w:t>项目资金为县级专项资金，资金到位数为137.91万元，为53名社区社会工作者发放工资，保障社区社会工作者的基本生活。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092415">
            <w:pPr>
              <w:jc w:val="both"/>
            </w:pPr>
            <w:r>
              <w:rPr>
                <w:rFonts w:hint="eastAsia" w:ascii="宋体" w:hAnsi="宋体"/>
                <w:sz w:val="16"/>
                <w:lang w:eastAsia="zh-CN"/>
              </w:rPr>
              <w:t>截至</w:t>
            </w:r>
            <w:r>
              <w:rPr>
                <w:rFonts w:ascii="宋体" w:hAnsi="宋体" w:eastAsia="宋体"/>
                <w:sz w:val="16"/>
              </w:rPr>
              <w:t>2024年12月31日，项目实际支出合计为137.91万元，项目已完成发放工资53名社区社会工作者，资金发放准确率100%，项目实施有效保障社区社会工作者的基本生活。</w:t>
            </w:r>
          </w:p>
        </w:tc>
      </w:tr>
      <w:tr w14:paraId="70110B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B8D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3B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C7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17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C8D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4E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8E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53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92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E9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970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C83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994F">
            <w:pPr>
              <w:jc w:val="center"/>
            </w:pPr>
            <w:r>
              <w:rPr>
                <w:rFonts w:ascii="宋体" w:hAnsi="宋体" w:eastAsia="宋体"/>
                <w:sz w:val="16"/>
              </w:rPr>
              <w:t>偏差原因分析及改进措施</w:t>
            </w:r>
          </w:p>
        </w:tc>
      </w:tr>
      <w:tr w14:paraId="36F022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81D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AEBE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7D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4FDB">
            <w:pPr>
              <w:jc w:val="center"/>
            </w:pPr>
            <w:r>
              <w:rPr>
                <w:rFonts w:ascii="宋体" w:hAnsi="宋体" w:eastAsia="宋体"/>
                <w:sz w:val="16"/>
              </w:rPr>
              <w:t>社会工作者发放人数（人）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7407">
            <w:pPr>
              <w:jc w:val="center"/>
            </w:pPr>
            <w:r>
              <w:rPr>
                <w:rFonts w:ascii="宋体" w:hAnsi="宋体" w:eastAsia="宋体"/>
                <w:sz w:val="16"/>
              </w:rPr>
              <w:t>&lt;=53人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4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03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1D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4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45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C843">
            <w:pPr>
              <w:jc w:val="center"/>
            </w:pPr>
            <w:r>
              <w:rPr>
                <w:rFonts w:ascii="宋体" w:hAnsi="宋体" w:eastAsia="宋体"/>
                <w:sz w:val="16"/>
              </w:rPr>
              <w:t>=53人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59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A97F9">
            <w:pPr>
              <w:jc w:val="center"/>
            </w:pPr>
          </w:p>
        </w:tc>
      </w:tr>
      <w:tr w14:paraId="7CB21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D8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EA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4F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0D8A">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D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BE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B2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2D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39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45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4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022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63696">
            <w:pPr>
              <w:jc w:val="center"/>
            </w:pPr>
          </w:p>
        </w:tc>
      </w:tr>
      <w:tr w14:paraId="5BBF5F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84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6F4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375B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166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B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1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50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DF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9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BD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C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2C9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1866D">
            <w:pPr>
              <w:jc w:val="center"/>
            </w:pPr>
          </w:p>
        </w:tc>
      </w:tr>
      <w:tr w14:paraId="5369B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3F0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B8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FCD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D67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D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8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6C6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7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876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B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0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9E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992BE">
            <w:pPr>
              <w:jc w:val="center"/>
            </w:pPr>
          </w:p>
        </w:tc>
      </w:tr>
      <w:tr w14:paraId="025B8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B4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8DA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F5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5603">
            <w:pPr>
              <w:jc w:val="center"/>
            </w:pPr>
            <w:r>
              <w:rPr>
                <w:rFonts w:ascii="宋体" w:hAnsi="宋体" w:eastAsia="宋体"/>
                <w:sz w:val="16"/>
              </w:rPr>
              <w:t>社会工作者工资发放成本（万元）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3E46">
            <w:pPr>
              <w:jc w:val="center"/>
            </w:pPr>
            <w:r>
              <w:rPr>
                <w:rFonts w:ascii="宋体" w:hAnsi="宋体" w:eastAsia="宋体"/>
                <w:sz w:val="16"/>
              </w:rPr>
              <w:t>&lt;=137.91万元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E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AA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56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B2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EA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A4B5">
            <w:pPr>
              <w:jc w:val="center"/>
            </w:pPr>
            <w:r>
              <w:rPr>
                <w:rFonts w:ascii="宋体" w:hAnsi="宋体" w:eastAsia="宋体"/>
                <w:sz w:val="16"/>
              </w:rPr>
              <w:t>=137.91万元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2C15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055E8">
            <w:pPr>
              <w:jc w:val="center"/>
            </w:pPr>
          </w:p>
        </w:tc>
      </w:tr>
      <w:tr w14:paraId="76353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9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3A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019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102A">
            <w:pPr>
              <w:jc w:val="center"/>
            </w:pPr>
            <w:r>
              <w:rPr>
                <w:rFonts w:ascii="宋体" w:hAnsi="宋体" w:eastAsia="宋体"/>
                <w:sz w:val="16"/>
              </w:rPr>
              <w:t>有效保障社会工作者生活水平情况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399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7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C0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8A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0B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19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EB3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8C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776C">
            <w:pPr>
              <w:jc w:val="center"/>
            </w:pPr>
          </w:p>
        </w:tc>
      </w:tr>
      <w:tr w14:paraId="2648C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AB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15C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3E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80E9">
            <w:pPr>
              <w:jc w:val="center"/>
            </w:pPr>
            <w:r>
              <w:rPr>
                <w:rFonts w:ascii="宋体" w:hAnsi="宋体" w:eastAsia="宋体"/>
                <w:sz w:val="16"/>
              </w:rPr>
              <w:t>社会工作者满意度（%）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DB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10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D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3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69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23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A4A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32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E214">
            <w:pPr>
              <w:jc w:val="center"/>
            </w:pPr>
            <w:r>
              <w:rPr>
                <w:rFonts w:ascii="宋体" w:hAnsi="宋体" w:eastAsia="宋体"/>
                <w:sz w:val="16"/>
              </w:rPr>
              <w:t>偏差原因：社会工作者对项目实施基本满意；改进措施：做好年初预算。</w:t>
            </w:r>
          </w:p>
        </w:tc>
      </w:tr>
      <w:tr w14:paraId="2F5D5D1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7643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C20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CA4BD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38E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EAE86D"/>
        </w:tc>
      </w:tr>
    </w:tbl>
    <w:p w14:paraId="16D97E8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96"/>
        <w:gridCol w:w="632"/>
        <w:gridCol w:w="632"/>
        <w:gridCol w:w="632"/>
        <w:gridCol w:w="632"/>
        <w:gridCol w:w="632"/>
        <w:gridCol w:w="632"/>
        <w:gridCol w:w="632"/>
      </w:tblGrid>
      <w:tr w14:paraId="4983AD14">
        <w:tblPrEx>
          <w:tblCellMar>
            <w:top w:w="0" w:type="dxa"/>
            <w:left w:w="108" w:type="dxa"/>
            <w:bottom w:w="0" w:type="dxa"/>
            <w:right w:w="108" w:type="dxa"/>
          </w:tblCellMar>
        </w:tblPrEx>
        <w:tc>
          <w:tcPr>
            <w:tcW w:w="8848" w:type="dxa"/>
            <w:gridSpan w:val="14"/>
            <w:vAlign w:val="center"/>
          </w:tcPr>
          <w:p w14:paraId="40F843CF">
            <w:pPr>
              <w:jc w:val="center"/>
            </w:pPr>
            <w:r>
              <w:rPr>
                <w:rFonts w:ascii="宋体" w:hAnsi="宋体" w:eastAsia="宋体"/>
                <w:sz w:val="24"/>
              </w:rPr>
              <w:t>项目支出绩效自评表</w:t>
            </w:r>
          </w:p>
        </w:tc>
      </w:tr>
      <w:tr w14:paraId="6584D325">
        <w:tc>
          <w:tcPr>
            <w:tcW w:w="8848" w:type="dxa"/>
            <w:gridSpan w:val="14"/>
            <w:vAlign w:val="center"/>
          </w:tcPr>
          <w:p w14:paraId="0C21C9BB">
            <w:pPr>
              <w:jc w:val="center"/>
            </w:pPr>
            <w:r>
              <w:rPr>
                <w:rFonts w:ascii="宋体" w:hAnsi="宋体" w:eastAsia="宋体"/>
                <w:sz w:val="24"/>
              </w:rPr>
              <w:t>(2024年度)</w:t>
            </w:r>
          </w:p>
        </w:tc>
      </w:tr>
      <w:tr w14:paraId="611301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88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5DDE3E">
            <w:pPr>
              <w:jc w:val="center"/>
            </w:pPr>
            <w:r>
              <w:rPr>
                <w:rFonts w:ascii="宋体" w:hAnsi="宋体" w:eastAsia="宋体"/>
                <w:sz w:val="16"/>
              </w:rPr>
              <w:t>2024年社会福利机构运转经费项目</w:t>
            </w:r>
          </w:p>
        </w:tc>
      </w:tr>
      <w:tr w14:paraId="0AF9D4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88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1D535B">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6E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A4DB63">
            <w:pPr>
              <w:jc w:val="center"/>
            </w:pPr>
            <w:r>
              <w:rPr>
                <w:rFonts w:ascii="宋体" w:hAnsi="宋体" w:eastAsia="宋体"/>
                <w:sz w:val="16"/>
              </w:rPr>
              <w:t>叶城县民政局</w:t>
            </w:r>
          </w:p>
        </w:tc>
      </w:tr>
      <w:tr w14:paraId="1F5B21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E1C6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B66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B3C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58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578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8E7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D20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DDF6">
            <w:pPr>
              <w:jc w:val="center"/>
            </w:pPr>
            <w:r>
              <w:rPr>
                <w:rFonts w:ascii="宋体" w:hAnsi="宋体" w:eastAsia="宋体"/>
                <w:sz w:val="16"/>
              </w:rPr>
              <w:t>得分</w:t>
            </w:r>
          </w:p>
        </w:tc>
      </w:tr>
      <w:tr w14:paraId="121F2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82E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681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B63C6">
            <w:pPr>
              <w:jc w:val="center"/>
            </w:pPr>
            <w:r>
              <w:rPr>
                <w:rFonts w:ascii="宋体" w:hAnsi="宋体" w:eastAsia="宋体"/>
                <w:sz w:val="16"/>
              </w:rPr>
              <w:t>61.96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9C2F1">
            <w:pPr>
              <w:jc w:val="center"/>
            </w:pPr>
            <w:r>
              <w:rPr>
                <w:rFonts w:ascii="宋体" w:hAnsi="宋体" w:eastAsia="宋体"/>
                <w:sz w:val="16"/>
              </w:rPr>
              <w:t>61.96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EE678">
            <w:pPr>
              <w:jc w:val="center"/>
            </w:pPr>
            <w:r>
              <w:rPr>
                <w:rFonts w:ascii="宋体" w:hAnsi="宋体" w:eastAsia="宋体"/>
                <w:sz w:val="16"/>
              </w:rPr>
              <w:t>61.96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BE3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53C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98FF">
            <w:pPr>
              <w:jc w:val="center"/>
            </w:pPr>
            <w:r>
              <w:rPr>
                <w:rFonts w:ascii="宋体" w:hAnsi="宋体" w:eastAsia="宋体"/>
                <w:sz w:val="16"/>
              </w:rPr>
              <w:t>10.00分</w:t>
            </w:r>
          </w:p>
        </w:tc>
      </w:tr>
      <w:tr w14:paraId="7AAA9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56C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540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63E1B">
            <w:pPr>
              <w:jc w:val="center"/>
            </w:pPr>
            <w:r>
              <w:rPr>
                <w:rFonts w:ascii="宋体" w:hAnsi="宋体" w:eastAsia="宋体"/>
                <w:sz w:val="16"/>
              </w:rPr>
              <w:t>61.96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67D6B">
            <w:pPr>
              <w:jc w:val="center"/>
            </w:pPr>
            <w:r>
              <w:rPr>
                <w:rFonts w:ascii="宋体" w:hAnsi="宋体" w:eastAsia="宋体"/>
                <w:sz w:val="16"/>
              </w:rPr>
              <w:t>61.96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C9C1B">
            <w:pPr>
              <w:jc w:val="center"/>
            </w:pPr>
            <w:r>
              <w:rPr>
                <w:rFonts w:ascii="宋体" w:hAnsi="宋体" w:eastAsia="宋体"/>
                <w:sz w:val="16"/>
              </w:rPr>
              <w:t>61.96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7FF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720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A100">
            <w:pPr>
              <w:jc w:val="center"/>
            </w:pPr>
            <w:r>
              <w:rPr>
                <w:rFonts w:ascii="宋体" w:hAnsi="宋体" w:eastAsia="宋体"/>
                <w:sz w:val="16"/>
              </w:rPr>
              <w:t>—</w:t>
            </w:r>
          </w:p>
        </w:tc>
      </w:tr>
      <w:tr w14:paraId="6C0D9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880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06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D0A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6B5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A8C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C3C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8C09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57DB">
            <w:pPr>
              <w:jc w:val="center"/>
            </w:pPr>
            <w:r>
              <w:rPr>
                <w:rFonts w:ascii="宋体" w:hAnsi="宋体" w:eastAsia="宋体"/>
                <w:sz w:val="16"/>
              </w:rPr>
              <w:t>—</w:t>
            </w:r>
          </w:p>
        </w:tc>
      </w:tr>
      <w:tr w14:paraId="28CCCA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27D4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AF0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F339EB">
            <w:pPr>
              <w:jc w:val="center"/>
            </w:pPr>
            <w:r>
              <w:rPr>
                <w:rFonts w:ascii="宋体" w:hAnsi="宋体" w:eastAsia="宋体"/>
                <w:sz w:val="16"/>
              </w:rPr>
              <w:t>实际完成情况</w:t>
            </w:r>
          </w:p>
        </w:tc>
      </w:tr>
      <w:tr w14:paraId="2CA63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DB8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D99AB">
            <w:pPr>
              <w:jc w:val="both"/>
            </w:pPr>
            <w:r>
              <w:rPr>
                <w:rFonts w:ascii="宋体" w:hAnsi="宋体" w:eastAsia="宋体"/>
                <w:sz w:val="16"/>
              </w:rPr>
              <w:t>项目总资金61.96万元，用于保障1个福利院和8个乡镇敬老院的运转，支付新机构水、电、气、维修维护</w:t>
            </w:r>
            <w:r>
              <w:rPr>
                <w:rFonts w:hint="eastAsia" w:ascii="宋体" w:hAnsi="宋体"/>
                <w:sz w:val="16"/>
                <w:lang w:eastAsia="zh-CN"/>
              </w:rPr>
              <w:t>等</w:t>
            </w:r>
            <w:r>
              <w:rPr>
                <w:rFonts w:ascii="宋体" w:hAnsi="宋体" w:eastAsia="宋体"/>
                <w:sz w:val="16"/>
              </w:rPr>
              <w:t>运转费用。通过项目的实施有效提升福利机构的运转保障能力。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AE8684">
            <w:pPr>
              <w:jc w:val="both"/>
            </w:pPr>
            <w:r>
              <w:rPr>
                <w:rFonts w:hint="eastAsia" w:ascii="宋体" w:hAnsi="宋体"/>
                <w:sz w:val="16"/>
                <w:lang w:eastAsia="zh-CN"/>
              </w:rPr>
              <w:t>截至</w:t>
            </w:r>
            <w:r>
              <w:rPr>
                <w:rFonts w:ascii="宋体" w:hAnsi="宋体" w:eastAsia="宋体"/>
                <w:sz w:val="16"/>
              </w:rPr>
              <w:t>2024年12月31日，该项目总资金61.96万元，到位资金61.96万元，实际支出61.96万元，执行率100%。此项目的实施已经保障1个福利院和8个乡镇敬老院的运转，支付福利机构水、电、气、维修维护</w:t>
            </w:r>
            <w:r>
              <w:rPr>
                <w:rFonts w:hint="eastAsia" w:ascii="宋体" w:hAnsi="宋体"/>
                <w:sz w:val="16"/>
                <w:lang w:eastAsia="zh-CN"/>
              </w:rPr>
              <w:t>等</w:t>
            </w:r>
            <w:r>
              <w:rPr>
                <w:rFonts w:ascii="宋体" w:hAnsi="宋体" w:eastAsia="宋体"/>
                <w:sz w:val="16"/>
              </w:rPr>
              <w:t>运转费用。通过项目的实施有效提升福利机构的运转保障能力。</w:t>
            </w:r>
          </w:p>
        </w:tc>
      </w:tr>
      <w:tr w14:paraId="7D8D7A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59B6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62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62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B7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10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7F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04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346D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12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7A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155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69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E084D">
            <w:pPr>
              <w:jc w:val="center"/>
            </w:pPr>
            <w:r>
              <w:rPr>
                <w:rFonts w:ascii="宋体" w:hAnsi="宋体" w:eastAsia="宋体"/>
                <w:sz w:val="16"/>
              </w:rPr>
              <w:t>偏差原因分析及改进措施</w:t>
            </w:r>
          </w:p>
        </w:tc>
      </w:tr>
      <w:tr w14:paraId="621A5E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62C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0F7C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1F1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FCEB">
            <w:pPr>
              <w:jc w:val="center"/>
            </w:pPr>
            <w:r>
              <w:rPr>
                <w:rFonts w:ascii="宋体" w:hAnsi="宋体" w:eastAsia="宋体"/>
                <w:sz w:val="16"/>
              </w:rPr>
              <w:t>保障福利院数量（个）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792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49F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2B5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3C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7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4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D6D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17B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DA075">
            <w:pPr>
              <w:jc w:val="center"/>
            </w:pPr>
          </w:p>
        </w:tc>
      </w:tr>
      <w:tr w14:paraId="5201C6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79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9BA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6B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7D4C">
            <w:pPr>
              <w:jc w:val="center"/>
            </w:pPr>
            <w:r>
              <w:rPr>
                <w:rFonts w:ascii="宋体" w:hAnsi="宋体" w:eastAsia="宋体"/>
                <w:sz w:val="16"/>
              </w:rPr>
              <w:t>保障乡镇敬老院数量（个）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686E">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24F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1EDE">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E49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A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D7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21F5">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11A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FF578">
            <w:pPr>
              <w:jc w:val="center"/>
            </w:pPr>
          </w:p>
        </w:tc>
      </w:tr>
      <w:tr w14:paraId="0B444E1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867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C31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01B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F5323">
            <w:pPr>
              <w:jc w:val="center"/>
            </w:pPr>
            <w:r>
              <w:rPr>
                <w:rFonts w:ascii="宋体" w:hAnsi="宋体" w:eastAsia="宋体"/>
                <w:sz w:val="16"/>
              </w:rPr>
              <w:t>福利机构正常运转率（%）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47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653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D0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D9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B4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A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AC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AFA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0ED23">
            <w:pPr>
              <w:jc w:val="center"/>
            </w:pPr>
          </w:p>
        </w:tc>
      </w:tr>
      <w:tr w14:paraId="624829D5">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7FC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6D3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5A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29FA3">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6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0DF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66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3F2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8D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71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F5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CF0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05FE">
            <w:pPr>
              <w:jc w:val="center"/>
            </w:pPr>
          </w:p>
        </w:tc>
      </w:tr>
      <w:tr w14:paraId="4F04B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34B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44C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4C1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7E7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8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63B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4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B41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5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B1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8D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4D4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73E90">
            <w:pPr>
              <w:jc w:val="center"/>
            </w:pPr>
          </w:p>
        </w:tc>
      </w:tr>
      <w:tr w14:paraId="29755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B20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BDA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7F7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26F7">
            <w:pPr>
              <w:jc w:val="center"/>
            </w:pPr>
            <w:r>
              <w:rPr>
                <w:rFonts w:ascii="宋体" w:hAnsi="宋体" w:eastAsia="宋体"/>
                <w:sz w:val="16"/>
              </w:rPr>
              <w:t>项目结束时间（年/月）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5309">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62E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C24D">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2B9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4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C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9459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17E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6B652">
            <w:pPr>
              <w:jc w:val="center"/>
            </w:pPr>
          </w:p>
        </w:tc>
      </w:tr>
      <w:tr w14:paraId="42286C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DD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E34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C3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EFD8">
            <w:pPr>
              <w:jc w:val="center"/>
            </w:pPr>
            <w:r>
              <w:rPr>
                <w:rFonts w:ascii="宋体" w:hAnsi="宋体" w:eastAsia="宋体"/>
                <w:sz w:val="16"/>
              </w:rPr>
              <w:t>福利机构运转经费平均成本（万元/个）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40DF2">
            <w:pPr>
              <w:jc w:val="center"/>
            </w:pPr>
            <w:r>
              <w:rPr>
                <w:rFonts w:ascii="宋体" w:hAnsi="宋体" w:eastAsia="宋体"/>
                <w:sz w:val="16"/>
              </w:rPr>
              <w:t>&lt;=6.88万元/个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31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85BAF">
            <w:pPr>
              <w:jc w:val="center"/>
            </w:pPr>
            <w:r>
              <w:rPr>
                <w:rFonts w:ascii="宋体" w:hAnsi="宋体" w:eastAsia="宋体"/>
                <w:sz w:val="16"/>
              </w:rPr>
              <w:t>=22.22万元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0B8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73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93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D9DE">
            <w:pPr>
              <w:jc w:val="center"/>
            </w:pPr>
            <w:r>
              <w:rPr>
                <w:rFonts w:ascii="宋体" w:hAnsi="宋体" w:eastAsia="宋体"/>
                <w:sz w:val="16"/>
              </w:rPr>
              <w:t>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87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B2886">
            <w:pPr>
              <w:jc w:val="center"/>
            </w:pPr>
          </w:p>
        </w:tc>
      </w:tr>
      <w:tr w14:paraId="6E795C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50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8A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620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3523">
            <w:pPr>
              <w:jc w:val="center"/>
            </w:pPr>
            <w:r>
              <w:rPr>
                <w:rFonts w:ascii="宋体" w:hAnsi="宋体" w:eastAsia="宋体"/>
                <w:sz w:val="16"/>
              </w:rPr>
              <w:t>福利机构运转保障能力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B9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6C0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0C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A4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E1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C5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418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77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E437">
            <w:pPr>
              <w:jc w:val="center"/>
            </w:pPr>
          </w:p>
        </w:tc>
      </w:tr>
      <w:tr w14:paraId="12FAF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8C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2B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5D1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C757">
            <w:pPr>
              <w:jc w:val="center"/>
            </w:pPr>
            <w:r>
              <w:rPr>
                <w:rFonts w:ascii="宋体" w:hAnsi="宋体" w:eastAsia="宋体"/>
                <w:sz w:val="16"/>
              </w:rPr>
              <w:t>受益福利机构人员满意度（%）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EA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49A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915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58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06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13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14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FE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89C48">
            <w:pPr>
              <w:jc w:val="center"/>
            </w:pPr>
            <w:r>
              <w:rPr>
                <w:rFonts w:ascii="宋体" w:hAnsi="宋体" w:eastAsia="宋体"/>
                <w:sz w:val="16"/>
              </w:rPr>
              <w:t>受益福利机构人员对项目实施都很满意；加强年初预算编制管理</w:t>
            </w:r>
          </w:p>
        </w:tc>
      </w:tr>
      <w:tr w14:paraId="674B43B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E85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1FC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43E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4D6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DAF8B44"/>
        </w:tc>
      </w:tr>
    </w:tbl>
    <w:p w14:paraId="1149FA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4AE3EF9">
        <w:tblPrEx>
          <w:tblCellMar>
            <w:top w:w="0" w:type="dxa"/>
            <w:left w:w="108" w:type="dxa"/>
            <w:bottom w:w="0" w:type="dxa"/>
            <w:right w:w="108" w:type="dxa"/>
          </w:tblCellMar>
        </w:tblPrEx>
        <w:tc>
          <w:tcPr>
            <w:tcW w:w="8848" w:type="dxa"/>
            <w:gridSpan w:val="14"/>
            <w:vAlign w:val="center"/>
          </w:tcPr>
          <w:p w14:paraId="0E10C8C4">
            <w:pPr>
              <w:jc w:val="center"/>
            </w:pPr>
            <w:r>
              <w:rPr>
                <w:rFonts w:ascii="宋体" w:hAnsi="宋体" w:eastAsia="宋体"/>
                <w:sz w:val="24"/>
              </w:rPr>
              <w:t>项目支出绩效自评表</w:t>
            </w:r>
          </w:p>
        </w:tc>
      </w:tr>
      <w:tr w14:paraId="31FDD3E4">
        <w:tblPrEx>
          <w:tblCellMar>
            <w:top w:w="0" w:type="dxa"/>
            <w:left w:w="108" w:type="dxa"/>
            <w:bottom w:w="0" w:type="dxa"/>
            <w:right w:w="108" w:type="dxa"/>
          </w:tblCellMar>
        </w:tblPrEx>
        <w:tc>
          <w:tcPr>
            <w:tcW w:w="8848" w:type="dxa"/>
            <w:gridSpan w:val="14"/>
            <w:vAlign w:val="center"/>
          </w:tcPr>
          <w:p w14:paraId="29D26131">
            <w:pPr>
              <w:jc w:val="center"/>
            </w:pPr>
            <w:r>
              <w:rPr>
                <w:rFonts w:ascii="宋体" w:hAnsi="宋体" w:eastAsia="宋体"/>
                <w:sz w:val="24"/>
              </w:rPr>
              <w:t>(2024年度)</w:t>
            </w:r>
          </w:p>
        </w:tc>
      </w:tr>
      <w:tr w14:paraId="48A6A2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B1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E6D9FB">
            <w:pPr>
              <w:jc w:val="center"/>
            </w:pPr>
            <w:r>
              <w:rPr>
                <w:rFonts w:ascii="宋体" w:hAnsi="宋体" w:eastAsia="宋体"/>
                <w:sz w:val="16"/>
              </w:rPr>
              <w:t>叶城县昆仑等4个社区居家养老服务中心设施设备购置项目</w:t>
            </w:r>
          </w:p>
        </w:tc>
      </w:tr>
      <w:tr w14:paraId="2E59A8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DB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9A8E1">
            <w:pPr>
              <w:jc w:val="center"/>
            </w:pPr>
            <w:r>
              <w:rPr>
                <w:rFonts w:ascii="宋体" w:hAnsi="宋体" w:eastAsia="宋体"/>
                <w:sz w:val="16"/>
              </w:rPr>
              <w:t>叶城县民政局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F8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59215D">
            <w:pPr>
              <w:jc w:val="center"/>
            </w:pPr>
            <w:r>
              <w:rPr>
                <w:rFonts w:ascii="宋体" w:hAnsi="宋体" w:eastAsia="宋体"/>
                <w:sz w:val="16"/>
              </w:rPr>
              <w:t>叶城县民政局</w:t>
            </w:r>
          </w:p>
        </w:tc>
      </w:tr>
      <w:tr w14:paraId="7CDCE8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8F8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78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64A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2B1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DAB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F38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4C6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9ECC8">
            <w:pPr>
              <w:jc w:val="center"/>
            </w:pPr>
            <w:r>
              <w:rPr>
                <w:rFonts w:ascii="宋体" w:hAnsi="宋体" w:eastAsia="宋体"/>
                <w:sz w:val="16"/>
              </w:rPr>
              <w:t>得分</w:t>
            </w:r>
          </w:p>
        </w:tc>
      </w:tr>
      <w:tr w14:paraId="2C1CB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801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5B9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48821">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A5D04">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0D7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B5C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F1A95">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A948">
            <w:pPr>
              <w:jc w:val="center"/>
            </w:pPr>
            <w:r>
              <w:rPr>
                <w:rFonts w:ascii="宋体" w:hAnsi="宋体" w:eastAsia="宋体"/>
                <w:sz w:val="16"/>
              </w:rPr>
              <w:t>0.00分</w:t>
            </w:r>
          </w:p>
        </w:tc>
      </w:tr>
      <w:tr w14:paraId="7E589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559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80D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9CD63">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76B2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5DC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F4B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E82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4B0B">
            <w:pPr>
              <w:jc w:val="center"/>
            </w:pPr>
            <w:r>
              <w:rPr>
                <w:rFonts w:ascii="宋体" w:hAnsi="宋体" w:eastAsia="宋体"/>
                <w:sz w:val="16"/>
              </w:rPr>
              <w:t>—</w:t>
            </w:r>
          </w:p>
        </w:tc>
      </w:tr>
      <w:tr w14:paraId="70157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957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A5B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877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775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54E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447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C44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5CE2">
            <w:pPr>
              <w:jc w:val="center"/>
            </w:pPr>
            <w:r>
              <w:rPr>
                <w:rFonts w:ascii="宋体" w:hAnsi="宋体" w:eastAsia="宋体"/>
                <w:sz w:val="16"/>
              </w:rPr>
              <w:t>—</w:t>
            </w:r>
          </w:p>
        </w:tc>
      </w:tr>
      <w:tr w14:paraId="6B1374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5675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DDD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C8C90B">
            <w:pPr>
              <w:jc w:val="center"/>
            </w:pPr>
            <w:r>
              <w:rPr>
                <w:rFonts w:ascii="宋体" w:hAnsi="宋体" w:eastAsia="宋体"/>
                <w:sz w:val="16"/>
              </w:rPr>
              <w:t>实际完成情况</w:t>
            </w:r>
          </w:p>
        </w:tc>
      </w:tr>
      <w:tr w14:paraId="6BDE1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205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2BE807">
            <w:pPr>
              <w:jc w:val="both"/>
            </w:pPr>
            <w:r>
              <w:rPr>
                <w:rFonts w:ascii="宋体" w:hAnsi="宋体" w:eastAsia="宋体"/>
                <w:sz w:val="16"/>
              </w:rPr>
              <w:t>该项目预算总资金300万元，主要用于昆仑等4个社区居家养老服务中心附属设施建设。通过项目的实施有效提升养老服务中心生活质量。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9F92F0">
            <w:pPr>
              <w:jc w:val="both"/>
            </w:pPr>
            <w:r>
              <w:rPr>
                <w:rFonts w:hint="eastAsia" w:ascii="宋体" w:hAnsi="宋体"/>
                <w:sz w:val="16"/>
                <w:lang w:eastAsia="zh-CN"/>
              </w:rPr>
              <w:t>截至</w:t>
            </w:r>
            <w:r>
              <w:rPr>
                <w:rFonts w:ascii="宋体" w:hAnsi="宋体" w:eastAsia="宋体"/>
                <w:sz w:val="16"/>
              </w:rPr>
              <w:t>2024年12月31日，该项目总资金300万元，到位资金300万元，实际支出合计0万元，执行率0万元。该项目属于跨年项目，因项目指标下达较晚，导致截至目前0支出；下一步加快资金支付进度，争取尽快执行该项目资金。</w:t>
            </w:r>
          </w:p>
        </w:tc>
      </w:tr>
      <w:tr w14:paraId="4AE9AB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F29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EE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7A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40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FC7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FF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06D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9E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D2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A9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218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CD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F42C6">
            <w:pPr>
              <w:jc w:val="center"/>
            </w:pPr>
            <w:r>
              <w:rPr>
                <w:rFonts w:ascii="宋体" w:hAnsi="宋体" w:eastAsia="宋体"/>
                <w:sz w:val="16"/>
              </w:rPr>
              <w:t>偏差原因分析及改进措施</w:t>
            </w:r>
          </w:p>
        </w:tc>
      </w:tr>
      <w:tr w14:paraId="3E8C4E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2C6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CB8E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C6C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B1A5">
            <w:pPr>
              <w:jc w:val="center"/>
            </w:pPr>
            <w:r>
              <w:rPr>
                <w:rFonts w:ascii="宋体" w:hAnsi="宋体" w:eastAsia="宋体"/>
                <w:sz w:val="16"/>
              </w:rPr>
              <w:t>支持购置安装设施设备的社区老年人日间照料点位数（个）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ABF2">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DB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4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8F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B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7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8CDB">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1BE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173A1">
            <w:pPr>
              <w:jc w:val="center"/>
            </w:pPr>
            <w:r>
              <w:rPr>
                <w:rFonts w:ascii="宋体" w:hAnsi="宋体" w:eastAsia="宋体"/>
                <w:sz w:val="16"/>
              </w:rPr>
              <w:t>该项目属于跨年项目，因项目指标下达较晚，导致截至目前0支出；下一步加快资金支付进度，争取尽快执行该项目资金。</w:t>
            </w:r>
          </w:p>
        </w:tc>
      </w:tr>
      <w:tr w14:paraId="680D5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9D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F0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F67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3CC6">
            <w:pPr>
              <w:jc w:val="center"/>
            </w:pPr>
            <w:r>
              <w:rPr>
                <w:rFonts w:ascii="宋体" w:hAnsi="宋体" w:eastAsia="宋体"/>
                <w:sz w:val="16"/>
              </w:rPr>
              <w:t>老年人午休用休息床位（张）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BCA2">
            <w:pPr>
              <w:jc w:val="center"/>
            </w:pPr>
            <w:r>
              <w:rPr>
                <w:rFonts w:ascii="宋体" w:hAnsi="宋体" w:eastAsia="宋体"/>
                <w:sz w:val="16"/>
              </w:rPr>
              <w:t>=100张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BC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3F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21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F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91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D6D4">
            <w:pPr>
              <w:jc w:val="center"/>
            </w:pPr>
            <w:r>
              <w:rPr>
                <w:rFonts w:ascii="宋体" w:hAnsi="宋体" w:eastAsia="宋体"/>
                <w:sz w:val="16"/>
              </w:rPr>
              <w:t>=0张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70B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DF39">
            <w:pPr>
              <w:jc w:val="center"/>
            </w:pPr>
            <w:r>
              <w:rPr>
                <w:rFonts w:ascii="宋体" w:hAnsi="宋体" w:eastAsia="宋体"/>
                <w:sz w:val="16"/>
              </w:rPr>
              <w:t>该项目属于跨年项目，因项目指标下达较晚，导致截至目前0支出；下一步加快资金支付进度，争取尽快执行该项目资金。</w:t>
            </w:r>
          </w:p>
        </w:tc>
      </w:tr>
      <w:tr w14:paraId="2470B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91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E5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44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3CE62">
            <w:pPr>
              <w:jc w:val="center"/>
            </w:pPr>
            <w:r>
              <w:rPr>
                <w:rFonts w:ascii="宋体" w:hAnsi="宋体" w:eastAsia="宋体"/>
                <w:sz w:val="16"/>
              </w:rPr>
              <w:t>按规定标明公益金项目标识的机构数（个）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AFE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1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0C8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BA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85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E3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F0B7">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5BD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45204">
            <w:pPr>
              <w:jc w:val="center"/>
            </w:pPr>
            <w:r>
              <w:rPr>
                <w:rFonts w:ascii="宋体" w:hAnsi="宋体" w:eastAsia="宋体"/>
                <w:sz w:val="16"/>
              </w:rPr>
              <w:t>该项目属于跨年项目，因项目指标下达较晚，导致截至目前0支出；下一步加快资金支付进度，争取尽快执行该项目资金。</w:t>
            </w:r>
          </w:p>
        </w:tc>
      </w:tr>
      <w:tr w14:paraId="48276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BE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9B6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51A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1542">
            <w:pPr>
              <w:jc w:val="center"/>
            </w:pPr>
            <w:r>
              <w:rPr>
                <w:rFonts w:ascii="宋体" w:hAnsi="宋体" w:eastAsia="宋体"/>
                <w:sz w:val="16"/>
              </w:rPr>
              <w:t>设施设备合格率（%）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14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7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9CD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51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CB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E53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F0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5B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F65B1">
            <w:pPr>
              <w:jc w:val="center"/>
            </w:pPr>
            <w:r>
              <w:rPr>
                <w:rFonts w:ascii="宋体" w:hAnsi="宋体" w:eastAsia="宋体"/>
                <w:sz w:val="16"/>
              </w:rPr>
              <w:t>该项目属于跨年项目，因项目指标下达较晚，导致截至目前0支出；下一步加快资金支付进度，争取尽快执行该项目资金。</w:t>
            </w:r>
          </w:p>
        </w:tc>
      </w:tr>
      <w:tr w14:paraId="3D279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43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CB9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1ED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97A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CF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7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19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0B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4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CA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4E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B82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F69FB">
            <w:pPr>
              <w:jc w:val="center"/>
            </w:pPr>
            <w:r>
              <w:rPr>
                <w:rFonts w:ascii="宋体" w:hAnsi="宋体" w:eastAsia="宋体"/>
                <w:sz w:val="16"/>
              </w:rPr>
              <w:t>该项目属于跨年项目，因项目指标下达较晚，导致截至目前0支出；下一步加快资金支付进度，争取尽快执行该项目资金。</w:t>
            </w:r>
          </w:p>
        </w:tc>
      </w:tr>
      <w:tr w14:paraId="7AEF5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1A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DB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97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B52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EC36">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6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A61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21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7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86B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58F45">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8B59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17F99">
            <w:pPr>
              <w:jc w:val="center"/>
            </w:pPr>
            <w:r>
              <w:rPr>
                <w:rFonts w:ascii="宋体" w:hAnsi="宋体" w:eastAsia="宋体"/>
                <w:sz w:val="16"/>
              </w:rPr>
              <w:t>该项目属于跨年项目，因项目指标下达较晚，导致截至目前0支出；下一步加快资金支付进度，争取尽快执行该项目资金。</w:t>
            </w:r>
          </w:p>
        </w:tc>
      </w:tr>
      <w:tr w14:paraId="651B1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335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9FC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AA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2B95">
            <w:pPr>
              <w:jc w:val="center"/>
            </w:pPr>
            <w:r>
              <w:rPr>
                <w:rFonts w:ascii="宋体" w:hAnsi="宋体" w:eastAsia="宋体"/>
                <w:sz w:val="16"/>
              </w:rPr>
              <w:t>项目总支出和各分项支出（万元）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1520">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7B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61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0B7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0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4B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59B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F49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80C16">
            <w:pPr>
              <w:jc w:val="center"/>
            </w:pPr>
            <w:r>
              <w:rPr>
                <w:rFonts w:ascii="宋体" w:hAnsi="宋体" w:eastAsia="宋体"/>
                <w:sz w:val="16"/>
              </w:rPr>
              <w:t>该项目属于跨年项目，因项目指标下达较晚，导致截至目前0支出；下一步加快资金支付进度，争取尽快执行该项目资金。</w:t>
            </w:r>
          </w:p>
        </w:tc>
      </w:tr>
      <w:tr w14:paraId="2B70F8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D7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65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B71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2BCB">
            <w:pPr>
              <w:jc w:val="center"/>
            </w:pPr>
            <w:r>
              <w:rPr>
                <w:rFonts w:ascii="宋体" w:hAnsi="宋体" w:eastAsia="宋体"/>
                <w:sz w:val="16"/>
              </w:rPr>
              <w:t>有效改善社区居家养老服务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0014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E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54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73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61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4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A47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EEB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CC29A">
            <w:pPr>
              <w:jc w:val="center"/>
            </w:pPr>
            <w:r>
              <w:rPr>
                <w:rFonts w:ascii="宋体" w:hAnsi="宋体" w:eastAsia="宋体"/>
                <w:sz w:val="16"/>
              </w:rPr>
              <w:t>该项目属于跨年项目，因项目指标下达较晚，导致截至目前0支出；下一步加快资金支付进度，争取尽快执行该项目资金。</w:t>
            </w:r>
          </w:p>
        </w:tc>
      </w:tr>
      <w:tr w14:paraId="46FA6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A5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40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4A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1B5F">
            <w:pPr>
              <w:jc w:val="center"/>
            </w:pPr>
            <w:r>
              <w:rPr>
                <w:rFonts w:ascii="宋体" w:hAnsi="宋体" w:eastAsia="宋体"/>
                <w:sz w:val="16"/>
              </w:rPr>
              <w:t>享受日间照料服务的老人满意度（%）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11BD">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68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F97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35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524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DF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68C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EF7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54CF9">
            <w:pPr>
              <w:jc w:val="center"/>
            </w:pPr>
            <w:r>
              <w:rPr>
                <w:rFonts w:ascii="宋体" w:hAnsi="宋体" w:eastAsia="宋体"/>
                <w:sz w:val="16"/>
              </w:rPr>
              <w:t>该项目属于跨年项目，因项目指标下达较晚，导致截至目前0支出；下一步加快资金支付进度，争取尽快执行该项目资金。</w:t>
            </w:r>
          </w:p>
        </w:tc>
      </w:tr>
      <w:tr w14:paraId="2543EB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906D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334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F5F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F539">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460A68"/>
        </w:tc>
      </w:tr>
    </w:tbl>
    <w:p w14:paraId="1E8463B5">
      <w:r>
        <w:br w:type="page"/>
      </w:r>
    </w:p>
    <w:p w14:paraId="407E3F5A">
      <w:pPr>
        <w:spacing w:line="640" w:lineRule="exact"/>
        <w:ind w:firstLine="640"/>
        <w:jc w:val="both"/>
        <w:outlineLvl w:val="2"/>
      </w:pPr>
      <w:r>
        <w:rPr>
          <w:rFonts w:ascii="黑体" w:hAnsi="黑体" w:eastAsia="黑体"/>
          <w:sz w:val="32"/>
        </w:rPr>
        <w:t>十二、其他需说明的事项</w:t>
      </w:r>
    </w:p>
    <w:p w14:paraId="28CBB4D2">
      <w:pPr>
        <w:spacing w:line="580" w:lineRule="exact"/>
        <w:ind w:firstLine="640"/>
        <w:jc w:val="both"/>
      </w:pPr>
      <w:r>
        <w:rPr>
          <w:rFonts w:ascii="仿宋_GB2312" w:hAnsi="仿宋_GB2312" w:eastAsia="仿宋_GB2312"/>
          <w:b w:val="0"/>
          <w:sz w:val="32"/>
        </w:rPr>
        <w:t>本单位无其他需说明的事项。</w:t>
      </w:r>
    </w:p>
    <w:p w14:paraId="225D4443">
      <w:r>
        <w:br w:type="page"/>
      </w:r>
    </w:p>
    <w:p w14:paraId="5639FDBE">
      <w:pPr>
        <w:spacing w:line="240" w:lineRule="auto"/>
        <w:jc w:val="center"/>
        <w:outlineLvl w:val="1"/>
      </w:pPr>
      <w:r>
        <w:rPr>
          <w:rFonts w:ascii="黑体" w:hAnsi="黑体" w:eastAsia="黑体"/>
          <w:sz w:val="32"/>
        </w:rPr>
        <w:t>第三部分 专业名词解释</w:t>
      </w:r>
    </w:p>
    <w:p w14:paraId="690AF4E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AE8F4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E0E8EF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17524B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391077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D1C99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0421FB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583E84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8AD70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A20FDB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E6F1C2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5EE98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C24FC9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D0D28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CAFF55">
      <w:r>
        <w:br w:type="page"/>
      </w:r>
    </w:p>
    <w:p w14:paraId="0A45CE6D">
      <w:pPr>
        <w:spacing w:line="240" w:lineRule="auto"/>
        <w:jc w:val="center"/>
        <w:outlineLvl w:val="1"/>
      </w:pPr>
      <w:r>
        <w:rPr>
          <w:rFonts w:ascii="黑体" w:hAnsi="黑体" w:eastAsia="黑体"/>
          <w:sz w:val="32"/>
        </w:rPr>
        <w:t>第四部分 部门决算报表（见附表）</w:t>
      </w:r>
    </w:p>
    <w:p w14:paraId="40A06976">
      <w:pPr>
        <w:spacing w:line="240" w:lineRule="auto"/>
        <w:ind w:firstLine="640"/>
        <w:jc w:val="both"/>
      </w:pPr>
      <w:r>
        <w:rPr>
          <w:rFonts w:ascii="仿宋_GB2312" w:hAnsi="仿宋_GB2312" w:eastAsia="仿宋_GB2312"/>
          <w:b w:val="0"/>
          <w:sz w:val="32"/>
        </w:rPr>
        <w:t>一、《收入支出决算总表》</w:t>
      </w:r>
    </w:p>
    <w:p w14:paraId="7D010DB2">
      <w:pPr>
        <w:spacing w:line="240" w:lineRule="auto"/>
        <w:ind w:firstLine="640"/>
        <w:jc w:val="both"/>
      </w:pPr>
      <w:r>
        <w:rPr>
          <w:rFonts w:ascii="仿宋_GB2312" w:hAnsi="仿宋_GB2312" w:eastAsia="仿宋_GB2312"/>
          <w:b w:val="0"/>
          <w:sz w:val="32"/>
        </w:rPr>
        <w:t>二、《收入决算表》</w:t>
      </w:r>
    </w:p>
    <w:p w14:paraId="6E05A7A7">
      <w:pPr>
        <w:spacing w:line="240" w:lineRule="auto"/>
        <w:ind w:firstLine="640"/>
        <w:jc w:val="both"/>
      </w:pPr>
      <w:r>
        <w:rPr>
          <w:rFonts w:ascii="仿宋_GB2312" w:hAnsi="仿宋_GB2312" w:eastAsia="仿宋_GB2312"/>
          <w:b w:val="0"/>
          <w:sz w:val="32"/>
        </w:rPr>
        <w:t>三、《支出决算表》</w:t>
      </w:r>
    </w:p>
    <w:p w14:paraId="6FABBAF1">
      <w:pPr>
        <w:spacing w:line="240" w:lineRule="auto"/>
        <w:ind w:firstLine="640"/>
        <w:jc w:val="both"/>
      </w:pPr>
      <w:r>
        <w:rPr>
          <w:rFonts w:ascii="仿宋_GB2312" w:hAnsi="仿宋_GB2312" w:eastAsia="仿宋_GB2312"/>
          <w:b w:val="0"/>
          <w:sz w:val="32"/>
        </w:rPr>
        <w:t>四、《财政拨款收入支出决算总表》</w:t>
      </w:r>
    </w:p>
    <w:p w14:paraId="7A8627A9">
      <w:pPr>
        <w:spacing w:line="240" w:lineRule="auto"/>
        <w:ind w:firstLine="640"/>
        <w:jc w:val="both"/>
      </w:pPr>
      <w:r>
        <w:rPr>
          <w:rFonts w:ascii="仿宋_GB2312" w:hAnsi="仿宋_GB2312" w:eastAsia="仿宋_GB2312"/>
          <w:b w:val="0"/>
          <w:sz w:val="32"/>
        </w:rPr>
        <w:t>五、《一般公共预算财政拨款支出决算表》</w:t>
      </w:r>
    </w:p>
    <w:p w14:paraId="2CF3C31D">
      <w:pPr>
        <w:spacing w:line="240" w:lineRule="auto"/>
        <w:ind w:firstLine="640"/>
        <w:jc w:val="both"/>
      </w:pPr>
      <w:r>
        <w:rPr>
          <w:rFonts w:ascii="仿宋_GB2312" w:hAnsi="仿宋_GB2312" w:eastAsia="仿宋_GB2312"/>
          <w:b w:val="0"/>
          <w:sz w:val="32"/>
        </w:rPr>
        <w:t>六、《一般公共预算财政拨款基本支出决算表》</w:t>
      </w:r>
    </w:p>
    <w:p w14:paraId="218C0652">
      <w:pPr>
        <w:spacing w:line="240" w:lineRule="auto"/>
        <w:ind w:firstLine="640"/>
        <w:jc w:val="both"/>
      </w:pPr>
      <w:r>
        <w:rPr>
          <w:rFonts w:ascii="仿宋_GB2312" w:hAnsi="仿宋_GB2312" w:eastAsia="仿宋_GB2312"/>
          <w:b w:val="0"/>
          <w:sz w:val="32"/>
        </w:rPr>
        <w:t>七、《政府性基金预算财政拨款收入支出决算表》</w:t>
      </w:r>
    </w:p>
    <w:p w14:paraId="45BA0FEE">
      <w:pPr>
        <w:spacing w:line="240" w:lineRule="auto"/>
        <w:ind w:firstLine="640"/>
        <w:jc w:val="both"/>
      </w:pPr>
      <w:r>
        <w:rPr>
          <w:rFonts w:ascii="仿宋_GB2312" w:hAnsi="仿宋_GB2312" w:eastAsia="仿宋_GB2312"/>
          <w:b w:val="0"/>
          <w:sz w:val="32"/>
        </w:rPr>
        <w:t>八、《国有资本经营预算财政拨款收入支出决算表》</w:t>
      </w:r>
    </w:p>
    <w:p w14:paraId="7E06388F">
      <w:pPr>
        <w:spacing w:line="240" w:lineRule="auto"/>
        <w:ind w:firstLine="640"/>
        <w:jc w:val="both"/>
      </w:pPr>
      <w:r>
        <w:rPr>
          <w:rFonts w:ascii="仿宋_GB2312" w:hAnsi="仿宋_GB2312" w:eastAsia="仿宋_GB2312"/>
          <w:b w:val="0"/>
          <w:sz w:val="32"/>
        </w:rPr>
        <w:t>九、《财政拨款“三公”经费支出决算表》</w:t>
      </w:r>
    </w:p>
    <w:p w14:paraId="44CBF74E">
      <w:pPr>
        <w:spacing w:line="240" w:lineRule="auto"/>
        <w:ind w:firstLine="640"/>
        <w:jc w:val="both"/>
      </w:pPr>
    </w:p>
    <w:p w14:paraId="3184266D">
      <w:pPr>
        <w:spacing w:line="240" w:lineRule="auto"/>
        <w:ind w:firstLine="640"/>
        <w:jc w:val="both"/>
      </w:pPr>
    </w:p>
    <w:p w14:paraId="552ABF53">
      <w:pPr>
        <w:spacing w:line="240" w:lineRule="auto"/>
        <w:ind w:firstLine="640"/>
        <w:jc w:val="both"/>
      </w:pPr>
    </w:p>
    <w:p w14:paraId="0AA4B716">
      <w:pPr>
        <w:spacing w:line="240" w:lineRule="auto"/>
        <w:ind w:firstLine="640"/>
        <w:jc w:val="both"/>
      </w:pPr>
    </w:p>
    <w:p w14:paraId="57E8CBE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510920"/>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071F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81</Pages>
  <Words>6805</Words>
  <Characters>7924</Characters>
  <Lines>0</Lines>
  <Paragraphs>0</Paragraphs>
  <TotalTime>17</TotalTime>
  <ScaleCrop>false</ScaleCrop>
  <LinksUpToDate>false</LinksUpToDate>
  <CharactersWithSpaces>7932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2025-09-30T03:50:04Z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eyJoZGlkIjoiNjg0OWE4YjI3YjAxN2QwYzY1NGYyMjc5MDIwNzJhMTUiLCJ1c2VySWQiOiI0NDQ5NDYzNjEifQ==</vt:lpwstr>
  </property>
</Properties>
</file>