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2016年喀什地区叶城县动物卫生监督所</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部门决算说明</w:t>
      </w:r>
    </w:p>
    <w:p>
      <w:pPr>
        <w:spacing w:line="560" w:lineRule="exact"/>
        <w:jc w:val="center"/>
        <w:rPr>
          <w:rFonts w:ascii="仿宋_GB2312" w:hAnsi="宋体" w:eastAsia="仿宋_GB2312"/>
          <w:b/>
          <w:sz w:val="32"/>
          <w:szCs w:val="32"/>
        </w:rPr>
      </w:pPr>
    </w:p>
    <w:p>
      <w:pPr>
        <w:spacing w:line="560" w:lineRule="exact"/>
        <w:ind w:firstLine="643" w:firstLineChars="200"/>
        <w:jc w:val="center"/>
        <w:rPr>
          <w:rFonts w:ascii="仿宋_GB2312" w:eastAsia="仿宋_GB2312" w:cs="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单位性质为参照公务员法管理事业单位，全额拨款，执行会计制度为事业会计制度。独立编制机构1个，独立编制机构与上年无变动。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一、</w:t>
      </w:r>
      <w:r>
        <w:rPr>
          <w:rFonts w:hint="eastAsia" w:ascii="仿宋_GB2312" w:hAnsi="宋体" w:eastAsia="仿宋_GB2312"/>
          <w:sz w:val="32"/>
          <w:szCs w:val="32"/>
        </w:rPr>
        <w:t xml:space="preserve">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动物卫生监督所隶属县畜牧兽医局，属参照公务员管理事业单位，副科级，具有独立的法人资格，核定参公事业编制10名。主要职能包括：对全县范围的动物及动物产品进行防疫、检疫、监督，跨省引进乳用种用动物检疫审批、“瘦肉精”专项整治、养殖环节监管、活畜交易市场监管、公路检查站监管、生鲜乳监管畜产品质量安全检测、兽药、饲料监管、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10人，按照编委文件填报，实际实有在职人数21人，属于一般公共预算财政拨款开支21人。2015年退休人数21人，2016年无退休人员，比上年减少了21人，因实施机关事业单位养老保险改革退休人员统一纳入社保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纳入叶城县动物卫生监督所2016年部门决算编制范围的单位名单见下表：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4394"/>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439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40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439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叶城县动物卫生监督所</w:t>
            </w:r>
          </w:p>
        </w:tc>
        <w:tc>
          <w:tcPr>
            <w:tcW w:w="2405" w:type="dxa"/>
          </w:tcPr>
          <w:p>
            <w:pPr>
              <w:spacing w:line="560" w:lineRule="exact"/>
              <w:ind w:firstLine="640" w:firstLineChars="200"/>
              <w:rPr>
                <w:rFonts w:ascii="仿宋_GB2312" w:hAnsi="宋体" w:eastAsia="仿宋_GB2312"/>
                <w:sz w:val="32"/>
                <w:szCs w:val="32"/>
              </w:rPr>
            </w:pPr>
          </w:p>
        </w:tc>
      </w:tr>
    </w:tbl>
    <w:p>
      <w:pPr>
        <w:pStyle w:val="6"/>
        <w:shd w:val="clear" w:color="auto" w:fill="FFFFFF"/>
        <w:spacing w:before="0" w:beforeAutospacing="0" w:after="0" w:line="560" w:lineRule="exact"/>
        <w:ind w:firstLine="640" w:firstLineChars="200"/>
        <w:jc w:val="both"/>
        <w:rPr>
          <w:rFonts w:ascii="仿宋_GB2312" w:eastAsia="仿宋_GB2312" w:cs="Times New Roman"/>
          <w:kern w:val="2"/>
          <w:sz w:val="32"/>
          <w:szCs w:val="32"/>
        </w:rPr>
      </w:pPr>
      <w:r>
        <w:rPr>
          <w:rFonts w:hint="eastAsia" w:ascii="仿宋_GB2312" w:eastAsia="仿宋_GB2312" w:cs="Times New Roman"/>
          <w:kern w:val="2"/>
          <w:sz w:val="32"/>
          <w:szCs w:val="32"/>
        </w:rPr>
        <w:t>四、机构设置:</w:t>
      </w:r>
    </w:p>
    <w:p>
      <w:pPr>
        <w:pStyle w:val="14"/>
        <w:spacing w:after="0" w:line="560" w:lineRule="exact"/>
        <w:ind w:firstLine="640" w:firstLineChars="200"/>
        <w:jc w:val="both"/>
        <w:rPr>
          <w:rFonts w:ascii="仿宋_GB2312" w:eastAsia="仿宋_GB2312" w:cs="Times New Roman"/>
          <w:b w:val="0"/>
          <w:bCs w:val="0"/>
          <w:color w:val="auto"/>
          <w:kern w:val="2"/>
          <w:sz w:val="32"/>
          <w:szCs w:val="32"/>
        </w:rPr>
      </w:pPr>
      <w:r>
        <w:rPr>
          <w:rFonts w:hint="eastAsia" w:ascii="仿宋_GB2312" w:eastAsia="仿宋_GB2312" w:cs="Times New Roman"/>
          <w:b w:val="0"/>
          <w:bCs w:val="0"/>
          <w:color w:val="auto"/>
          <w:kern w:val="2"/>
          <w:sz w:val="32"/>
          <w:szCs w:val="32"/>
        </w:rPr>
        <w:t>根据职责，纳入2016年部门预算编制范围的有3个内设机构：</w:t>
      </w:r>
    </w:p>
    <w:p>
      <w:pPr>
        <w:pStyle w:val="14"/>
        <w:spacing w:after="0" w:line="560" w:lineRule="exact"/>
        <w:ind w:firstLine="640" w:firstLineChars="200"/>
        <w:jc w:val="both"/>
        <w:rPr>
          <w:rFonts w:ascii="仿宋_GB2312" w:eastAsia="仿宋_GB2312" w:cs="Times New Roman"/>
          <w:b w:val="0"/>
          <w:bCs w:val="0"/>
          <w:color w:val="auto"/>
          <w:kern w:val="2"/>
          <w:sz w:val="32"/>
          <w:szCs w:val="32"/>
        </w:rPr>
      </w:pPr>
      <w:r>
        <w:rPr>
          <w:rFonts w:hint="eastAsia" w:ascii="仿宋_GB2312" w:eastAsia="仿宋_GB2312" w:cs="Times New Roman"/>
          <w:b w:val="0"/>
          <w:bCs w:val="0"/>
          <w:color w:val="auto"/>
          <w:kern w:val="2"/>
          <w:sz w:val="32"/>
          <w:szCs w:val="32"/>
        </w:rPr>
        <w:t>1、办公室负责全县动物防疫监督、市场监督、生鲜乳监管、跨省引进乳用种用动物检疫审批、兽药饲料经营管理</w:t>
      </w:r>
    </w:p>
    <w:p>
      <w:pPr>
        <w:pStyle w:val="14"/>
        <w:spacing w:after="0" w:line="560" w:lineRule="exact"/>
        <w:ind w:firstLine="640" w:firstLineChars="200"/>
        <w:jc w:val="both"/>
        <w:rPr>
          <w:rFonts w:ascii="仿宋_GB2312" w:eastAsia="仿宋_GB2312" w:cs="Times New Roman"/>
          <w:b w:val="0"/>
          <w:bCs w:val="0"/>
          <w:color w:val="auto"/>
          <w:kern w:val="2"/>
          <w:sz w:val="32"/>
          <w:szCs w:val="32"/>
        </w:rPr>
      </w:pPr>
      <w:r>
        <w:rPr>
          <w:rFonts w:hint="eastAsia" w:ascii="仿宋_GB2312" w:eastAsia="仿宋_GB2312" w:cs="Times New Roman"/>
          <w:b w:val="0"/>
          <w:bCs w:val="0"/>
          <w:color w:val="auto"/>
          <w:kern w:val="2"/>
          <w:sz w:val="32"/>
          <w:szCs w:val="32"/>
        </w:rPr>
        <w:t>2、监督办畜产品质量安全监测、养殖环节监管、活畜交易市场监管、公路检查站监管等。</w:t>
      </w:r>
    </w:p>
    <w:p>
      <w:pPr>
        <w:pStyle w:val="14"/>
        <w:spacing w:after="0" w:line="560" w:lineRule="exact"/>
        <w:ind w:firstLine="640" w:firstLineChars="200"/>
        <w:jc w:val="both"/>
        <w:rPr>
          <w:rFonts w:ascii="仿宋_GB2312" w:eastAsia="仿宋_GB2312" w:cs="Times New Roman"/>
          <w:b w:val="0"/>
          <w:bCs w:val="0"/>
          <w:color w:val="auto"/>
          <w:kern w:val="2"/>
          <w:sz w:val="32"/>
          <w:szCs w:val="32"/>
        </w:rPr>
      </w:pPr>
      <w:r>
        <w:rPr>
          <w:rFonts w:hint="eastAsia" w:ascii="仿宋_GB2312" w:eastAsia="仿宋_GB2312" w:cs="Times New Roman"/>
          <w:b w:val="0"/>
          <w:bCs w:val="0"/>
          <w:color w:val="auto"/>
          <w:kern w:val="2"/>
          <w:sz w:val="32"/>
          <w:szCs w:val="32"/>
        </w:rPr>
        <w:t>3、屠宰办动物屠宰检疫及监管。</w:t>
      </w:r>
    </w:p>
    <w:p>
      <w:pPr>
        <w:spacing w:line="560" w:lineRule="exact"/>
        <w:ind w:firstLine="640" w:firstLineChars="200"/>
        <w:rPr>
          <w:rFonts w:ascii="仿宋_GB2312" w:hAnsi="宋体" w:eastAsia="仿宋_GB2312"/>
          <w:sz w:val="32"/>
          <w:szCs w:val="32"/>
        </w:rPr>
      </w:pPr>
    </w:p>
    <w:p>
      <w:pPr>
        <w:spacing w:line="560" w:lineRule="exact"/>
        <w:ind w:firstLine="643" w:firstLineChars="200"/>
        <w:jc w:val="center"/>
        <w:rPr>
          <w:rFonts w:ascii="仿宋_GB2312" w:hAnsi="宋体" w:eastAsia="仿宋_GB2312"/>
          <w:b/>
          <w:sz w:val="32"/>
          <w:szCs w:val="32"/>
        </w:rPr>
      </w:pPr>
      <w:r>
        <w:rPr>
          <w:rFonts w:hint="eastAsia" w:ascii="仿宋_GB2312" w:hAnsi="宋体" w:eastAsia="仿宋_GB2312"/>
          <w:b/>
          <w:sz w:val="32"/>
          <w:szCs w:val="32"/>
        </w:rPr>
        <w:t>第二部分   叶城县动物卫生监督所2016年度部门决算报表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pacing w:line="560" w:lineRule="exact"/>
        <w:ind w:firstLine="643" w:firstLineChars="200"/>
        <w:jc w:val="center"/>
        <w:rPr>
          <w:rFonts w:ascii="仿宋_GB2312" w:hAnsi="宋体" w:eastAsia="仿宋_GB2312"/>
          <w:b/>
          <w:sz w:val="32"/>
          <w:szCs w:val="32"/>
        </w:rPr>
      </w:pPr>
      <w:r>
        <w:rPr>
          <w:rFonts w:hint="eastAsia" w:ascii="仿宋_GB2312" w:hAnsi="宋体" w:eastAsia="仿宋_GB2312"/>
          <w:b/>
          <w:sz w:val="32"/>
          <w:szCs w:val="32"/>
        </w:rPr>
        <w:t>第三部分  叶城县动物卫生监督所2016年度部门决算情况说明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2016年全年决算收入3115429.9元，其中基本支出3115429.9元，项目支出0元。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2016年本年收入合计3115429.9元，其中：财政拨款收入3115429.9元，无事业收入，无经营收入，无其他收入。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本年支出合计3115429.9元，其中：基本支出3115429.9元，项目支出0元，无经营支出。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2016年无结转结余资金（其中：财政拨款基本支出结转结余0元，项目支出结转结余0元）。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2016年“三公”经费实际支出15000元，其中：因公出国费用0批次，共组团0批次0人次,无出国事由；公务接待费0元，共接待0批次0人次；无公务用车购置，年末公务用车保有量为1辆；公务用车维护费15000元。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“三公”经费较上年相比无增减变化，其中：公务用车维护费无增减变化。主要原因为：严格执行</w:t>
      </w:r>
      <w:r>
        <w:rPr>
          <w:rFonts w:hint="eastAsia" w:ascii="仿宋_GB2312" w:hAnsi="宋体" w:eastAsia="仿宋_GB2312"/>
          <w:sz w:val="32"/>
          <w:szCs w:val="32"/>
          <w:lang w:eastAsia="zh-CN"/>
        </w:rPr>
        <w:t>中央</w:t>
      </w:r>
      <w:bookmarkStart w:id="0" w:name="_GoBack"/>
      <w:r>
        <w:rPr>
          <w:rFonts w:hint="eastAsia" w:ascii="仿宋_GB2312" w:hAnsi="宋体" w:eastAsia="仿宋_GB2312"/>
          <w:sz w:val="32"/>
          <w:szCs w:val="32"/>
          <w:lang w:eastAsia="zh-CN"/>
        </w:rPr>
        <w:t>八项</w:t>
      </w:r>
      <w:bookmarkEnd w:id="0"/>
      <w:r>
        <w:rPr>
          <w:rFonts w:hint="eastAsia" w:ascii="仿宋_GB2312" w:hAnsi="宋体" w:eastAsia="仿宋_GB2312"/>
          <w:sz w:val="32"/>
          <w:szCs w:val="32"/>
          <w:lang w:eastAsia="zh-CN"/>
        </w:rPr>
        <w:t>规定</w:t>
      </w:r>
      <w:r>
        <w:rPr>
          <w:rFonts w:hint="eastAsia" w:ascii="仿宋_GB2312" w:hAnsi="宋体" w:eastAsia="仿宋_GB2312"/>
          <w:sz w:val="32"/>
          <w:szCs w:val="32"/>
        </w:rPr>
        <w:t>厉行节约，压缩“三公”经费。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2016年会议费0元。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2016年培训费8000元。主要用于动物卫生防疫人员培训。</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2016年本年收入3115429.9元，比2015年减少407312.37元，减少原因：因实施机关事业单位养老保险改革退休人员统一纳入社保管理人员工资及上级补助项目减少。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2016年本年支出3115429.9元，比2015年减少407312.37元，减少原因：因实施机关事业单位养老保险改革退休人员统一纳入社保管理人员工资及上级补助项目减少。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2016年财政拨款支出3115429.9元，年初预算数3196245.62元，差异原因:2016年预算安排退休人员经费，根据机关事业单位养老保险改革退休人员统一纳入社保统一管理后，预算有结余。</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2016年叶城县动物卫生监督所运行经费支出81500元，比2015年减少10500元，降低11.4% ，主要原因是：按照八项规定要求严格控制单位各类经费支出。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2016年，叶城县动物卫生监督所政府采购支出总额0元，其中政府采购货物支出0元，政府采购工程支出0元，政府采购服务支出0元。喀什地区为偏远地区，参与招投标的供应商基本为中小微企业。</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截止2016年12月31日，本单位共有车辆4辆，其中一般公务用车0辆，一般用车0辆，专业用车0辆，其他车辆4辆，</w:t>
      </w:r>
      <w:r>
        <w:rPr>
          <w:rFonts w:hint="eastAsia" w:ascii="仿宋_GB2312" w:hAnsi="宋体" w:eastAsia="仿宋_GB2312" w:cs="宋体"/>
          <w:sz w:val="32"/>
          <w:szCs w:val="32"/>
        </w:rPr>
        <w:t>其他用车主要是：动物检疫车。</w:t>
      </w:r>
      <w:r>
        <w:rPr>
          <w:rFonts w:hint="eastAsia" w:ascii="仿宋_GB2312" w:hAnsi="宋体" w:eastAsia="仿宋_GB2312"/>
          <w:sz w:val="32"/>
          <w:szCs w:val="32"/>
        </w:rPr>
        <w:t>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2016年，叶城县动物卫生监督所没有项目资金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按收入项目分别列示：本单位是参照公务员法管理事业单位，无事业收入和经营收入。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sz w:val="32"/>
          <w:szCs w:val="3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82159"/>
    <w:rsid w:val="00006A87"/>
    <w:rsid w:val="00012D74"/>
    <w:rsid w:val="00023648"/>
    <w:rsid w:val="00024B7F"/>
    <w:rsid w:val="00034248"/>
    <w:rsid w:val="00044ABC"/>
    <w:rsid w:val="00052FE0"/>
    <w:rsid w:val="00054384"/>
    <w:rsid w:val="00063D3E"/>
    <w:rsid w:val="000703F5"/>
    <w:rsid w:val="00085180"/>
    <w:rsid w:val="00086A97"/>
    <w:rsid w:val="000872C2"/>
    <w:rsid w:val="00094D69"/>
    <w:rsid w:val="00096C56"/>
    <w:rsid w:val="000A056F"/>
    <w:rsid w:val="000A65DB"/>
    <w:rsid w:val="000B7FF4"/>
    <w:rsid w:val="000C3B20"/>
    <w:rsid w:val="000E6BF7"/>
    <w:rsid w:val="000E7FFD"/>
    <w:rsid w:val="000F0D4F"/>
    <w:rsid w:val="001250CE"/>
    <w:rsid w:val="00140E78"/>
    <w:rsid w:val="00142BCE"/>
    <w:rsid w:val="00147040"/>
    <w:rsid w:val="00150F13"/>
    <w:rsid w:val="00151463"/>
    <w:rsid w:val="00170582"/>
    <w:rsid w:val="001734F6"/>
    <w:rsid w:val="001870FE"/>
    <w:rsid w:val="001943AB"/>
    <w:rsid w:val="001A507B"/>
    <w:rsid w:val="001A6921"/>
    <w:rsid w:val="001A6F10"/>
    <w:rsid w:val="001C069E"/>
    <w:rsid w:val="001C0F94"/>
    <w:rsid w:val="001D09C9"/>
    <w:rsid w:val="001D409E"/>
    <w:rsid w:val="001E154D"/>
    <w:rsid w:val="001E4658"/>
    <w:rsid w:val="00201438"/>
    <w:rsid w:val="00205C3B"/>
    <w:rsid w:val="0022321E"/>
    <w:rsid w:val="0022535D"/>
    <w:rsid w:val="00231FB1"/>
    <w:rsid w:val="00232ED9"/>
    <w:rsid w:val="00242FE4"/>
    <w:rsid w:val="00262C89"/>
    <w:rsid w:val="00265594"/>
    <w:rsid w:val="00265B72"/>
    <w:rsid w:val="002743C3"/>
    <w:rsid w:val="002835A2"/>
    <w:rsid w:val="00287A2E"/>
    <w:rsid w:val="002C37F3"/>
    <w:rsid w:val="002C677C"/>
    <w:rsid w:val="002C740B"/>
    <w:rsid w:val="00303B2E"/>
    <w:rsid w:val="003158E9"/>
    <w:rsid w:val="00316064"/>
    <w:rsid w:val="0031707E"/>
    <w:rsid w:val="00333969"/>
    <w:rsid w:val="003472C5"/>
    <w:rsid w:val="00365EF9"/>
    <w:rsid w:val="00385207"/>
    <w:rsid w:val="0038600E"/>
    <w:rsid w:val="00394291"/>
    <w:rsid w:val="00396C71"/>
    <w:rsid w:val="003A6D52"/>
    <w:rsid w:val="003B0831"/>
    <w:rsid w:val="003B594E"/>
    <w:rsid w:val="003C2E54"/>
    <w:rsid w:val="003C6591"/>
    <w:rsid w:val="003D0C72"/>
    <w:rsid w:val="003D75A7"/>
    <w:rsid w:val="00406AB0"/>
    <w:rsid w:val="00407716"/>
    <w:rsid w:val="00410972"/>
    <w:rsid w:val="00417715"/>
    <w:rsid w:val="00424769"/>
    <w:rsid w:val="0043072D"/>
    <w:rsid w:val="0043342B"/>
    <w:rsid w:val="00434EEE"/>
    <w:rsid w:val="00450EC8"/>
    <w:rsid w:val="0045212A"/>
    <w:rsid w:val="00454953"/>
    <w:rsid w:val="004743B3"/>
    <w:rsid w:val="00485C33"/>
    <w:rsid w:val="00486188"/>
    <w:rsid w:val="00487059"/>
    <w:rsid w:val="004A2851"/>
    <w:rsid w:val="004A28B1"/>
    <w:rsid w:val="004C537C"/>
    <w:rsid w:val="004D2787"/>
    <w:rsid w:val="004D48D7"/>
    <w:rsid w:val="004D6F93"/>
    <w:rsid w:val="0050291C"/>
    <w:rsid w:val="0051780F"/>
    <w:rsid w:val="005272D8"/>
    <w:rsid w:val="00532879"/>
    <w:rsid w:val="0054655D"/>
    <w:rsid w:val="00547CA3"/>
    <w:rsid w:val="0055007A"/>
    <w:rsid w:val="00552B99"/>
    <w:rsid w:val="00565025"/>
    <w:rsid w:val="00592401"/>
    <w:rsid w:val="005A4D0F"/>
    <w:rsid w:val="005B2A73"/>
    <w:rsid w:val="005C24CE"/>
    <w:rsid w:val="005D008D"/>
    <w:rsid w:val="005D5345"/>
    <w:rsid w:val="005D5F98"/>
    <w:rsid w:val="005D6922"/>
    <w:rsid w:val="005E4828"/>
    <w:rsid w:val="005E5284"/>
    <w:rsid w:val="005F70AA"/>
    <w:rsid w:val="006052DD"/>
    <w:rsid w:val="00607A27"/>
    <w:rsid w:val="00610305"/>
    <w:rsid w:val="0061786C"/>
    <w:rsid w:val="0062374D"/>
    <w:rsid w:val="00635E25"/>
    <w:rsid w:val="00642F1B"/>
    <w:rsid w:val="006537AC"/>
    <w:rsid w:val="00654DF2"/>
    <w:rsid w:val="00672B4C"/>
    <w:rsid w:val="00675DE4"/>
    <w:rsid w:val="006773BD"/>
    <w:rsid w:val="00677DC1"/>
    <w:rsid w:val="0068551B"/>
    <w:rsid w:val="00696752"/>
    <w:rsid w:val="006A1621"/>
    <w:rsid w:val="006A2219"/>
    <w:rsid w:val="006A56FC"/>
    <w:rsid w:val="006A7356"/>
    <w:rsid w:val="006D4B96"/>
    <w:rsid w:val="006D6CEB"/>
    <w:rsid w:val="006F1159"/>
    <w:rsid w:val="006F13E9"/>
    <w:rsid w:val="006F3090"/>
    <w:rsid w:val="006F3AD3"/>
    <w:rsid w:val="006F7FA8"/>
    <w:rsid w:val="007159C9"/>
    <w:rsid w:val="007166CF"/>
    <w:rsid w:val="007226FB"/>
    <w:rsid w:val="00740D71"/>
    <w:rsid w:val="00760AB3"/>
    <w:rsid w:val="007747C2"/>
    <w:rsid w:val="00776369"/>
    <w:rsid w:val="00782159"/>
    <w:rsid w:val="00783FD5"/>
    <w:rsid w:val="00792702"/>
    <w:rsid w:val="00793D15"/>
    <w:rsid w:val="007978CD"/>
    <w:rsid w:val="007A2BDC"/>
    <w:rsid w:val="007B7C7A"/>
    <w:rsid w:val="008104D1"/>
    <w:rsid w:val="00815033"/>
    <w:rsid w:val="008321EE"/>
    <w:rsid w:val="00842279"/>
    <w:rsid w:val="00847706"/>
    <w:rsid w:val="00854186"/>
    <w:rsid w:val="008640A7"/>
    <w:rsid w:val="008664F8"/>
    <w:rsid w:val="00877032"/>
    <w:rsid w:val="00880D0D"/>
    <w:rsid w:val="008845DC"/>
    <w:rsid w:val="008872A2"/>
    <w:rsid w:val="00895A64"/>
    <w:rsid w:val="00895BE7"/>
    <w:rsid w:val="008B02AA"/>
    <w:rsid w:val="008C5ABD"/>
    <w:rsid w:val="008C5CCF"/>
    <w:rsid w:val="008D28A9"/>
    <w:rsid w:val="008E26A2"/>
    <w:rsid w:val="008E3ABF"/>
    <w:rsid w:val="008E7AE9"/>
    <w:rsid w:val="008F08D0"/>
    <w:rsid w:val="00905047"/>
    <w:rsid w:val="009078E5"/>
    <w:rsid w:val="00910498"/>
    <w:rsid w:val="00921F8C"/>
    <w:rsid w:val="00935257"/>
    <w:rsid w:val="00954B4B"/>
    <w:rsid w:val="00986E5F"/>
    <w:rsid w:val="009879C3"/>
    <w:rsid w:val="009A7D21"/>
    <w:rsid w:val="009C3842"/>
    <w:rsid w:val="009C453B"/>
    <w:rsid w:val="009C7730"/>
    <w:rsid w:val="009C7F6B"/>
    <w:rsid w:val="009D23D1"/>
    <w:rsid w:val="009E1A91"/>
    <w:rsid w:val="009F1B75"/>
    <w:rsid w:val="009F39C7"/>
    <w:rsid w:val="009F6D25"/>
    <w:rsid w:val="00A14A3B"/>
    <w:rsid w:val="00A2784E"/>
    <w:rsid w:val="00A32422"/>
    <w:rsid w:val="00A3418E"/>
    <w:rsid w:val="00A407D1"/>
    <w:rsid w:val="00A60B7D"/>
    <w:rsid w:val="00A613AA"/>
    <w:rsid w:val="00A63C42"/>
    <w:rsid w:val="00A82F08"/>
    <w:rsid w:val="00AA1759"/>
    <w:rsid w:val="00AA3003"/>
    <w:rsid w:val="00AC139B"/>
    <w:rsid w:val="00AC2896"/>
    <w:rsid w:val="00AD3223"/>
    <w:rsid w:val="00AD7784"/>
    <w:rsid w:val="00B20828"/>
    <w:rsid w:val="00B24563"/>
    <w:rsid w:val="00B2585F"/>
    <w:rsid w:val="00B635BA"/>
    <w:rsid w:val="00B75233"/>
    <w:rsid w:val="00B87E8A"/>
    <w:rsid w:val="00B919A9"/>
    <w:rsid w:val="00B961A7"/>
    <w:rsid w:val="00BB2497"/>
    <w:rsid w:val="00BB372B"/>
    <w:rsid w:val="00BB7B3E"/>
    <w:rsid w:val="00BE0C98"/>
    <w:rsid w:val="00BE2F80"/>
    <w:rsid w:val="00BE627A"/>
    <w:rsid w:val="00C10E77"/>
    <w:rsid w:val="00C15174"/>
    <w:rsid w:val="00C337C1"/>
    <w:rsid w:val="00C4155A"/>
    <w:rsid w:val="00C45F21"/>
    <w:rsid w:val="00C52187"/>
    <w:rsid w:val="00C573BB"/>
    <w:rsid w:val="00C605BD"/>
    <w:rsid w:val="00C612B8"/>
    <w:rsid w:val="00C61DC5"/>
    <w:rsid w:val="00C62423"/>
    <w:rsid w:val="00C643F7"/>
    <w:rsid w:val="00C876FB"/>
    <w:rsid w:val="00C93C36"/>
    <w:rsid w:val="00C955CC"/>
    <w:rsid w:val="00CA57E6"/>
    <w:rsid w:val="00CB3117"/>
    <w:rsid w:val="00CD3BE9"/>
    <w:rsid w:val="00CE1862"/>
    <w:rsid w:val="00CE37ED"/>
    <w:rsid w:val="00CE5C47"/>
    <w:rsid w:val="00CF3156"/>
    <w:rsid w:val="00D23AF7"/>
    <w:rsid w:val="00D32A0D"/>
    <w:rsid w:val="00D4613F"/>
    <w:rsid w:val="00D53007"/>
    <w:rsid w:val="00D5318C"/>
    <w:rsid w:val="00D554FC"/>
    <w:rsid w:val="00D81E3D"/>
    <w:rsid w:val="00D859DF"/>
    <w:rsid w:val="00D951A8"/>
    <w:rsid w:val="00DA057C"/>
    <w:rsid w:val="00DA16BE"/>
    <w:rsid w:val="00DA59F5"/>
    <w:rsid w:val="00DB13AB"/>
    <w:rsid w:val="00DB2FC5"/>
    <w:rsid w:val="00DD1BA8"/>
    <w:rsid w:val="00DD5732"/>
    <w:rsid w:val="00DE344D"/>
    <w:rsid w:val="00E1654D"/>
    <w:rsid w:val="00E216C7"/>
    <w:rsid w:val="00E339F2"/>
    <w:rsid w:val="00E33DA3"/>
    <w:rsid w:val="00E470EA"/>
    <w:rsid w:val="00E774D0"/>
    <w:rsid w:val="00E8388E"/>
    <w:rsid w:val="00E91C77"/>
    <w:rsid w:val="00EA2EED"/>
    <w:rsid w:val="00EA5F52"/>
    <w:rsid w:val="00EC1F82"/>
    <w:rsid w:val="00EC282F"/>
    <w:rsid w:val="00ED378C"/>
    <w:rsid w:val="00ED7C8E"/>
    <w:rsid w:val="00EE2E07"/>
    <w:rsid w:val="00EE66B1"/>
    <w:rsid w:val="00EE66D5"/>
    <w:rsid w:val="00EF3B2C"/>
    <w:rsid w:val="00EF7B17"/>
    <w:rsid w:val="00EF7EF1"/>
    <w:rsid w:val="00F0364D"/>
    <w:rsid w:val="00F06CB4"/>
    <w:rsid w:val="00F16C5D"/>
    <w:rsid w:val="00F24A52"/>
    <w:rsid w:val="00F453E0"/>
    <w:rsid w:val="00F67BC7"/>
    <w:rsid w:val="00F81C9E"/>
    <w:rsid w:val="00F820FC"/>
    <w:rsid w:val="00FA08FE"/>
    <w:rsid w:val="00FB1608"/>
    <w:rsid w:val="00FD31EB"/>
    <w:rsid w:val="00FF1D9A"/>
    <w:rsid w:val="00FF22E5"/>
    <w:rsid w:val="00FF2B17"/>
    <w:rsid w:val="00FF5D03"/>
    <w:rsid w:val="56ED4C43"/>
    <w:rsid w:val="576659F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style>
  <w:style w:type="paragraph" w:styleId="3">
    <w:name w:val="Balloon Text"/>
    <w:basedOn w:val="1"/>
    <w:link w:val="11"/>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r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4"/>
      <w:szCs w:val="24"/>
    </w:rPr>
  </w:style>
  <w:style w:type="character" w:customStyle="1" w:styleId="11">
    <w:name w:val="批注框文本 Char"/>
    <w:link w:val="3"/>
    <w:locked/>
    <w:uiPriority w:val="99"/>
    <w:rPr>
      <w:rFonts w:cs="Times New Roman"/>
      <w:kern w:val="2"/>
      <w:sz w:val="18"/>
    </w:rPr>
  </w:style>
  <w:style w:type="character" w:customStyle="1" w:styleId="12">
    <w:name w:val="页脚 Char"/>
    <w:link w:val="4"/>
    <w:locked/>
    <w:uiPriority w:val="99"/>
    <w:rPr>
      <w:rFonts w:cs="Times New Roman"/>
      <w:kern w:val="2"/>
      <w:sz w:val="18"/>
    </w:rPr>
  </w:style>
  <w:style w:type="character" w:customStyle="1" w:styleId="13">
    <w:name w:val="页眉 Char"/>
    <w:link w:val="5"/>
    <w:locked/>
    <w:uiPriority w:val="99"/>
    <w:rPr>
      <w:rFonts w:cs="Times New Roman"/>
      <w:kern w:val="2"/>
      <w:sz w:val="18"/>
    </w:rPr>
  </w:style>
  <w:style w:type="paragraph" w:customStyle="1" w:styleId="14">
    <w:name w:val="notice_title"/>
    <w:basedOn w:val="1"/>
    <w:uiPriority w:val="99"/>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487</Words>
  <Characters>2777</Characters>
  <Lines>23</Lines>
  <Paragraphs>6</Paragraphs>
  <TotalTime>90</TotalTime>
  <ScaleCrop>false</ScaleCrop>
  <LinksUpToDate>false</LinksUpToDate>
  <CharactersWithSpaces>3258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2016-05-29T09:53:00Z</dcterms:created>
  <dc:creator>许梦如</dc:creator>
  <cp:lastModifiedBy>Administrator</cp:lastModifiedBy>
  <cp:lastPrinted>2015-08-28T07:57:00Z</cp:lastPrinted>
  <dcterms:modified xsi:type="dcterms:W3CDTF">2023-10-09T08:55:48Z</dcterms:modified>
  <dc:title>喀什地区部门决算和三公经费</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