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81A" w:rsidRPr="00F31B58" w:rsidRDefault="0066481A" w:rsidP="00F31B58">
      <w:pPr>
        <w:spacing w:line="560" w:lineRule="exact"/>
        <w:rPr>
          <w:rFonts w:ascii="仿宋_GB2312" w:eastAsia="仿宋_GB2312"/>
          <w:sz w:val="32"/>
          <w:szCs w:val="32"/>
        </w:rPr>
      </w:pPr>
      <w:r w:rsidRPr="00F31B58">
        <w:rPr>
          <w:rFonts w:ascii="仿宋_GB2312" w:eastAsia="仿宋_GB2312" w:cs="??_GB2312" w:hint="eastAsia"/>
          <w:sz w:val="32"/>
          <w:szCs w:val="32"/>
        </w:rPr>
        <w:t>附件1：</w:t>
      </w:r>
    </w:p>
    <w:p w:rsidR="0066481A" w:rsidRPr="00F31B58" w:rsidRDefault="0066481A" w:rsidP="00F31B58">
      <w:pPr>
        <w:spacing w:line="560" w:lineRule="exact"/>
        <w:jc w:val="center"/>
        <w:rPr>
          <w:rFonts w:ascii="仿宋_GB2312" w:eastAsia="仿宋_GB2312" w:hAnsi="宋体" w:cs="??_GB2312"/>
          <w:b/>
          <w:sz w:val="44"/>
          <w:szCs w:val="44"/>
        </w:rPr>
      </w:pPr>
      <w:r w:rsidRPr="00F31B58">
        <w:rPr>
          <w:rFonts w:ascii="仿宋_GB2312" w:eastAsia="仿宋_GB2312" w:hAnsi="宋体" w:cs="??_GB2312" w:hint="eastAsia"/>
          <w:b/>
          <w:sz w:val="44"/>
          <w:szCs w:val="44"/>
        </w:rPr>
        <w:t>2016年喀什地区叶城县园艺工作站</w:t>
      </w:r>
    </w:p>
    <w:p w:rsidR="0066481A" w:rsidRPr="00F31B58" w:rsidRDefault="0066481A" w:rsidP="00F31B58">
      <w:pPr>
        <w:spacing w:line="560" w:lineRule="exact"/>
        <w:jc w:val="center"/>
        <w:rPr>
          <w:rFonts w:ascii="仿宋_GB2312" w:eastAsia="仿宋_GB2312" w:hAnsi="宋体" w:cs="??_GB2312"/>
          <w:b/>
          <w:sz w:val="44"/>
          <w:szCs w:val="44"/>
        </w:rPr>
      </w:pPr>
      <w:r w:rsidRPr="00F31B58">
        <w:rPr>
          <w:rFonts w:ascii="仿宋_GB2312" w:eastAsia="仿宋_GB2312" w:hAnsi="宋体" w:cs="??_GB2312" w:hint="eastAsia"/>
          <w:b/>
          <w:sz w:val="44"/>
          <w:szCs w:val="44"/>
        </w:rPr>
        <w:t>部门决算</w:t>
      </w:r>
    </w:p>
    <w:p w:rsidR="0066481A" w:rsidRPr="00F31B58" w:rsidRDefault="0066481A" w:rsidP="00F31B58">
      <w:pPr>
        <w:spacing w:line="560" w:lineRule="exact"/>
        <w:jc w:val="center"/>
        <w:rPr>
          <w:rFonts w:ascii="仿宋_GB2312" w:eastAsia="仿宋_GB2312" w:hAnsi="宋体"/>
          <w:b/>
          <w:bCs/>
          <w:sz w:val="32"/>
          <w:szCs w:val="32"/>
        </w:rPr>
      </w:pPr>
    </w:p>
    <w:p w:rsidR="0066481A" w:rsidRPr="00F31B58" w:rsidRDefault="0066481A" w:rsidP="00F31B58">
      <w:pPr>
        <w:spacing w:line="560" w:lineRule="exact"/>
        <w:ind w:firstLineChars="200" w:firstLine="643"/>
        <w:rPr>
          <w:rFonts w:ascii="仿宋_GB2312" w:eastAsia="仿宋_GB2312"/>
          <w:b/>
          <w:bCs/>
          <w:sz w:val="32"/>
          <w:szCs w:val="32"/>
        </w:rPr>
      </w:pPr>
      <w:r w:rsidRPr="00F31B58">
        <w:rPr>
          <w:rFonts w:ascii="仿宋_GB2312" w:eastAsia="仿宋_GB2312" w:cs="??_GB2312" w:hint="eastAsia"/>
          <w:b/>
          <w:bCs/>
          <w:sz w:val="32"/>
          <w:szCs w:val="32"/>
        </w:rPr>
        <w:t>第一部分 单位概述</w:t>
      </w:r>
    </w:p>
    <w:p w:rsidR="0066481A" w:rsidRPr="00F31B58" w:rsidRDefault="0066481A" w:rsidP="00F31B58">
      <w:pPr>
        <w:spacing w:line="560" w:lineRule="exact"/>
        <w:ind w:firstLineChars="200" w:firstLine="640"/>
        <w:rPr>
          <w:rFonts w:ascii="仿宋_GB2312" w:eastAsia="仿宋_GB2312" w:hAnsi="宋体"/>
          <w:sz w:val="32"/>
          <w:szCs w:val="32"/>
        </w:rPr>
      </w:pPr>
      <w:r w:rsidRPr="00F31B58">
        <w:rPr>
          <w:rFonts w:ascii="仿宋_GB2312" w:eastAsia="仿宋_GB2312" w:hAnsi="宋体" w:hint="eastAsia"/>
          <w:sz w:val="32"/>
          <w:szCs w:val="32"/>
        </w:rPr>
        <w:t>单位性质为事业单位，全额拨款，执行会计制度为事业单位会计制度。独立编制机构1个，独立编制机构与上年无变动。</w:t>
      </w:r>
    </w:p>
    <w:p w:rsidR="0066481A" w:rsidRPr="00F31B58" w:rsidRDefault="0066481A" w:rsidP="00F31B58">
      <w:pPr>
        <w:spacing w:line="560" w:lineRule="exact"/>
        <w:ind w:firstLineChars="200" w:firstLine="640"/>
        <w:rPr>
          <w:rFonts w:ascii="仿宋_GB2312" w:eastAsia="仿宋_GB2312" w:hAnsi="宋体" w:cs="??_GB2312"/>
          <w:sz w:val="32"/>
          <w:szCs w:val="32"/>
        </w:rPr>
      </w:pPr>
      <w:r w:rsidRPr="00F31B58">
        <w:rPr>
          <w:rFonts w:ascii="仿宋_GB2312" w:eastAsia="仿宋_GB2312" w:hAnsi="宋体" w:cs="??_GB2312" w:hint="eastAsia"/>
          <w:sz w:val="32"/>
          <w:szCs w:val="32"/>
        </w:rPr>
        <w:t xml:space="preserve">一、主要职能： </w:t>
      </w:r>
    </w:p>
    <w:p w:rsidR="0066481A" w:rsidRPr="00F31B58" w:rsidRDefault="0066481A" w:rsidP="00F31B58">
      <w:pPr>
        <w:spacing w:line="560" w:lineRule="exact"/>
        <w:ind w:firstLineChars="200" w:firstLine="640"/>
        <w:rPr>
          <w:rFonts w:ascii="仿宋_GB2312" w:eastAsia="仿宋_GB2312" w:hAnsi="宋体"/>
          <w:sz w:val="32"/>
          <w:szCs w:val="32"/>
        </w:rPr>
      </w:pPr>
      <w:r w:rsidRPr="00F31B58">
        <w:rPr>
          <w:rFonts w:ascii="仿宋_GB2312" w:eastAsia="仿宋_GB2312" w:hAnsi="宋体" w:hint="eastAsia"/>
          <w:sz w:val="32"/>
          <w:szCs w:val="32"/>
        </w:rPr>
        <w:t>叶城县园艺站</w:t>
      </w:r>
      <w:proofErr w:type="gramStart"/>
      <w:r w:rsidRPr="00F31B58">
        <w:rPr>
          <w:rFonts w:ascii="仿宋_GB2312" w:eastAsia="仿宋_GB2312" w:hAnsi="宋体" w:hint="eastAsia"/>
          <w:sz w:val="32"/>
          <w:szCs w:val="32"/>
        </w:rPr>
        <w:t>隶属县</w:t>
      </w:r>
      <w:proofErr w:type="gramEnd"/>
      <w:r w:rsidRPr="00F31B58">
        <w:rPr>
          <w:rFonts w:ascii="仿宋_GB2312" w:eastAsia="仿宋_GB2312" w:hAnsi="宋体" w:hint="eastAsia"/>
          <w:sz w:val="32"/>
          <w:szCs w:val="32"/>
        </w:rPr>
        <w:t xml:space="preserve">农业局，规格相当于副科级，属全额拨款事业单位，具有独立的法人资格，核定全额拨款事业编制10名。园艺站工作职能是参与制订全县农业及农村经济工作发展规划，组织设施农业技术和病虫害防治培训、指导设施农业生产技术应用，提供农业新技术、信息服务，对蔬菜的新品种、栽培新技术进行试验、示范及推广。 </w:t>
      </w:r>
    </w:p>
    <w:p w:rsidR="0066481A" w:rsidRPr="00F31B58" w:rsidRDefault="0066481A" w:rsidP="00F31B58">
      <w:pPr>
        <w:spacing w:line="560" w:lineRule="exact"/>
        <w:ind w:firstLineChars="200" w:firstLine="640"/>
        <w:rPr>
          <w:rFonts w:ascii="仿宋_GB2312" w:eastAsia="仿宋_GB2312" w:hAnsi="宋体"/>
          <w:sz w:val="32"/>
          <w:szCs w:val="32"/>
        </w:rPr>
      </w:pPr>
      <w:r w:rsidRPr="00F31B58">
        <w:rPr>
          <w:rFonts w:ascii="仿宋_GB2312" w:eastAsia="仿宋_GB2312" w:hAnsi="宋体" w:cs="??_GB2312" w:hint="eastAsia"/>
          <w:sz w:val="32"/>
          <w:szCs w:val="32"/>
        </w:rPr>
        <w:t>二、机构人员情况：</w:t>
      </w:r>
      <w:r w:rsidRPr="00F31B58">
        <w:rPr>
          <w:rFonts w:ascii="仿宋_GB2312" w:eastAsia="仿宋_GB2312" w:hAnsi="宋体" w:hint="eastAsia"/>
          <w:sz w:val="32"/>
          <w:szCs w:val="32"/>
        </w:rPr>
        <w:t>编制10人，按照编委文件填报，实际实有在职人数21人，属于一般公共预算财政拨款开支11人。一般公共预算财政补助开支10人。2015年退休6人，2016年无退休人员，比上年减少6人。主要原因：实施机关事业单位养老保险改革退休人员全部纳入社保局统一管理。</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三、决算单位构成</w:t>
      </w:r>
    </w:p>
    <w:p w:rsidR="0066481A"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纳入</w:t>
      </w:r>
      <w:r w:rsidRPr="00F31B58">
        <w:rPr>
          <w:rFonts w:ascii="仿宋_GB2312" w:eastAsia="仿宋_GB2312" w:hAnsi="宋体" w:hint="eastAsia"/>
          <w:sz w:val="32"/>
          <w:szCs w:val="32"/>
        </w:rPr>
        <w:t>叶城县园艺站</w:t>
      </w:r>
      <w:r w:rsidRPr="00F31B58">
        <w:rPr>
          <w:rFonts w:ascii="仿宋_GB2312" w:eastAsia="仿宋_GB2312" w:cs="??_GB2312" w:hint="eastAsia"/>
          <w:sz w:val="32"/>
          <w:szCs w:val="32"/>
        </w:rPr>
        <w:t>2016年部门决算编制范围的单位名单见下表：</w:t>
      </w:r>
    </w:p>
    <w:p w:rsidR="00F31B58" w:rsidRPr="00F31B58" w:rsidRDefault="00F31B58" w:rsidP="00F31B58">
      <w:pPr>
        <w:spacing w:line="560" w:lineRule="exact"/>
        <w:ind w:firstLineChars="200" w:firstLine="640"/>
        <w:rPr>
          <w:rFonts w:ascii="仿宋_GB2312" w:eastAsia="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5"/>
        <w:gridCol w:w="4616"/>
        <w:gridCol w:w="2841"/>
      </w:tblGrid>
      <w:tr w:rsidR="0066481A" w:rsidRPr="00F31B58">
        <w:tc>
          <w:tcPr>
            <w:tcW w:w="1065" w:type="dxa"/>
          </w:tcPr>
          <w:p w:rsidR="0066481A" w:rsidRPr="00F31B58" w:rsidRDefault="0066481A" w:rsidP="00F31B58">
            <w:pPr>
              <w:spacing w:line="560" w:lineRule="exact"/>
              <w:rPr>
                <w:rFonts w:ascii="仿宋_GB2312" w:eastAsia="仿宋_GB2312"/>
                <w:sz w:val="32"/>
                <w:szCs w:val="32"/>
              </w:rPr>
            </w:pPr>
            <w:r w:rsidRPr="00F31B58">
              <w:rPr>
                <w:rFonts w:ascii="仿宋_GB2312" w:eastAsia="仿宋_GB2312" w:cs="??_GB2312" w:hint="eastAsia"/>
                <w:sz w:val="32"/>
                <w:szCs w:val="32"/>
              </w:rPr>
              <w:lastRenderedPageBreak/>
              <w:t>序号</w:t>
            </w:r>
          </w:p>
        </w:tc>
        <w:tc>
          <w:tcPr>
            <w:tcW w:w="4616" w:type="dxa"/>
          </w:tcPr>
          <w:p w:rsidR="0066481A" w:rsidRPr="00F31B58" w:rsidRDefault="0066481A" w:rsidP="00F31B58">
            <w:pPr>
              <w:spacing w:line="560" w:lineRule="exact"/>
              <w:rPr>
                <w:rFonts w:ascii="仿宋_GB2312" w:eastAsia="仿宋_GB2312"/>
                <w:sz w:val="32"/>
                <w:szCs w:val="32"/>
              </w:rPr>
            </w:pPr>
            <w:r w:rsidRPr="00F31B58">
              <w:rPr>
                <w:rFonts w:ascii="仿宋_GB2312" w:eastAsia="仿宋_GB2312" w:cs="??_GB2312" w:hint="eastAsia"/>
                <w:sz w:val="32"/>
                <w:szCs w:val="32"/>
              </w:rPr>
              <w:t>单位名称</w:t>
            </w:r>
          </w:p>
        </w:tc>
        <w:tc>
          <w:tcPr>
            <w:tcW w:w="2841" w:type="dxa"/>
          </w:tcPr>
          <w:p w:rsidR="0066481A" w:rsidRPr="00F31B58" w:rsidRDefault="0066481A" w:rsidP="00F31B58">
            <w:pPr>
              <w:spacing w:line="560" w:lineRule="exact"/>
              <w:rPr>
                <w:rFonts w:ascii="仿宋_GB2312" w:eastAsia="仿宋_GB2312"/>
                <w:sz w:val="32"/>
                <w:szCs w:val="32"/>
              </w:rPr>
            </w:pPr>
            <w:r w:rsidRPr="00F31B58">
              <w:rPr>
                <w:rFonts w:ascii="仿宋_GB2312" w:eastAsia="仿宋_GB2312" w:cs="??_GB2312" w:hint="eastAsia"/>
                <w:sz w:val="32"/>
                <w:szCs w:val="32"/>
              </w:rPr>
              <w:t>备注</w:t>
            </w:r>
          </w:p>
        </w:tc>
      </w:tr>
      <w:tr w:rsidR="0066481A" w:rsidRPr="00F31B58">
        <w:tc>
          <w:tcPr>
            <w:tcW w:w="1065" w:type="dxa"/>
          </w:tcPr>
          <w:p w:rsidR="0066481A" w:rsidRPr="00F31B58" w:rsidRDefault="0066481A" w:rsidP="00F31B58">
            <w:pPr>
              <w:spacing w:line="560" w:lineRule="exact"/>
              <w:rPr>
                <w:rFonts w:ascii="仿宋_GB2312" w:eastAsia="仿宋_GB2312"/>
                <w:sz w:val="32"/>
                <w:szCs w:val="32"/>
              </w:rPr>
            </w:pPr>
            <w:r w:rsidRPr="00F31B58">
              <w:rPr>
                <w:rFonts w:ascii="仿宋_GB2312" w:eastAsia="仿宋_GB2312" w:hint="eastAsia"/>
                <w:sz w:val="32"/>
                <w:szCs w:val="32"/>
              </w:rPr>
              <w:t>1</w:t>
            </w:r>
          </w:p>
        </w:tc>
        <w:tc>
          <w:tcPr>
            <w:tcW w:w="4616" w:type="dxa"/>
          </w:tcPr>
          <w:p w:rsidR="0066481A" w:rsidRPr="00F31B58" w:rsidRDefault="0066481A" w:rsidP="00F31B58">
            <w:pPr>
              <w:spacing w:line="560" w:lineRule="exact"/>
              <w:rPr>
                <w:rFonts w:ascii="仿宋_GB2312" w:eastAsia="仿宋_GB2312"/>
                <w:sz w:val="32"/>
                <w:szCs w:val="32"/>
              </w:rPr>
            </w:pPr>
            <w:r w:rsidRPr="00F31B58">
              <w:rPr>
                <w:rFonts w:ascii="仿宋_GB2312" w:eastAsia="仿宋_GB2312" w:hAnsi="宋体" w:hint="eastAsia"/>
                <w:sz w:val="32"/>
                <w:szCs w:val="32"/>
              </w:rPr>
              <w:t>叶城县园艺工作站</w:t>
            </w:r>
          </w:p>
        </w:tc>
        <w:tc>
          <w:tcPr>
            <w:tcW w:w="2841" w:type="dxa"/>
          </w:tcPr>
          <w:p w:rsidR="0066481A" w:rsidRPr="00F31B58" w:rsidRDefault="0066481A" w:rsidP="00F31B58">
            <w:pPr>
              <w:spacing w:line="560" w:lineRule="exact"/>
              <w:rPr>
                <w:rFonts w:ascii="仿宋_GB2312" w:eastAsia="仿宋_GB2312"/>
                <w:sz w:val="32"/>
                <w:szCs w:val="32"/>
              </w:rPr>
            </w:pPr>
          </w:p>
        </w:tc>
      </w:tr>
    </w:tbl>
    <w:p w:rsidR="0066481A" w:rsidRPr="00F31B58" w:rsidRDefault="0066481A" w:rsidP="00F31B58">
      <w:pPr>
        <w:spacing w:line="560" w:lineRule="exact"/>
        <w:ind w:firstLineChars="200" w:firstLine="640"/>
        <w:rPr>
          <w:rFonts w:ascii="仿宋_GB2312" w:eastAsia="仿宋_GB2312" w:cs="??_GB2312"/>
          <w:sz w:val="32"/>
          <w:szCs w:val="32"/>
        </w:rPr>
      </w:pPr>
      <w:bookmarkStart w:id="0" w:name="YS060102"/>
      <w:r w:rsidRPr="00F31B58">
        <w:rPr>
          <w:rFonts w:ascii="仿宋_GB2312" w:eastAsia="仿宋_GB2312" w:cs="??_GB2312" w:hint="eastAsia"/>
          <w:sz w:val="32"/>
          <w:szCs w:val="32"/>
        </w:rPr>
        <w:t>四、机构设置</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根据职责，纳入201</w:t>
      </w:r>
      <w:r w:rsidR="00BB45A4" w:rsidRPr="00F31B58">
        <w:rPr>
          <w:rFonts w:ascii="仿宋_GB2312" w:eastAsia="仿宋_GB2312" w:cs="??_GB2312" w:hint="eastAsia"/>
          <w:sz w:val="32"/>
          <w:szCs w:val="32"/>
        </w:rPr>
        <w:t>6</w:t>
      </w:r>
      <w:r w:rsidRPr="00F31B58">
        <w:rPr>
          <w:rFonts w:ascii="仿宋_GB2312" w:eastAsia="仿宋_GB2312" w:cs="??_GB2312" w:hint="eastAsia"/>
          <w:sz w:val="32"/>
          <w:szCs w:val="32"/>
        </w:rPr>
        <w:t>年部门预算编制范围的有3个内设机构。</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1、办公室：负责考勤后勤保障工作，协调安排好办公室人员的工作，做好上级来人检查指导工作的接待，严格按县上规定制定接待方案和标准。</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2、业务股：一是负责乡镇设施农业督查，对各乡镇示范点、基地建设要全面掌控情况，包括生产种植前准备工作、移苗情况、种植率、病虫害防治、生产管理情况（关键阶段技术指导）、实用技术培训</w:t>
      </w:r>
      <w:proofErr w:type="gramStart"/>
      <w:r w:rsidRPr="00F31B58">
        <w:rPr>
          <w:rFonts w:ascii="仿宋_GB2312" w:eastAsia="仿宋_GB2312" w:cs="??_GB2312" w:hint="eastAsia"/>
          <w:sz w:val="32"/>
          <w:szCs w:val="32"/>
        </w:rPr>
        <w:t>及清棚工作</w:t>
      </w:r>
      <w:proofErr w:type="gramEnd"/>
      <w:r w:rsidRPr="00F31B58">
        <w:rPr>
          <w:rFonts w:ascii="仿宋_GB2312" w:eastAsia="仿宋_GB2312" w:cs="??_GB2312" w:hint="eastAsia"/>
          <w:sz w:val="32"/>
          <w:szCs w:val="32"/>
        </w:rPr>
        <w:t>。二是负责全县设施农业数据统计工作，在设施农业关键时节掌控移苗率、种植率、棉被棚等数据的统计，并上报领导。三是在设施农业召开现场会、观摩会及地区检查等重要工作时，技术干部统一下乡督促整改落实。</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3、生产股</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负责按乡镇上报育苗计划完成各个茬口瓜菜苗的育苗任务；负责引进的新品种示范，试验，做好相关试验的记录并撰写试验报告；探索适合本地区茬口配套衔接模式，高效栽培模式；新技术推广试验示范，做好新技术相关试验工作并纂写试验报告；负责对管辖范围内公共财物的管理，加强对单位承包户的教育管理，教育指导农户安全用水用电用火的知识，对温棚安全生产方面做到宣传到位，发现问题及时</w:t>
      </w:r>
      <w:r w:rsidRPr="00F31B58">
        <w:rPr>
          <w:rFonts w:ascii="仿宋_GB2312" w:eastAsia="仿宋_GB2312" w:cs="??_GB2312" w:hint="eastAsia"/>
          <w:sz w:val="32"/>
          <w:szCs w:val="32"/>
        </w:rPr>
        <w:lastRenderedPageBreak/>
        <w:t>整改，及时消除生产安全事故隐患。</w:t>
      </w:r>
    </w:p>
    <w:p w:rsidR="0066481A" w:rsidRPr="00F31B58" w:rsidRDefault="0066481A" w:rsidP="00654857">
      <w:pPr>
        <w:snapToGrid w:val="0"/>
        <w:spacing w:line="560" w:lineRule="exact"/>
        <w:jc w:val="center"/>
        <w:rPr>
          <w:rFonts w:ascii="仿宋_GB2312" w:eastAsia="仿宋_GB2312" w:hAnsi="宋体"/>
          <w:b/>
          <w:bCs/>
          <w:sz w:val="32"/>
          <w:szCs w:val="32"/>
        </w:rPr>
      </w:pPr>
      <w:r w:rsidRPr="00F31B58">
        <w:rPr>
          <w:rFonts w:ascii="仿宋_GB2312" w:eastAsia="仿宋_GB2312" w:hAnsi="宋体" w:cs="??_GB2312" w:hint="eastAsia"/>
          <w:b/>
          <w:bCs/>
          <w:sz w:val="32"/>
          <w:szCs w:val="32"/>
        </w:rPr>
        <w:t>第二部分   叶城县园艺工作站2016年度部门决算报表</w:t>
      </w:r>
    </w:p>
    <w:p w:rsidR="007E1321" w:rsidRPr="00F31B58" w:rsidRDefault="007E1321" w:rsidP="00F31B58">
      <w:pPr>
        <w:numPr>
          <w:ilvl w:val="0"/>
          <w:numId w:val="1"/>
        </w:numPr>
        <w:snapToGrid w:val="0"/>
        <w:spacing w:line="560" w:lineRule="exact"/>
        <w:rPr>
          <w:rFonts w:ascii="仿宋_GB2312" w:eastAsia="仿宋_GB2312" w:hAnsi="宋体" w:cs="仿宋_GB2312"/>
          <w:sz w:val="32"/>
          <w:szCs w:val="32"/>
        </w:rPr>
      </w:pPr>
      <w:r w:rsidRPr="00F31B58">
        <w:rPr>
          <w:rFonts w:ascii="仿宋_GB2312" w:eastAsia="仿宋_GB2312" w:hAnsi="宋体" w:cs="仿宋_GB2312" w:hint="eastAsia"/>
          <w:sz w:val="32"/>
          <w:szCs w:val="32"/>
        </w:rPr>
        <w:t>收入支出决算总表</w:t>
      </w:r>
    </w:p>
    <w:p w:rsidR="007E1321" w:rsidRPr="00F31B58" w:rsidRDefault="007E1321" w:rsidP="00F31B58">
      <w:pPr>
        <w:numPr>
          <w:ilvl w:val="0"/>
          <w:numId w:val="1"/>
        </w:numPr>
        <w:snapToGrid w:val="0"/>
        <w:spacing w:line="560" w:lineRule="exact"/>
        <w:rPr>
          <w:rFonts w:ascii="仿宋_GB2312" w:eastAsia="仿宋_GB2312" w:hAnsi="宋体"/>
          <w:sz w:val="32"/>
          <w:szCs w:val="32"/>
        </w:rPr>
      </w:pPr>
      <w:r w:rsidRPr="00F31B58">
        <w:rPr>
          <w:rFonts w:ascii="仿宋_GB2312" w:eastAsia="仿宋_GB2312" w:hAnsi="宋体" w:cs="仿宋_GB2312" w:hint="eastAsia"/>
          <w:sz w:val="32"/>
          <w:szCs w:val="32"/>
        </w:rPr>
        <w:t>财政拨款收入支出决算总表</w:t>
      </w:r>
    </w:p>
    <w:p w:rsidR="007E1321" w:rsidRPr="00F31B58" w:rsidRDefault="007E1321" w:rsidP="00F31B58">
      <w:pPr>
        <w:numPr>
          <w:ilvl w:val="0"/>
          <w:numId w:val="1"/>
        </w:numPr>
        <w:snapToGrid w:val="0"/>
        <w:spacing w:line="560" w:lineRule="exact"/>
        <w:rPr>
          <w:rFonts w:ascii="仿宋_GB2312" w:eastAsia="仿宋_GB2312" w:hAnsi="宋体"/>
          <w:sz w:val="32"/>
          <w:szCs w:val="32"/>
        </w:rPr>
      </w:pPr>
      <w:r w:rsidRPr="00F31B58">
        <w:rPr>
          <w:rFonts w:ascii="仿宋_GB2312" w:eastAsia="仿宋_GB2312" w:hAnsi="宋体" w:cs="仿宋_GB2312" w:hint="eastAsia"/>
          <w:sz w:val="32"/>
          <w:szCs w:val="32"/>
        </w:rPr>
        <w:t>收入支出决算表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四、收入决算表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五、支出决算表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六、支出决算明细表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七、基本支出决算明细表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八、项目支出决算明细表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九、项目收入支出决算表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十、行政事业类项目收入支出决算表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十一、基本建设类项目收入支出决算表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十二、一般公共预算财政拨款收入支出决算表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十三、一般公共预算财政拨款支出决算明细表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十四、一般公共预算财政拨款基本支出决算表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十五、一般公共预算财政拨款项目支出决算表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十六、政府性基金预算财政拨款收入支出决算表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十七、政府性基金预算财政拨款基本支出决算明细表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十八、政府性基金预算财政拨款项目支出决算明细表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hint="eastAsia"/>
          <w:sz w:val="32"/>
          <w:szCs w:val="32"/>
        </w:rPr>
        <w:t>十九、</w:t>
      </w:r>
      <w:r w:rsidRPr="00F31B58">
        <w:rPr>
          <w:rFonts w:ascii="仿宋_GB2312" w:eastAsia="仿宋_GB2312" w:hAnsi="宋体" w:cs="仿宋_GB2312" w:hint="eastAsia"/>
          <w:sz w:val="32"/>
          <w:szCs w:val="32"/>
        </w:rPr>
        <w:t>政府性基金预算财政拨款支出决算明细表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二十、财政专户管理资金收入支出决算表</w:t>
      </w:r>
    </w:p>
    <w:p w:rsidR="007E1321" w:rsidRPr="00F31B58" w:rsidRDefault="007E1321" w:rsidP="00F31B58">
      <w:pPr>
        <w:snapToGrid w:val="0"/>
        <w:spacing w:line="560" w:lineRule="exact"/>
        <w:ind w:firstLineChars="200" w:firstLine="640"/>
        <w:rPr>
          <w:rFonts w:ascii="仿宋_GB2312" w:eastAsia="仿宋_GB2312" w:hAnsi="宋体" w:cs="仿宋_GB2312"/>
          <w:sz w:val="32"/>
          <w:szCs w:val="32"/>
        </w:rPr>
      </w:pPr>
      <w:r w:rsidRPr="00F31B58">
        <w:rPr>
          <w:rFonts w:ascii="仿宋_GB2312" w:eastAsia="仿宋_GB2312" w:hAnsi="宋体" w:cs="仿宋_GB2312" w:hint="eastAsia"/>
          <w:sz w:val="32"/>
          <w:szCs w:val="32"/>
        </w:rPr>
        <w:t>二十一、资产负债表</w:t>
      </w:r>
    </w:p>
    <w:p w:rsidR="007E1321" w:rsidRPr="00F31B58" w:rsidRDefault="007E1321" w:rsidP="00F31B58">
      <w:pPr>
        <w:snapToGrid w:val="0"/>
        <w:spacing w:line="560" w:lineRule="exact"/>
        <w:ind w:firstLineChars="200" w:firstLine="640"/>
        <w:rPr>
          <w:rFonts w:ascii="仿宋_GB2312" w:eastAsia="仿宋_GB2312" w:cs="仿宋_GB2312"/>
          <w:sz w:val="32"/>
          <w:szCs w:val="32"/>
        </w:rPr>
      </w:pPr>
      <w:r w:rsidRPr="00F31B58">
        <w:rPr>
          <w:rFonts w:ascii="仿宋_GB2312" w:eastAsia="仿宋_GB2312" w:hAnsi="宋体" w:cs="仿宋_GB2312" w:hint="eastAsia"/>
          <w:sz w:val="32"/>
          <w:szCs w:val="32"/>
        </w:rPr>
        <w:t>二十二、</w:t>
      </w:r>
      <w:r w:rsidRPr="00F31B58">
        <w:rPr>
          <w:rFonts w:ascii="仿宋_GB2312" w:eastAsia="仿宋_GB2312" w:cs="仿宋_GB2312" w:hint="eastAsia"/>
          <w:sz w:val="32"/>
          <w:szCs w:val="32"/>
        </w:rPr>
        <w:t>资产情况表</w:t>
      </w:r>
    </w:p>
    <w:p w:rsidR="007E1321" w:rsidRPr="00F31B58" w:rsidRDefault="007E1321" w:rsidP="00F31B58">
      <w:pPr>
        <w:snapToGrid w:val="0"/>
        <w:spacing w:line="560" w:lineRule="exact"/>
        <w:ind w:firstLineChars="200" w:firstLine="640"/>
        <w:rPr>
          <w:rFonts w:ascii="仿宋_GB2312" w:eastAsia="仿宋_GB2312" w:cs="仿宋_GB2312"/>
          <w:sz w:val="32"/>
          <w:szCs w:val="32"/>
        </w:rPr>
      </w:pPr>
      <w:r w:rsidRPr="00F31B58">
        <w:rPr>
          <w:rFonts w:ascii="仿宋_GB2312" w:eastAsia="仿宋_GB2312" w:cs="仿宋_GB2312" w:hint="eastAsia"/>
          <w:sz w:val="32"/>
          <w:szCs w:val="32"/>
        </w:rPr>
        <w:lastRenderedPageBreak/>
        <w:t>二十三、部门决算相关信息统计表</w:t>
      </w:r>
    </w:p>
    <w:p w:rsidR="007E1321" w:rsidRPr="00F31B58" w:rsidRDefault="007E1321" w:rsidP="00F31B58">
      <w:pPr>
        <w:snapToGrid w:val="0"/>
        <w:spacing w:line="560" w:lineRule="exact"/>
        <w:ind w:firstLineChars="200" w:firstLine="640"/>
        <w:rPr>
          <w:rFonts w:ascii="仿宋_GB2312" w:eastAsia="仿宋_GB2312" w:cs="仿宋_GB2312"/>
          <w:sz w:val="32"/>
          <w:szCs w:val="32"/>
        </w:rPr>
      </w:pPr>
      <w:r w:rsidRPr="00F31B58">
        <w:rPr>
          <w:rFonts w:ascii="仿宋_GB2312" w:eastAsia="仿宋_GB2312" w:cs="仿宋_GB2312" w:hint="eastAsia"/>
          <w:sz w:val="32"/>
          <w:szCs w:val="32"/>
        </w:rPr>
        <w:t>二十四、政府采购情况表</w:t>
      </w:r>
    </w:p>
    <w:p w:rsidR="007E1321" w:rsidRPr="00F31B58" w:rsidRDefault="007E1321" w:rsidP="00F31B58">
      <w:pPr>
        <w:snapToGrid w:val="0"/>
        <w:spacing w:line="560" w:lineRule="exact"/>
        <w:ind w:firstLineChars="200" w:firstLine="640"/>
        <w:rPr>
          <w:rFonts w:ascii="仿宋_GB2312" w:eastAsia="仿宋_GB2312" w:cs="仿宋_GB2312"/>
          <w:sz w:val="32"/>
          <w:szCs w:val="32"/>
        </w:rPr>
      </w:pPr>
      <w:r w:rsidRPr="00F31B58">
        <w:rPr>
          <w:rFonts w:ascii="仿宋_GB2312" w:eastAsia="仿宋_GB2312" w:cs="仿宋_GB2312" w:hint="eastAsia"/>
          <w:sz w:val="32"/>
          <w:szCs w:val="32"/>
        </w:rPr>
        <w:t>二十五、2016年项目支出专项资金决算公开表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cs="仿宋_GB2312" w:hint="eastAsia"/>
          <w:sz w:val="32"/>
          <w:szCs w:val="32"/>
        </w:rPr>
        <w:t>二十六、2016年对个人和家庭的补助项目支出专项资金决算公开表</w:t>
      </w:r>
    </w:p>
    <w:p w:rsidR="007E1321" w:rsidRPr="00F31B58" w:rsidRDefault="007E1321" w:rsidP="00F31B58">
      <w:pPr>
        <w:snapToGrid w:val="0"/>
        <w:spacing w:line="560" w:lineRule="exact"/>
        <w:ind w:firstLineChars="200" w:firstLine="640"/>
        <w:rPr>
          <w:rFonts w:ascii="仿宋_GB2312" w:eastAsia="仿宋_GB2312" w:hAnsi="宋体"/>
          <w:sz w:val="32"/>
          <w:szCs w:val="32"/>
        </w:rPr>
      </w:pPr>
      <w:r w:rsidRPr="00F31B58">
        <w:rPr>
          <w:rFonts w:ascii="仿宋_GB2312" w:eastAsia="仿宋_GB2312" w:hAnsi="宋体" w:cs="仿宋_GB2312" w:hint="eastAsia"/>
          <w:sz w:val="32"/>
          <w:szCs w:val="32"/>
        </w:rPr>
        <w:t>二十七、2016年度财政拨款“三公”经费支出表及说明</w:t>
      </w:r>
    </w:p>
    <w:p w:rsidR="0066481A" w:rsidRPr="00F31B58" w:rsidRDefault="0066481A" w:rsidP="00654857">
      <w:pPr>
        <w:snapToGrid w:val="0"/>
        <w:spacing w:line="560" w:lineRule="exact"/>
        <w:jc w:val="center"/>
        <w:rPr>
          <w:rFonts w:ascii="仿宋_GB2312" w:eastAsia="仿宋_GB2312" w:hAnsi="宋体"/>
          <w:b/>
          <w:bCs/>
          <w:sz w:val="32"/>
          <w:szCs w:val="32"/>
        </w:rPr>
      </w:pPr>
      <w:r w:rsidRPr="00F31B58">
        <w:rPr>
          <w:rFonts w:ascii="仿宋_GB2312" w:eastAsia="仿宋_GB2312" w:hAnsi="宋体" w:cs="??_GB2312" w:hint="eastAsia"/>
          <w:b/>
          <w:bCs/>
          <w:sz w:val="32"/>
          <w:szCs w:val="32"/>
        </w:rPr>
        <w:t>第三部分  叶城县园艺工作站2016年度部门决算情况说明</w:t>
      </w:r>
    </w:p>
    <w:p w:rsidR="0066481A" w:rsidRPr="00F31B58" w:rsidRDefault="0066481A" w:rsidP="00F31B58">
      <w:pPr>
        <w:snapToGrid w:val="0"/>
        <w:spacing w:line="560" w:lineRule="exact"/>
        <w:ind w:leftChars="71" w:left="149" w:firstLineChars="150" w:firstLine="480"/>
        <w:rPr>
          <w:rFonts w:ascii="仿宋_GB2312" w:eastAsia="仿宋_GB2312" w:hAnsi="宋体"/>
          <w:sz w:val="32"/>
          <w:szCs w:val="32"/>
        </w:rPr>
      </w:pPr>
      <w:r w:rsidRPr="00F31B58">
        <w:rPr>
          <w:rFonts w:ascii="仿宋_GB2312" w:eastAsia="仿宋_GB2312" w:hAnsi="宋体" w:cs="??_GB2312" w:hint="eastAsia"/>
          <w:sz w:val="32"/>
          <w:szCs w:val="32"/>
        </w:rPr>
        <w:t>一、部门收入支出决算总体情况说明：</w:t>
      </w:r>
    </w:p>
    <w:p w:rsidR="0066481A" w:rsidRPr="00F31B58" w:rsidRDefault="0066481A" w:rsidP="00F31B58">
      <w:pPr>
        <w:spacing w:line="560" w:lineRule="exact"/>
        <w:ind w:firstLineChars="200" w:firstLine="640"/>
        <w:rPr>
          <w:rFonts w:ascii="仿宋_GB2312" w:eastAsia="仿宋_GB2312" w:hAnsi="宋体" w:cs="??_GB2312"/>
          <w:sz w:val="32"/>
          <w:szCs w:val="32"/>
        </w:rPr>
      </w:pPr>
      <w:r w:rsidRPr="00F31B58">
        <w:rPr>
          <w:rFonts w:ascii="仿宋_GB2312" w:eastAsia="仿宋_GB2312" w:hAnsi="宋体" w:cs="??_GB2312" w:hint="eastAsia"/>
          <w:sz w:val="32"/>
          <w:szCs w:val="32"/>
        </w:rPr>
        <w:t>2016年全年收入合计5069143.53元，支出合计5069143.53元，其中基本支出3122310.53元，项目支出1946833.00元。</w:t>
      </w:r>
    </w:p>
    <w:bookmarkEnd w:id="0"/>
    <w:p w:rsidR="0066481A" w:rsidRPr="00F31B58" w:rsidRDefault="0066481A" w:rsidP="00F31B58">
      <w:pPr>
        <w:numPr>
          <w:ilvl w:val="0"/>
          <w:numId w:val="2"/>
        </w:numPr>
        <w:snapToGrid w:val="0"/>
        <w:spacing w:line="560" w:lineRule="exact"/>
        <w:rPr>
          <w:rFonts w:ascii="仿宋_GB2312" w:eastAsia="仿宋_GB2312" w:hAnsi="宋体"/>
          <w:sz w:val="32"/>
          <w:szCs w:val="32"/>
        </w:rPr>
      </w:pPr>
      <w:r w:rsidRPr="00F31B58">
        <w:rPr>
          <w:rFonts w:ascii="仿宋_GB2312" w:eastAsia="仿宋_GB2312" w:hAnsi="宋体" w:cs="??_GB2312" w:hint="eastAsia"/>
          <w:sz w:val="32"/>
          <w:szCs w:val="32"/>
        </w:rPr>
        <w:t>收入情况说明</w:t>
      </w:r>
    </w:p>
    <w:p w:rsidR="0066481A" w:rsidRPr="00F31B58" w:rsidRDefault="0066481A" w:rsidP="00F31B58">
      <w:pPr>
        <w:snapToGrid w:val="0"/>
        <w:spacing w:line="560" w:lineRule="exact"/>
        <w:ind w:leftChars="70" w:left="147" w:firstLineChars="150" w:firstLine="480"/>
        <w:rPr>
          <w:rFonts w:ascii="仿宋_GB2312" w:eastAsia="仿宋_GB2312" w:hAnsi="宋体"/>
          <w:sz w:val="32"/>
          <w:szCs w:val="32"/>
        </w:rPr>
      </w:pPr>
      <w:r w:rsidRPr="00F31B58">
        <w:rPr>
          <w:rFonts w:ascii="仿宋_GB2312" w:eastAsia="仿宋_GB2312" w:hAnsi="宋体" w:cs="??_GB2312" w:hint="eastAsia"/>
          <w:sz w:val="32"/>
          <w:szCs w:val="32"/>
        </w:rPr>
        <w:t>2016年本年收入合计5069143.53元，其中：财政拨款收入5069143.53元，无事业收入，无经营收入，无其他收入。</w:t>
      </w:r>
    </w:p>
    <w:p w:rsidR="0066481A" w:rsidRPr="00F31B58" w:rsidRDefault="0066481A" w:rsidP="00F31B58">
      <w:pPr>
        <w:snapToGrid w:val="0"/>
        <w:spacing w:line="560" w:lineRule="exact"/>
        <w:ind w:leftChars="70" w:left="147" w:firstLineChars="150" w:firstLine="480"/>
        <w:rPr>
          <w:rFonts w:ascii="仿宋_GB2312" w:eastAsia="仿宋_GB2312" w:hAnsi="宋体"/>
          <w:sz w:val="32"/>
          <w:szCs w:val="32"/>
        </w:rPr>
      </w:pPr>
      <w:r w:rsidRPr="00F31B58">
        <w:rPr>
          <w:rFonts w:ascii="仿宋_GB2312" w:eastAsia="仿宋_GB2312" w:hAnsi="宋体" w:cs="??_GB2312" w:hint="eastAsia"/>
          <w:sz w:val="32"/>
          <w:szCs w:val="32"/>
        </w:rPr>
        <w:t>三、支出情况说明</w:t>
      </w:r>
    </w:p>
    <w:p w:rsidR="0066481A" w:rsidRPr="00654857" w:rsidRDefault="0066481A" w:rsidP="00654857">
      <w:pPr>
        <w:snapToGrid w:val="0"/>
        <w:spacing w:line="560" w:lineRule="exact"/>
        <w:ind w:leftChars="70" w:left="147" w:firstLineChars="150" w:firstLine="480"/>
        <w:rPr>
          <w:rFonts w:ascii="仿宋_GB2312" w:eastAsia="仿宋_GB2312" w:hAnsi="宋体" w:cs="??_GB2312"/>
          <w:sz w:val="32"/>
          <w:szCs w:val="32"/>
        </w:rPr>
      </w:pPr>
      <w:r w:rsidRPr="00F31B58">
        <w:rPr>
          <w:rFonts w:ascii="仿宋_GB2312" w:eastAsia="仿宋_GB2312" w:hAnsi="宋体" w:cs="??_GB2312" w:hint="eastAsia"/>
          <w:sz w:val="32"/>
          <w:szCs w:val="32"/>
        </w:rPr>
        <w:t>本年支出合计5069143.53元，其中：基本支出3122310.53元，项目支出1946833.00元，无经营支出。</w:t>
      </w:r>
    </w:p>
    <w:p w:rsidR="0066481A" w:rsidRPr="00654857" w:rsidRDefault="0066481A" w:rsidP="00654857">
      <w:pPr>
        <w:snapToGrid w:val="0"/>
        <w:spacing w:line="560" w:lineRule="exact"/>
        <w:ind w:leftChars="70" w:left="147" w:firstLineChars="150" w:firstLine="480"/>
        <w:rPr>
          <w:rFonts w:ascii="仿宋_GB2312" w:eastAsia="仿宋_GB2312" w:hAnsi="宋体" w:cs="??_GB2312"/>
          <w:sz w:val="32"/>
          <w:szCs w:val="32"/>
        </w:rPr>
      </w:pPr>
      <w:r w:rsidRPr="00F31B58">
        <w:rPr>
          <w:rFonts w:ascii="仿宋_GB2312" w:eastAsia="仿宋_GB2312" w:hAnsi="宋体" w:cs="??_GB2312" w:hint="eastAsia"/>
          <w:sz w:val="32"/>
          <w:szCs w:val="32"/>
        </w:rPr>
        <w:t>四、年末结转结余情况说明</w:t>
      </w:r>
    </w:p>
    <w:p w:rsidR="00654857" w:rsidRPr="00654857" w:rsidRDefault="00654857" w:rsidP="00654857">
      <w:pPr>
        <w:snapToGrid w:val="0"/>
        <w:spacing w:line="560" w:lineRule="exact"/>
        <w:ind w:leftChars="70" w:left="147" w:firstLineChars="150" w:firstLine="480"/>
        <w:rPr>
          <w:rFonts w:ascii="仿宋_GB2312" w:eastAsia="仿宋_GB2312" w:hAnsi="宋体" w:cs="??_GB2312"/>
          <w:sz w:val="32"/>
          <w:szCs w:val="32"/>
        </w:rPr>
      </w:pPr>
      <w:r w:rsidRPr="00654857">
        <w:rPr>
          <w:rFonts w:ascii="仿宋_GB2312" w:eastAsia="仿宋_GB2312" w:hAnsi="宋体" w:cs="??_GB2312" w:hint="eastAsia"/>
          <w:sz w:val="32"/>
          <w:szCs w:val="32"/>
        </w:rPr>
        <w:t>2016年结转结余资金0元（其中：财政拨款基本支出结转结余0元，主要为本年无年末结转结余资金，项目支出结转结余0元，主要为本年无年末结转结余资金）。</w:t>
      </w:r>
    </w:p>
    <w:p w:rsidR="0066481A" w:rsidRPr="00654857" w:rsidRDefault="0066481A" w:rsidP="00654857">
      <w:pPr>
        <w:snapToGrid w:val="0"/>
        <w:spacing w:line="560" w:lineRule="exact"/>
        <w:ind w:leftChars="70" w:left="147" w:firstLineChars="150" w:firstLine="480"/>
        <w:rPr>
          <w:rFonts w:ascii="仿宋_GB2312" w:eastAsia="仿宋_GB2312" w:hAnsi="宋体" w:cs="??_GB2312"/>
          <w:sz w:val="32"/>
          <w:szCs w:val="32"/>
        </w:rPr>
      </w:pPr>
      <w:r w:rsidRPr="00654857">
        <w:rPr>
          <w:rFonts w:ascii="仿宋_GB2312" w:eastAsia="仿宋_GB2312" w:hAnsi="宋体" w:cs="??_GB2312" w:hint="eastAsia"/>
          <w:sz w:val="32"/>
          <w:szCs w:val="32"/>
        </w:rPr>
        <w:t>五、“三公”经费、会议费和培训费支出情况说明</w:t>
      </w:r>
    </w:p>
    <w:p w:rsidR="0066481A" w:rsidRPr="00F31B58" w:rsidRDefault="0066481A" w:rsidP="00654857">
      <w:pPr>
        <w:snapToGrid w:val="0"/>
        <w:spacing w:line="560" w:lineRule="exact"/>
        <w:ind w:leftChars="70" w:left="147" w:firstLineChars="150" w:firstLine="480"/>
        <w:rPr>
          <w:rFonts w:ascii="仿宋_GB2312" w:eastAsia="仿宋_GB2312" w:hAnsi="宋体"/>
          <w:sz w:val="32"/>
          <w:szCs w:val="32"/>
        </w:rPr>
      </w:pPr>
      <w:r w:rsidRPr="00F31B58">
        <w:rPr>
          <w:rFonts w:ascii="仿宋_GB2312" w:eastAsia="仿宋_GB2312" w:hAnsi="宋体" w:cs="??_GB2312" w:hint="eastAsia"/>
          <w:sz w:val="32"/>
          <w:szCs w:val="32"/>
        </w:rPr>
        <w:t>2016年“三公”经费实际支出</w:t>
      </w:r>
      <w:r w:rsidRPr="00F31B58">
        <w:rPr>
          <w:rFonts w:ascii="仿宋_GB2312" w:eastAsia="仿宋_GB2312" w:hAnsi="宋体" w:hint="eastAsia"/>
          <w:sz w:val="32"/>
          <w:szCs w:val="32"/>
        </w:rPr>
        <w:t>22000</w:t>
      </w:r>
      <w:r w:rsidRPr="00F31B58">
        <w:rPr>
          <w:rFonts w:ascii="仿宋_GB2312" w:eastAsia="仿宋_GB2312" w:hAnsi="宋体" w:cs="??_GB2312" w:hint="eastAsia"/>
          <w:sz w:val="32"/>
          <w:szCs w:val="32"/>
        </w:rPr>
        <w:t>元，其中：因公出</w:t>
      </w:r>
      <w:r w:rsidRPr="00F31B58">
        <w:rPr>
          <w:rFonts w:ascii="仿宋_GB2312" w:eastAsia="仿宋_GB2312" w:hAnsi="宋体" w:cs="??_GB2312" w:hint="eastAsia"/>
          <w:sz w:val="32"/>
          <w:szCs w:val="32"/>
        </w:rPr>
        <w:lastRenderedPageBreak/>
        <w:t>国费用0批次，共组团0批次0人次,无出国事由；公务接待费</w:t>
      </w:r>
      <w:r w:rsidRPr="00F31B58">
        <w:rPr>
          <w:rFonts w:ascii="仿宋_GB2312" w:eastAsia="仿宋_GB2312" w:hAnsi="宋体" w:hint="eastAsia"/>
          <w:sz w:val="32"/>
          <w:szCs w:val="32"/>
        </w:rPr>
        <w:t>7000</w:t>
      </w:r>
      <w:r w:rsidRPr="00F31B58">
        <w:rPr>
          <w:rFonts w:ascii="仿宋_GB2312" w:eastAsia="仿宋_GB2312" w:hAnsi="宋体" w:cs="??_GB2312" w:hint="eastAsia"/>
          <w:sz w:val="32"/>
          <w:szCs w:val="32"/>
        </w:rPr>
        <w:t>元，共接待</w:t>
      </w:r>
      <w:r w:rsidRPr="00F31B58">
        <w:rPr>
          <w:rFonts w:ascii="仿宋_GB2312" w:eastAsia="仿宋_GB2312" w:hAnsi="宋体" w:hint="eastAsia"/>
          <w:sz w:val="32"/>
          <w:szCs w:val="32"/>
        </w:rPr>
        <w:t>11</w:t>
      </w:r>
      <w:r w:rsidRPr="00F31B58">
        <w:rPr>
          <w:rFonts w:ascii="仿宋_GB2312" w:eastAsia="仿宋_GB2312" w:hAnsi="宋体" w:cs="??_GB2312" w:hint="eastAsia"/>
          <w:sz w:val="32"/>
          <w:szCs w:val="32"/>
        </w:rPr>
        <w:t>批次</w:t>
      </w:r>
      <w:r w:rsidRPr="00F31B58">
        <w:rPr>
          <w:rFonts w:ascii="仿宋_GB2312" w:eastAsia="仿宋_GB2312" w:hAnsi="宋体" w:hint="eastAsia"/>
          <w:sz w:val="32"/>
          <w:szCs w:val="32"/>
        </w:rPr>
        <w:t>39</w:t>
      </w:r>
      <w:r w:rsidRPr="00F31B58">
        <w:rPr>
          <w:rFonts w:ascii="仿宋_GB2312" w:eastAsia="仿宋_GB2312" w:hAnsi="宋体" w:cs="??_GB2312" w:hint="eastAsia"/>
          <w:sz w:val="32"/>
          <w:szCs w:val="32"/>
        </w:rPr>
        <w:t>人次；无公务用车购置，年末公务用车保有量为</w:t>
      </w:r>
      <w:r w:rsidRPr="00F31B58">
        <w:rPr>
          <w:rFonts w:ascii="仿宋_GB2312" w:eastAsia="仿宋_GB2312" w:hAnsi="宋体" w:hint="eastAsia"/>
          <w:sz w:val="32"/>
          <w:szCs w:val="32"/>
        </w:rPr>
        <w:t>1</w:t>
      </w:r>
      <w:r w:rsidRPr="00F31B58">
        <w:rPr>
          <w:rFonts w:ascii="仿宋_GB2312" w:eastAsia="仿宋_GB2312" w:hAnsi="宋体" w:cs="??_GB2312" w:hint="eastAsia"/>
          <w:sz w:val="32"/>
          <w:szCs w:val="32"/>
        </w:rPr>
        <w:t>辆；公务用车维护费</w:t>
      </w:r>
      <w:r w:rsidRPr="00F31B58">
        <w:rPr>
          <w:rFonts w:ascii="仿宋_GB2312" w:eastAsia="仿宋_GB2312" w:hAnsi="宋体" w:hint="eastAsia"/>
          <w:sz w:val="32"/>
          <w:szCs w:val="32"/>
        </w:rPr>
        <w:t>15000</w:t>
      </w:r>
      <w:r w:rsidRPr="00F31B58">
        <w:rPr>
          <w:rFonts w:ascii="仿宋_GB2312" w:eastAsia="仿宋_GB2312" w:hAnsi="宋体" w:cs="??_GB2312" w:hint="eastAsia"/>
          <w:sz w:val="32"/>
          <w:szCs w:val="32"/>
        </w:rPr>
        <w:t>元。</w:t>
      </w:r>
    </w:p>
    <w:p w:rsidR="0066481A" w:rsidRPr="00654857" w:rsidRDefault="0066481A" w:rsidP="00654857">
      <w:pPr>
        <w:snapToGrid w:val="0"/>
        <w:spacing w:line="560" w:lineRule="exact"/>
        <w:ind w:leftChars="70" w:left="147" w:firstLineChars="150" w:firstLine="480"/>
        <w:rPr>
          <w:rFonts w:ascii="仿宋_GB2312" w:eastAsia="仿宋_GB2312" w:hAnsi="宋体" w:cs="??_GB2312"/>
          <w:sz w:val="32"/>
          <w:szCs w:val="32"/>
        </w:rPr>
      </w:pPr>
      <w:r w:rsidRPr="00F31B58">
        <w:rPr>
          <w:rFonts w:ascii="仿宋_GB2312" w:eastAsia="仿宋_GB2312" w:hAnsi="宋体" w:cs="??_GB2312" w:hint="eastAsia"/>
          <w:sz w:val="32"/>
          <w:szCs w:val="32"/>
        </w:rPr>
        <w:t>“三公”经费较上年相比减少</w:t>
      </w:r>
      <w:bookmarkStart w:id="1" w:name="_GoBack"/>
      <w:bookmarkEnd w:id="1"/>
      <w:r w:rsidRPr="00F31B58">
        <w:rPr>
          <w:rFonts w:ascii="仿宋_GB2312" w:eastAsia="仿宋_GB2312" w:hAnsi="宋体" w:hint="eastAsia"/>
          <w:sz w:val="32"/>
          <w:szCs w:val="32"/>
        </w:rPr>
        <w:t>11500</w:t>
      </w:r>
      <w:r w:rsidRPr="00F31B58">
        <w:rPr>
          <w:rFonts w:ascii="仿宋_GB2312" w:eastAsia="仿宋_GB2312" w:hAnsi="宋体" w:cs="??_GB2312" w:hint="eastAsia"/>
          <w:sz w:val="32"/>
          <w:szCs w:val="32"/>
        </w:rPr>
        <w:t>元，其中：公务用车维护费</w:t>
      </w:r>
      <w:r w:rsidRPr="00654857">
        <w:rPr>
          <w:rFonts w:ascii="仿宋_GB2312" w:eastAsia="仿宋_GB2312" w:hAnsi="宋体" w:cs="??_GB2312" w:hint="eastAsia"/>
          <w:sz w:val="32"/>
          <w:szCs w:val="32"/>
        </w:rPr>
        <w:t>少支出9000</w:t>
      </w:r>
      <w:r w:rsidRPr="00F31B58">
        <w:rPr>
          <w:rFonts w:ascii="仿宋_GB2312" w:eastAsia="仿宋_GB2312" w:hAnsi="宋体" w:cs="??_GB2312" w:hint="eastAsia"/>
          <w:sz w:val="32"/>
          <w:szCs w:val="32"/>
        </w:rPr>
        <w:t>元,公务接待费</w:t>
      </w:r>
      <w:r w:rsidRPr="00654857">
        <w:rPr>
          <w:rFonts w:ascii="仿宋_GB2312" w:eastAsia="仿宋_GB2312" w:hAnsi="宋体" w:cs="??_GB2312" w:hint="eastAsia"/>
          <w:sz w:val="32"/>
          <w:szCs w:val="32"/>
        </w:rPr>
        <w:t>少支出2500</w:t>
      </w:r>
      <w:r w:rsidRPr="00F31B58">
        <w:rPr>
          <w:rFonts w:ascii="仿宋_GB2312" w:eastAsia="仿宋_GB2312" w:hAnsi="宋体" w:cs="??_GB2312" w:hint="eastAsia"/>
          <w:sz w:val="32"/>
          <w:szCs w:val="32"/>
        </w:rPr>
        <w:t>元；无公务用车购置费，无因公出国费用。主要原因为：</w:t>
      </w:r>
      <w:r w:rsidRPr="00654857">
        <w:rPr>
          <w:rFonts w:ascii="仿宋_GB2312" w:eastAsia="仿宋_GB2312" w:hAnsi="宋体" w:cs="??_GB2312" w:hint="eastAsia"/>
          <w:sz w:val="32"/>
          <w:szCs w:val="32"/>
        </w:rPr>
        <w:t>因为：严格按中央八项规定控制“三公”经费支出。</w:t>
      </w:r>
    </w:p>
    <w:p w:rsidR="00654857" w:rsidRPr="00654857" w:rsidRDefault="00654857" w:rsidP="00654857">
      <w:pPr>
        <w:snapToGrid w:val="0"/>
        <w:spacing w:line="560" w:lineRule="exact"/>
        <w:ind w:leftChars="70" w:left="147" w:firstLineChars="150" w:firstLine="480"/>
        <w:rPr>
          <w:rFonts w:ascii="仿宋_GB2312" w:eastAsia="仿宋_GB2312" w:hAnsi="宋体" w:cs="??_GB2312"/>
          <w:sz w:val="32"/>
          <w:szCs w:val="32"/>
        </w:rPr>
      </w:pPr>
      <w:r w:rsidRPr="00654857">
        <w:rPr>
          <w:rFonts w:ascii="仿宋_GB2312" w:eastAsia="仿宋_GB2312" w:hAnsi="宋体" w:cs="??_GB2312" w:hint="eastAsia"/>
          <w:sz w:val="32"/>
          <w:szCs w:val="32"/>
        </w:rPr>
        <w:t>2016年会议费0元，主要是： 本单位无会议费。</w:t>
      </w:r>
    </w:p>
    <w:p w:rsidR="00654857" w:rsidRPr="00654857" w:rsidRDefault="00654857" w:rsidP="00654857">
      <w:pPr>
        <w:snapToGrid w:val="0"/>
        <w:spacing w:line="560" w:lineRule="exact"/>
        <w:ind w:leftChars="70" w:left="147" w:firstLineChars="150" w:firstLine="480"/>
        <w:rPr>
          <w:rFonts w:ascii="仿宋_GB2312" w:eastAsia="仿宋_GB2312" w:hAnsi="宋体" w:cs="??_GB2312"/>
          <w:sz w:val="32"/>
          <w:szCs w:val="32"/>
        </w:rPr>
      </w:pPr>
      <w:r w:rsidRPr="00654857">
        <w:rPr>
          <w:rFonts w:ascii="仿宋_GB2312" w:eastAsia="仿宋_GB2312" w:hAnsi="宋体" w:cs="??_GB2312" w:hint="eastAsia"/>
          <w:sz w:val="32"/>
          <w:szCs w:val="32"/>
        </w:rPr>
        <w:t>2016年培训费0元，主要是：本单位无培训费。</w:t>
      </w:r>
    </w:p>
    <w:p w:rsidR="0066481A" w:rsidRPr="00654857" w:rsidRDefault="0066481A" w:rsidP="00654857">
      <w:pPr>
        <w:snapToGrid w:val="0"/>
        <w:spacing w:line="560" w:lineRule="exact"/>
        <w:ind w:leftChars="70" w:left="147" w:firstLineChars="150" w:firstLine="480"/>
        <w:rPr>
          <w:rFonts w:ascii="仿宋_GB2312" w:eastAsia="仿宋_GB2312" w:hAnsi="宋体" w:cs="??_GB2312"/>
          <w:sz w:val="32"/>
          <w:szCs w:val="32"/>
        </w:rPr>
      </w:pPr>
      <w:r w:rsidRPr="00654857">
        <w:rPr>
          <w:rFonts w:ascii="仿宋_GB2312" w:eastAsia="仿宋_GB2312" w:hAnsi="宋体" w:cs="??_GB2312" w:hint="eastAsia"/>
          <w:sz w:val="32"/>
          <w:szCs w:val="32"/>
        </w:rPr>
        <w:t>六、预算执行情况说明</w:t>
      </w:r>
    </w:p>
    <w:p w:rsidR="0066481A" w:rsidRPr="00F31B58" w:rsidRDefault="0066481A" w:rsidP="009C7656">
      <w:pPr>
        <w:snapToGrid w:val="0"/>
        <w:spacing w:line="560" w:lineRule="exact"/>
        <w:ind w:firstLineChars="200" w:firstLine="640"/>
        <w:rPr>
          <w:rFonts w:ascii="仿宋_GB2312" w:eastAsia="仿宋_GB2312" w:hAnsi="宋体" w:cs="??_GB2312"/>
          <w:sz w:val="32"/>
          <w:szCs w:val="32"/>
        </w:rPr>
      </w:pPr>
      <w:r w:rsidRPr="00F31B58">
        <w:rPr>
          <w:rFonts w:ascii="仿宋_GB2312" w:eastAsia="仿宋_GB2312" w:hAnsi="宋体" w:cs="??_GB2312" w:hint="eastAsia"/>
          <w:sz w:val="32"/>
          <w:szCs w:val="32"/>
        </w:rPr>
        <w:t>2016年本年收入5069143.53元，比2015年增加880773.03元，增加原因：上级专项项目资金增加。</w:t>
      </w:r>
    </w:p>
    <w:p w:rsidR="0066481A" w:rsidRPr="00F31B58" w:rsidRDefault="0066481A" w:rsidP="00F31B58">
      <w:pPr>
        <w:snapToGrid w:val="0"/>
        <w:spacing w:line="560" w:lineRule="exact"/>
        <w:ind w:firstLineChars="200" w:firstLine="640"/>
        <w:rPr>
          <w:rFonts w:ascii="仿宋_GB2312" w:eastAsia="仿宋_GB2312" w:hAnsi="宋体" w:cs="??_GB2312"/>
          <w:sz w:val="32"/>
          <w:szCs w:val="32"/>
        </w:rPr>
      </w:pPr>
      <w:r w:rsidRPr="00F31B58">
        <w:rPr>
          <w:rFonts w:ascii="仿宋_GB2312" w:eastAsia="仿宋_GB2312" w:hAnsi="宋体" w:cs="??_GB2312" w:hint="eastAsia"/>
          <w:sz w:val="32"/>
          <w:szCs w:val="32"/>
        </w:rPr>
        <w:t>2016年本年支出5069143.53元，比2015年增加880773.03元，增加原因：上级专项项目资金增加。</w:t>
      </w:r>
    </w:p>
    <w:p w:rsidR="0066481A" w:rsidRPr="00F31B58" w:rsidRDefault="0066481A" w:rsidP="00F31B58">
      <w:pPr>
        <w:spacing w:line="560" w:lineRule="exact"/>
        <w:ind w:firstLineChars="200" w:firstLine="640"/>
        <w:rPr>
          <w:rFonts w:ascii="仿宋_GB2312" w:eastAsia="仿宋_GB2312" w:hAnsi="宋体" w:cs="??_GB2312"/>
          <w:sz w:val="32"/>
          <w:szCs w:val="32"/>
        </w:rPr>
      </w:pPr>
      <w:r w:rsidRPr="00F31B58">
        <w:rPr>
          <w:rFonts w:ascii="仿宋_GB2312" w:eastAsia="仿宋_GB2312" w:hAnsi="宋体" w:cs="??_GB2312" w:hint="eastAsia"/>
          <w:sz w:val="32"/>
          <w:szCs w:val="32"/>
        </w:rPr>
        <w:t>2016年财政拨款支出5069143.53元，年初预算数2720585.13元，差异原因为年初项目预算未做安排。</w:t>
      </w:r>
    </w:p>
    <w:p w:rsidR="0066481A" w:rsidRPr="00F31B58" w:rsidRDefault="0066481A" w:rsidP="00F31B58">
      <w:pPr>
        <w:snapToGrid w:val="0"/>
        <w:spacing w:line="560" w:lineRule="exact"/>
        <w:ind w:firstLineChars="200" w:firstLine="643"/>
        <w:rPr>
          <w:rFonts w:ascii="仿宋_GB2312" w:eastAsia="仿宋_GB2312"/>
          <w:b/>
          <w:sz w:val="32"/>
          <w:szCs w:val="32"/>
        </w:rPr>
      </w:pPr>
      <w:r w:rsidRPr="00F31B58">
        <w:rPr>
          <w:rFonts w:ascii="仿宋_GB2312" w:eastAsia="仿宋_GB2312" w:cs="??_GB2312" w:hint="eastAsia"/>
          <w:b/>
          <w:sz w:val="32"/>
          <w:szCs w:val="32"/>
        </w:rPr>
        <w:t>七、决算公开其他重要事项情况说明</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（一）机关运行经费支出情况</w:t>
      </w:r>
    </w:p>
    <w:p w:rsidR="0066481A" w:rsidRPr="00F31B58" w:rsidRDefault="0066481A" w:rsidP="00F31B58">
      <w:pPr>
        <w:spacing w:line="560" w:lineRule="exact"/>
        <w:rPr>
          <w:rFonts w:ascii="仿宋_GB2312" w:eastAsia="仿宋_GB2312" w:cs="??_GB2312"/>
          <w:sz w:val="32"/>
          <w:szCs w:val="32"/>
        </w:rPr>
      </w:pPr>
      <w:r w:rsidRPr="00F31B58">
        <w:rPr>
          <w:rFonts w:ascii="仿宋_GB2312" w:eastAsia="仿宋_GB2312" w:cs="??_GB2312" w:hint="eastAsia"/>
          <w:sz w:val="32"/>
          <w:szCs w:val="32"/>
        </w:rPr>
        <w:t>2016年</w:t>
      </w:r>
      <w:r w:rsidRPr="00F31B58">
        <w:rPr>
          <w:rFonts w:ascii="仿宋_GB2312" w:eastAsia="仿宋_GB2312" w:hAnsi="宋体" w:hint="eastAsia"/>
          <w:sz w:val="32"/>
          <w:szCs w:val="32"/>
        </w:rPr>
        <w:t>叶城县园艺工作站</w:t>
      </w:r>
      <w:r w:rsidRPr="00F31B58">
        <w:rPr>
          <w:rFonts w:ascii="仿宋_GB2312" w:eastAsia="仿宋_GB2312" w:cs="??_GB2312" w:hint="eastAsia"/>
          <w:sz w:val="32"/>
          <w:szCs w:val="32"/>
        </w:rPr>
        <w:t>机关运行经费支出85000元，比2015年减少3500元，降低3.95% ，主要原因是：本年度严格按照县委十项规定，节约资金支出。</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（二）政府采购支出情况</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2016年，叶城县园艺工作站政府采购支出总额15146937.00元，其中：政府采购货物支出15138828.00元，</w:t>
      </w:r>
      <w:r w:rsidRPr="00F31B58">
        <w:rPr>
          <w:rFonts w:ascii="仿宋_GB2312" w:eastAsia="仿宋_GB2312" w:cs="??_GB2312" w:hint="eastAsia"/>
          <w:sz w:val="32"/>
          <w:szCs w:val="32"/>
        </w:rPr>
        <w:lastRenderedPageBreak/>
        <w:t xml:space="preserve">政府采购工程支出0元，政府采购服务支出8109.00元。喀什地区为偏远地区，参与招投标的供应商基本为本地企业。    </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（三）国有资产占用情况</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截止</w:t>
      </w:r>
      <w:smartTag w:uri="urn:schemas-microsoft-com:office:smarttags" w:element="chsdate">
        <w:smartTagPr>
          <w:attr w:name="Year" w:val="2016"/>
          <w:attr w:name="Month" w:val="12"/>
          <w:attr w:name="Day" w:val="31"/>
          <w:attr w:name="IsLunarDate" w:val="False"/>
          <w:attr w:name="IsROCDate" w:val="False"/>
        </w:smartTagPr>
        <w:r w:rsidRPr="00F31B58">
          <w:rPr>
            <w:rFonts w:ascii="仿宋_GB2312" w:eastAsia="仿宋_GB2312" w:cs="??_GB2312" w:hint="eastAsia"/>
            <w:sz w:val="32"/>
            <w:szCs w:val="32"/>
          </w:rPr>
          <w:t>2016年12月31日</w:t>
        </w:r>
      </w:smartTag>
      <w:r w:rsidRPr="00F31B58">
        <w:rPr>
          <w:rFonts w:ascii="仿宋_GB2312" w:eastAsia="仿宋_GB2312" w:cs="??_GB2312" w:hint="eastAsia"/>
          <w:sz w:val="32"/>
          <w:szCs w:val="32"/>
        </w:rPr>
        <w:t>，本单位共有车辆4辆，其中一般公务用车1辆，一般用车0辆，专业用车0辆，其他车辆3辆，</w:t>
      </w:r>
      <w:r w:rsidRPr="00F31B58">
        <w:rPr>
          <w:rFonts w:ascii="仿宋_GB2312" w:eastAsia="仿宋_GB2312" w:cs="仿宋_GB2312" w:hint="eastAsia"/>
          <w:sz w:val="32"/>
          <w:szCs w:val="32"/>
        </w:rPr>
        <w:t>其他用车3辆主要是育苗用车的厢式货车和面包车，</w:t>
      </w:r>
      <w:r w:rsidRPr="00F31B58">
        <w:rPr>
          <w:rFonts w:ascii="仿宋_GB2312" w:eastAsia="仿宋_GB2312" w:cs="??_GB2312" w:hint="eastAsia"/>
          <w:sz w:val="32"/>
          <w:szCs w:val="32"/>
        </w:rPr>
        <w:t>单位价值在50万元以上的设备0台（套），价值0元。</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（四）民生项目、重点支出项目绩效评价结果</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2016年，叶城县园艺工作站共组织对 3 </w:t>
      </w:r>
      <w:proofErr w:type="gramStart"/>
      <w:r w:rsidRPr="00F31B58">
        <w:rPr>
          <w:rFonts w:ascii="仿宋_GB2312" w:eastAsia="仿宋_GB2312" w:cs="??_GB2312" w:hint="eastAsia"/>
          <w:sz w:val="32"/>
          <w:szCs w:val="32"/>
        </w:rPr>
        <w:t>个</w:t>
      </w:r>
      <w:proofErr w:type="gramEnd"/>
      <w:r w:rsidRPr="00F31B58">
        <w:rPr>
          <w:rFonts w:ascii="仿宋_GB2312" w:eastAsia="仿宋_GB2312" w:cs="??_GB2312" w:hint="eastAsia"/>
          <w:sz w:val="32"/>
          <w:szCs w:val="32"/>
        </w:rPr>
        <w:t>项目进行了预算绩效评价，涉及一般公共预算当年财政拨款1946833.00元。绩效评价结果：通过推行预算绩效管理工作，使部门服务水平和质量不断得以改进提升，真正做到花尽量少的资金、办尽量多的事，政府行为更加务实、高效了。通过建设拱棚蔬菜基地，种植各种蔬菜、瓜果，引进一些见效快的新技术、新品种，不仅改善农民庭院的面貌，增加农民收入，帮助农民脱贫致富。同时改善我县设施蔬菜的供应量，尤其是村镇蔬菜市场供应大大加快我县设施农业的健康快速发展步伐。</w:t>
      </w:r>
    </w:p>
    <w:p w:rsidR="0066481A" w:rsidRPr="00F31B58" w:rsidRDefault="0066481A" w:rsidP="00F31B58">
      <w:pPr>
        <w:spacing w:line="560" w:lineRule="exact"/>
        <w:rPr>
          <w:rFonts w:ascii="仿宋_GB2312" w:eastAsia="仿宋_GB2312"/>
          <w:sz w:val="32"/>
          <w:szCs w:val="32"/>
        </w:rPr>
      </w:pPr>
      <w:r w:rsidRPr="00F31B58">
        <w:rPr>
          <w:rFonts w:ascii="仿宋_GB2312" w:eastAsia="仿宋_GB2312" w:cs="??_GB2312" w:hint="eastAsia"/>
          <w:sz w:val="32"/>
          <w:szCs w:val="32"/>
        </w:rPr>
        <w:t>（五）事业收入明细、经营收入明细</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按收入项目分别列示：本单位是事业单位，无事业收入和经营收入。</w:t>
      </w:r>
    </w:p>
    <w:p w:rsidR="0066481A" w:rsidRPr="00F31B58" w:rsidRDefault="0066481A" w:rsidP="00F31B58">
      <w:pPr>
        <w:spacing w:line="560" w:lineRule="exact"/>
        <w:ind w:firstLineChars="200" w:firstLine="643"/>
        <w:rPr>
          <w:rFonts w:ascii="仿宋_GB2312" w:eastAsia="仿宋_GB2312"/>
          <w:b/>
          <w:sz w:val="32"/>
          <w:szCs w:val="32"/>
        </w:rPr>
      </w:pPr>
      <w:r w:rsidRPr="00F31B58">
        <w:rPr>
          <w:rFonts w:ascii="仿宋_GB2312" w:eastAsia="仿宋_GB2312" w:cs="??_GB2312" w:hint="eastAsia"/>
          <w:b/>
          <w:sz w:val="32"/>
          <w:szCs w:val="32"/>
        </w:rPr>
        <w:t>八、专业名词解释</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（一）财政拨款收入：指单位本年度从本级财政部门取得</w:t>
      </w:r>
      <w:proofErr w:type="gramStart"/>
      <w:r w:rsidRPr="00F31B58">
        <w:rPr>
          <w:rFonts w:ascii="仿宋_GB2312" w:eastAsia="仿宋_GB2312" w:cs="??_GB2312" w:hint="eastAsia"/>
          <w:sz w:val="32"/>
          <w:szCs w:val="32"/>
        </w:rPr>
        <w:t>得</w:t>
      </w:r>
      <w:proofErr w:type="gramEnd"/>
      <w:r w:rsidRPr="00F31B58">
        <w:rPr>
          <w:rFonts w:ascii="仿宋_GB2312" w:eastAsia="仿宋_GB2312" w:cs="??_GB2312" w:hint="eastAsia"/>
          <w:sz w:val="32"/>
          <w:szCs w:val="32"/>
        </w:rPr>
        <w:t xml:space="preserve">财政拨款。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lastRenderedPageBreak/>
        <w:t xml:space="preserve">（二）事业收入：指事业单位开展专业业务活动及辅助活动所取得的收入。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（三）经营收入：指事业单位在专业业务活动及其辅助活动之外开展非独立核算经营活动取得的收入。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（四）其他收入：指除上述“财政拨款收入”、“事业收入”、“经营收入”等以外的收入。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 xml:space="preserve">（六）年初结转和结余：指以前年度尚未完成、结转到本年按有关规定继续使用的资金。 </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（七）结余分配：指事业单位按规定提取的职工福利基</w:t>
      </w:r>
    </w:p>
    <w:p w:rsidR="0066481A" w:rsidRPr="00F31B58" w:rsidRDefault="0066481A" w:rsidP="00F31B58">
      <w:pPr>
        <w:spacing w:line="560" w:lineRule="exact"/>
        <w:rPr>
          <w:rFonts w:ascii="仿宋_GB2312" w:eastAsia="仿宋_GB2312" w:cs="??_GB2312"/>
          <w:sz w:val="32"/>
          <w:szCs w:val="32"/>
        </w:rPr>
      </w:pPr>
      <w:r w:rsidRPr="00F31B58">
        <w:rPr>
          <w:rFonts w:ascii="仿宋_GB2312" w:eastAsia="仿宋_GB2312" w:cs="??_GB2312" w:hint="eastAsia"/>
          <w:sz w:val="32"/>
          <w:szCs w:val="32"/>
        </w:rPr>
        <w:t xml:space="preserve">金、事业基金和缴纳的所得税，以及建设单位按规定应交回的基本建设竣工项目结余资金。 </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（八）年末结转和结余：指本年度或以前年度预算安排、</w:t>
      </w:r>
    </w:p>
    <w:p w:rsidR="0066481A" w:rsidRPr="00F31B58" w:rsidRDefault="0066481A" w:rsidP="00F31B58">
      <w:pPr>
        <w:spacing w:line="560" w:lineRule="exact"/>
        <w:rPr>
          <w:rFonts w:ascii="仿宋_GB2312" w:eastAsia="仿宋_GB2312" w:cs="??_GB2312"/>
          <w:sz w:val="32"/>
          <w:szCs w:val="32"/>
        </w:rPr>
      </w:pPr>
      <w:r w:rsidRPr="00F31B58">
        <w:rPr>
          <w:rFonts w:ascii="仿宋_GB2312" w:eastAsia="仿宋_GB2312" w:cs="??_GB2312" w:hint="eastAsia"/>
          <w:sz w:val="32"/>
          <w:szCs w:val="32"/>
        </w:rPr>
        <w:t xml:space="preserve">因客观条件发生变化无法按原计划实施，需要延迟到以后年度按有关规定继续使用的资金。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（九）基本支出：指为保障机构正常运转、完成日常工作任务而发生的人员支出和公用支出。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 xml:space="preserve">（十）项目支出：指在基本支出之外为完成特定行政任务和事业发展目标所发生的支出。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（十一）经营支出：指事业单位在专业业务活动及其辅</w:t>
      </w:r>
      <w:r w:rsidRPr="00F31B58">
        <w:rPr>
          <w:rFonts w:ascii="仿宋_GB2312" w:eastAsia="仿宋_GB2312" w:cs="??_GB2312" w:hint="eastAsia"/>
          <w:sz w:val="32"/>
          <w:szCs w:val="32"/>
        </w:rPr>
        <w:lastRenderedPageBreak/>
        <w:t xml:space="preserve">助活动之外开展非独立核算经营活动发生的支出。 </w:t>
      </w:r>
    </w:p>
    <w:p w:rsidR="0066481A" w:rsidRPr="00F31B58" w:rsidRDefault="0066481A" w:rsidP="00F31B58">
      <w:pPr>
        <w:spacing w:line="560" w:lineRule="exact"/>
        <w:ind w:firstLineChars="200" w:firstLine="640"/>
        <w:rPr>
          <w:rFonts w:ascii="仿宋_GB2312" w:eastAsia="仿宋_GB2312" w:cs="??_GB2312"/>
          <w:sz w:val="32"/>
          <w:szCs w:val="32"/>
        </w:rPr>
      </w:pPr>
      <w:r w:rsidRPr="00F31B58">
        <w:rPr>
          <w:rFonts w:ascii="仿宋_GB2312" w:eastAsia="仿宋_GB2312" w:cs="??_GB2312" w:hint="eastAsia"/>
          <w:sz w:val="32"/>
          <w:szCs w:val="32"/>
        </w:rPr>
        <w:t>（十二）“三公”经费：纳入财政预决算管理的“三公”经费，是指各单位用财政拨款安排的因公出国费、公务用车购置及运行费和公务接待费。其中，因公出国</w:t>
      </w:r>
      <w:proofErr w:type="gramStart"/>
      <w:r w:rsidRPr="00F31B58">
        <w:rPr>
          <w:rFonts w:ascii="仿宋_GB2312" w:eastAsia="仿宋_GB2312" w:cs="??_GB2312" w:hint="eastAsia"/>
          <w:sz w:val="32"/>
          <w:szCs w:val="32"/>
        </w:rPr>
        <w:t>费反映</w:t>
      </w:r>
      <w:proofErr w:type="gramEnd"/>
      <w:r w:rsidRPr="00F31B58">
        <w:rPr>
          <w:rFonts w:ascii="仿宋_GB2312" w:eastAsia="仿宋_GB2312" w:cs="??_GB2312" w:hint="eastAsia"/>
          <w:sz w:val="32"/>
          <w:szCs w:val="32"/>
        </w:rPr>
        <w:t>单位公务出国的国际旅费、国外城市间交通费、住宿费、、培训费、公杂费等支出；公务用车购置及运行</w:t>
      </w:r>
      <w:proofErr w:type="gramStart"/>
      <w:r w:rsidRPr="00F31B58">
        <w:rPr>
          <w:rFonts w:ascii="仿宋_GB2312" w:eastAsia="仿宋_GB2312" w:cs="??_GB2312" w:hint="eastAsia"/>
          <w:sz w:val="32"/>
          <w:szCs w:val="32"/>
        </w:rPr>
        <w:t>费反映</w:t>
      </w:r>
      <w:proofErr w:type="gramEnd"/>
      <w:r w:rsidRPr="00F31B58">
        <w:rPr>
          <w:rFonts w:ascii="仿宋_GB2312" w:eastAsia="仿宋_GB2312" w:cs="??_GB2312" w:hint="eastAsia"/>
          <w:sz w:val="32"/>
          <w:szCs w:val="32"/>
        </w:rPr>
        <w:t>单位公务用车车辆购置支出（</w:t>
      </w:r>
      <w:proofErr w:type="gramStart"/>
      <w:r w:rsidRPr="00F31B58">
        <w:rPr>
          <w:rFonts w:ascii="仿宋_GB2312" w:eastAsia="仿宋_GB2312" w:cs="??_GB2312" w:hint="eastAsia"/>
          <w:sz w:val="32"/>
          <w:szCs w:val="32"/>
        </w:rPr>
        <w:t>含车辆</w:t>
      </w:r>
      <w:proofErr w:type="gramEnd"/>
      <w:r w:rsidRPr="00F31B58">
        <w:rPr>
          <w:rFonts w:ascii="仿宋_GB2312" w:eastAsia="仿宋_GB2312" w:cs="??_GB2312" w:hint="eastAsia"/>
          <w:sz w:val="32"/>
          <w:szCs w:val="32"/>
        </w:rPr>
        <w:t>购置税）及租用费、燃料费、维修费、过路过桥费、保险费、安全奖励费用等支出；公务接待</w:t>
      </w:r>
      <w:proofErr w:type="gramStart"/>
      <w:r w:rsidRPr="00F31B58">
        <w:rPr>
          <w:rFonts w:ascii="仿宋_GB2312" w:eastAsia="仿宋_GB2312" w:cs="??_GB2312" w:hint="eastAsia"/>
          <w:sz w:val="32"/>
          <w:szCs w:val="32"/>
        </w:rPr>
        <w:t>费反映</w:t>
      </w:r>
      <w:proofErr w:type="gramEnd"/>
      <w:r w:rsidRPr="00F31B58">
        <w:rPr>
          <w:rFonts w:ascii="仿宋_GB2312" w:eastAsia="仿宋_GB2312" w:cs="??_GB2312" w:hint="eastAsia"/>
          <w:sz w:val="32"/>
          <w:szCs w:val="32"/>
        </w:rPr>
        <w:t xml:space="preserve">单位按规定开支的各类公务接待（含外宾接待）支出。 </w:t>
      </w:r>
    </w:p>
    <w:p w:rsidR="0066481A" w:rsidRPr="00F31B58" w:rsidRDefault="0066481A" w:rsidP="00F31B58">
      <w:pPr>
        <w:spacing w:line="560" w:lineRule="exact"/>
        <w:ind w:firstLineChars="200" w:firstLine="640"/>
        <w:rPr>
          <w:rFonts w:ascii="仿宋_GB2312" w:eastAsia="仿宋_GB2312"/>
          <w:sz w:val="32"/>
          <w:szCs w:val="32"/>
        </w:rPr>
      </w:pPr>
      <w:r w:rsidRPr="00F31B58">
        <w:rPr>
          <w:rFonts w:ascii="仿宋_GB2312" w:eastAsia="仿宋_GB2312" w:cs="??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66481A" w:rsidRPr="00F31B58" w:rsidSect="00966C1F">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856" w:rsidRDefault="000A7856" w:rsidP="00966C1F">
      <w:r>
        <w:separator/>
      </w:r>
    </w:p>
  </w:endnote>
  <w:endnote w:type="continuationSeparator" w:id="1">
    <w:p w:rsidR="000A7856" w:rsidRDefault="000A7856" w:rsidP="00966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81A" w:rsidRDefault="00F369D0">
    <w:pPr>
      <w:pStyle w:val="a5"/>
      <w:framePr w:wrap="around" w:vAnchor="text" w:hAnchor="margin" w:xAlign="right" w:y="1"/>
      <w:rPr>
        <w:rStyle w:val="a7"/>
      </w:rPr>
    </w:pPr>
    <w:r>
      <w:rPr>
        <w:rStyle w:val="a7"/>
      </w:rPr>
      <w:fldChar w:fldCharType="begin"/>
    </w:r>
    <w:r w:rsidR="0066481A">
      <w:rPr>
        <w:rStyle w:val="a7"/>
      </w:rPr>
      <w:instrText xml:space="preserve">PAGE  </w:instrText>
    </w:r>
    <w:r>
      <w:rPr>
        <w:rStyle w:val="a7"/>
      </w:rPr>
      <w:fldChar w:fldCharType="separate"/>
    </w:r>
    <w:r w:rsidR="004B2B7C">
      <w:rPr>
        <w:rStyle w:val="a7"/>
        <w:noProof/>
      </w:rPr>
      <w:t>1</w:t>
    </w:r>
    <w:r>
      <w:rPr>
        <w:rStyle w:val="a7"/>
      </w:rPr>
      <w:fldChar w:fldCharType="end"/>
    </w:r>
  </w:p>
  <w:p w:rsidR="0066481A" w:rsidRDefault="0066481A">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856" w:rsidRDefault="000A7856" w:rsidP="00966C1F">
      <w:r>
        <w:separator/>
      </w:r>
    </w:p>
  </w:footnote>
  <w:footnote w:type="continuationSeparator" w:id="1">
    <w:p w:rsidR="000A7856" w:rsidRDefault="000A7856" w:rsidP="00966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81A" w:rsidRDefault="0066481A" w:rsidP="007E3EA5">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2D74"/>
    <w:rsid w:val="00024B7F"/>
    <w:rsid w:val="00034248"/>
    <w:rsid w:val="00034AB1"/>
    <w:rsid w:val="00052FE0"/>
    <w:rsid w:val="00054384"/>
    <w:rsid w:val="000703F5"/>
    <w:rsid w:val="00070B61"/>
    <w:rsid w:val="000775E8"/>
    <w:rsid w:val="00086A97"/>
    <w:rsid w:val="00091F7F"/>
    <w:rsid w:val="00093EE8"/>
    <w:rsid w:val="00094D69"/>
    <w:rsid w:val="000A5DE3"/>
    <w:rsid w:val="000A65DB"/>
    <w:rsid w:val="000A7856"/>
    <w:rsid w:val="000B1596"/>
    <w:rsid w:val="000B5213"/>
    <w:rsid w:val="000C3B20"/>
    <w:rsid w:val="000D6187"/>
    <w:rsid w:val="000E3E33"/>
    <w:rsid w:val="000E5B19"/>
    <w:rsid w:val="000E6D9B"/>
    <w:rsid w:val="000E7FFD"/>
    <w:rsid w:val="0010183B"/>
    <w:rsid w:val="0011623F"/>
    <w:rsid w:val="00140E78"/>
    <w:rsid w:val="00142BCE"/>
    <w:rsid w:val="00147040"/>
    <w:rsid w:val="00150008"/>
    <w:rsid w:val="00151463"/>
    <w:rsid w:val="001676DD"/>
    <w:rsid w:val="00170582"/>
    <w:rsid w:val="00172D2F"/>
    <w:rsid w:val="001870FE"/>
    <w:rsid w:val="001943AB"/>
    <w:rsid w:val="001A7415"/>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2315"/>
    <w:rsid w:val="003158E9"/>
    <w:rsid w:val="003166A5"/>
    <w:rsid w:val="00322242"/>
    <w:rsid w:val="00333969"/>
    <w:rsid w:val="00335058"/>
    <w:rsid w:val="003472C5"/>
    <w:rsid w:val="00347942"/>
    <w:rsid w:val="00347996"/>
    <w:rsid w:val="00350B5B"/>
    <w:rsid w:val="003632BC"/>
    <w:rsid w:val="00374661"/>
    <w:rsid w:val="003978C1"/>
    <w:rsid w:val="003B0831"/>
    <w:rsid w:val="003B594E"/>
    <w:rsid w:val="003B756A"/>
    <w:rsid w:val="003C098B"/>
    <w:rsid w:val="003C2E54"/>
    <w:rsid w:val="003D0C72"/>
    <w:rsid w:val="004011AD"/>
    <w:rsid w:val="0040177E"/>
    <w:rsid w:val="00406AB0"/>
    <w:rsid w:val="00417715"/>
    <w:rsid w:val="00420614"/>
    <w:rsid w:val="0043072D"/>
    <w:rsid w:val="00434EEE"/>
    <w:rsid w:val="00445215"/>
    <w:rsid w:val="0045212A"/>
    <w:rsid w:val="00457BD9"/>
    <w:rsid w:val="004743B3"/>
    <w:rsid w:val="00481D64"/>
    <w:rsid w:val="00482CCC"/>
    <w:rsid w:val="00486188"/>
    <w:rsid w:val="00487059"/>
    <w:rsid w:val="004A08C1"/>
    <w:rsid w:val="004A28B1"/>
    <w:rsid w:val="004B2B7C"/>
    <w:rsid w:val="004B6AAB"/>
    <w:rsid w:val="004D2787"/>
    <w:rsid w:val="004D48D7"/>
    <w:rsid w:val="004D65D7"/>
    <w:rsid w:val="004D6F93"/>
    <w:rsid w:val="004F4BCE"/>
    <w:rsid w:val="0050291C"/>
    <w:rsid w:val="005272D8"/>
    <w:rsid w:val="00532879"/>
    <w:rsid w:val="00552B99"/>
    <w:rsid w:val="00565025"/>
    <w:rsid w:val="00566348"/>
    <w:rsid w:val="005766BD"/>
    <w:rsid w:val="00580AC3"/>
    <w:rsid w:val="00592401"/>
    <w:rsid w:val="00595CD5"/>
    <w:rsid w:val="005A0EA5"/>
    <w:rsid w:val="005B007A"/>
    <w:rsid w:val="005D008D"/>
    <w:rsid w:val="005D5345"/>
    <w:rsid w:val="005D6922"/>
    <w:rsid w:val="00642F1B"/>
    <w:rsid w:val="00647EAC"/>
    <w:rsid w:val="006537AC"/>
    <w:rsid w:val="00654857"/>
    <w:rsid w:val="0066481A"/>
    <w:rsid w:val="00672B4C"/>
    <w:rsid w:val="006773BD"/>
    <w:rsid w:val="00687879"/>
    <w:rsid w:val="00696752"/>
    <w:rsid w:val="006A1621"/>
    <w:rsid w:val="006A2219"/>
    <w:rsid w:val="006A2CCC"/>
    <w:rsid w:val="006A56FC"/>
    <w:rsid w:val="006A7356"/>
    <w:rsid w:val="006D0360"/>
    <w:rsid w:val="006D4B96"/>
    <w:rsid w:val="006F1159"/>
    <w:rsid w:val="006F13E9"/>
    <w:rsid w:val="006F3090"/>
    <w:rsid w:val="006F3AD3"/>
    <w:rsid w:val="006F7FA8"/>
    <w:rsid w:val="00700977"/>
    <w:rsid w:val="007226FB"/>
    <w:rsid w:val="00774810"/>
    <w:rsid w:val="00782159"/>
    <w:rsid w:val="00793D15"/>
    <w:rsid w:val="007978CD"/>
    <w:rsid w:val="007A2BDC"/>
    <w:rsid w:val="007B7E7F"/>
    <w:rsid w:val="007D75E2"/>
    <w:rsid w:val="007E1321"/>
    <w:rsid w:val="007E3EA5"/>
    <w:rsid w:val="007F238C"/>
    <w:rsid w:val="008012F4"/>
    <w:rsid w:val="00807733"/>
    <w:rsid w:val="008104D1"/>
    <w:rsid w:val="00815033"/>
    <w:rsid w:val="00842279"/>
    <w:rsid w:val="00844D3A"/>
    <w:rsid w:val="00847706"/>
    <w:rsid w:val="008515E1"/>
    <w:rsid w:val="00854186"/>
    <w:rsid w:val="008664F8"/>
    <w:rsid w:val="00877032"/>
    <w:rsid w:val="00880D0D"/>
    <w:rsid w:val="008872A2"/>
    <w:rsid w:val="00895A64"/>
    <w:rsid w:val="00895BE7"/>
    <w:rsid w:val="008A0BA8"/>
    <w:rsid w:val="008A0DC9"/>
    <w:rsid w:val="008B02AA"/>
    <w:rsid w:val="008C5ABD"/>
    <w:rsid w:val="008D28A9"/>
    <w:rsid w:val="008E26A2"/>
    <w:rsid w:val="009078E5"/>
    <w:rsid w:val="00910498"/>
    <w:rsid w:val="00912ADD"/>
    <w:rsid w:val="00921F8C"/>
    <w:rsid w:val="009549EC"/>
    <w:rsid w:val="00954B4B"/>
    <w:rsid w:val="00966C1F"/>
    <w:rsid w:val="00986E5F"/>
    <w:rsid w:val="00995716"/>
    <w:rsid w:val="009A7D21"/>
    <w:rsid w:val="009C453B"/>
    <w:rsid w:val="009C7656"/>
    <w:rsid w:val="009C7F6B"/>
    <w:rsid w:val="009F1B75"/>
    <w:rsid w:val="009F39C7"/>
    <w:rsid w:val="009F6D25"/>
    <w:rsid w:val="00A013AA"/>
    <w:rsid w:val="00A12D55"/>
    <w:rsid w:val="00A21C8D"/>
    <w:rsid w:val="00A24E51"/>
    <w:rsid w:val="00A32422"/>
    <w:rsid w:val="00A3418E"/>
    <w:rsid w:val="00A407D1"/>
    <w:rsid w:val="00A63C42"/>
    <w:rsid w:val="00A65801"/>
    <w:rsid w:val="00A704CA"/>
    <w:rsid w:val="00A87B5D"/>
    <w:rsid w:val="00A97E66"/>
    <w:rsid w:val="00AA1759"/>
    <w:rsid w:val="00AA3003"/>
    <w:rsid w:val="00AC139B"/>
    <w:rsid w:val="00AC13FD"/>
    <w:rsid w:val="00AC4897"/>
    <w:rsid w:val="00AD7784"/>
    <w:rsid w:val="00B0409B"/>
    <w:rsid w:val="00B21656"/>
    <w:rsid w:val="00B24563"/>
    <w:rsid w:val="00B25631"/>
    <w:rsid w:val="00B635BA"/>
    <w:rsid w:val="00B919A9"/>
    <w:rsid w:val="00BB2497"/>
    <w:rsid w:val="00BB372B"/>
    <w:rsid w:val="00BB45A4"/>
    <w:rsid w:val="00BC4703"/>
    <w:rsid w:val="00C15174"/>
    <w:rsid w:val="00C17D9A"/>
    <w:rsid w:val="00C337C1"/>
    <w:rsid w:val="00C355D4"/>
    <w:rsid w:val="00C4155A"/>
    <w:rsid w:val="00C455B7"/>
    <w:rsid w:val="00C45F21"/>
    <w:rsid w:val="00C519BC"/>
    <w:rsid w:val="00C55E43"/>
    <w:rsid w:val="00C605BD"/>
    <w:rsid w:val="00C61602"/>
    <w:rsid w:val="00C6174A"/>
    <w:rsid w:val="00C61DC5"/>
    <w:rsid w:val="00C62423"/>
    <w:rsid w:val="00C636BD"/>
    <w:rsid w:val="00C955CC"/>
    <w:rsid w:val="00CA6F46"/>
    <w:rsid w:val="00CB3117"/>
    <w:rsid w:val="00CE1862"/>
    <w:rsid w:val="00CE37ED"/>
    <w:rsid w:val="00CE4512"/>
    <w:rsid w:val="00D16906"/>
    <w:rsid w:val="00D30C40"/>
    <w:rsid w:val="00D36C62"/>
    <w:rsid w:val="00D4613F"/>
    <w:rsid w:val="00D5318C"/>
    <w:rsid w:val="00D554FC"/>
    <w:rsid w:val="00D565BE"/>
    <w:rsid w:val="00D81E3D"/>
    <w:rsid w:val="00D949F7"/>
    <w:rsid w:val="00DA057C"/>
    <w:rsid w:val="00DA16BE"/>
    <w:rsid w:val="00DB13AB"/>
    <w:rsid w:val="00DB2FC5"/>
    <w:rsid w:val="00DC585F"/>
    <w:rsid w:val="00DE344D"/>
    <w:rsid w:val="00DE619D"/>
    <w:rsid w:val="00DF6711"/>
    <w:rsid w:val="00E339F2"/>
    <w:rsid w:val="00E772A2"/>
    <w:rsid w:val="00E774D0"/>
    <w:rsid w:val="00E8388E"/>
    <w:rsid w:val="00EA5F52"/>
    <w:rsid w:val="00EA7439"/>
    <w:rsid w:val="00EB563F"/>
    <w:rsid w:val="00EB7DD0"/>
    <w:rsid w:val="00EC1979"/>
    <w:rsid w:val="00EC282F"/>
    <w:rsid w:val="00ED7C8E"/>
    <w:rsid w:val="00EE2E07"/>
    <w:rsid w:val="00EE66B1"/>
    <w:rsid w:val="00EF3B2C"/>
    <w:rsid w:val="00EF7B17"/>
    <w:rsid w:val="00F0364D"/>
    <w:rsid w:val="00F06CB4"/>
    <w:rsid w:val="00F16C5D"/>
    <w:rsid w:val="00F31B58"/>
    <w:rsid w:val="00F369D0"/>
    <w:rsid w:val="00F453E0"/>
    <w:rsid w:val="00F627E2"/>
    <w:rsid w:val="00F81C9E"/>
    <w:rsid w:val="00F820FC"/>
    <w:rsid w:val="00FA08FE"/>
    <w:rsid w:val="00FA0E4C"/>
    <w:rsid w:val="00FB61FC"/>
    <w:rsid w:val="00FC1406"/>
    <w:rsid w:val="00FD1F71"/>
    <w:rsid w:val="00FF5D03"/>
    <w:rsid w:val="4D572A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C1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966C1F"/>
    <w:pPr>
      <w:ind w:leftChars="2500" w:left="100"/>
    </w:pPr>
    <w:rPr>
      <w:kern w:val="0"/>
    </w:rPr>
  </w:style>
  <w:style w:type="character" w:customStyle="1" w:styleId="Char">
    <w:name w:val="日期 Char"/>
    <w:basedOn w:val="a0"/>
    <w:link w:val="a3"/>
    <w:uiPriority w:val="99"/>
    <w:semiHidden/>
    <w:locked/>
    <w:rsid w:val="00966C1F"/>
    <w:rPr>
      <w:rFonts w:cs="Times New Roman"/>
      <w:sz w:val="21"/>
      <w:szCs w:val="21"/>
    </w:rPr>
  </w:style>
  <w:style w:type="paragraph" w:styleId="a4">
    <w:name w:val="Balloon Text"/>
    <w:basedOn w:val="a"/>
    <w:link w:val="Char0"/>
    <w:uiPriority w:val="99"/>
    <w:semiHidden/>
    <w:rsid w:val="00966C1F"/>
    <w:rPr>
      <w:sz w:val="18"/>
      <w:szCs w:val="18"/>
    </w:rPr>
  </w:style>
  <w:style w:type="character" w:customStyle="1" w:styleId="Char0">
    <w:name w:val="批注框文本 Char"/>
    <w:basedOn w:val="a0"/>
    <w:link w:val="a4"/>
    <w:uiPriority w:val="99"/>
    <w:locked/>
    <w:rsid w:val="00966C1F"/>
    <w:rPr>
      <w:rFonts w:cs="Times New Roman"/>
      <w:kern w:val="2"/>
      <w:sz w:val="18"/>
      <w:szCs w:val="18"/>
    </w:rPr>
  </w:style>
  <w:style w:type="paragraph" w:styleId="a5">
    <w:name w:val="footer"/>
    <w:basedOn w:val="a"/>
    <w:link w:val="Char1"/>
    <w:uiPriority w:val="99"/>
    <w:rsid w:val="00966C1F"/>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966C1F"/>
    <w:rPr>
      <w:rFonts w:cs="Times New Roman"/>
      <w:kern w:val="2"/>
      <w:sz w:val="18"/>
      <w:szCs w:val="18"/>
    </w:rPr>
  </w:style>
  <w:style w:type="paragraph" w:styleId="a6">
    <w:name w:val="header"/>
    <w:basedOn w:val="a"/>
    <w:link w:val="Char2"/>
    <w:uiPriority w:val="99"/>
    <w:rsid w:val="00966C1F"/>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966C1F"/>
    <w:rPr>
      <w:rFonts w:cs="Times New Roman"/>
      <w:kern w:val="2"/>
      <w:sz w:val="18"/>
      <w:szCs w:val="18"/>
    </w:rPr>
  </w:style>
  <w:style w:type="character" w:styleId="a7">
    <w:name w:val="page number"/>
    <w:basedOn w:val="a0"/>
    <w:uiPriority w:val="99"/>
    <w:rsid w:val="00966C1F"/>
    <w:rPr>
      <w:rFonts w:cs="Times New Roman"/>
    </w:rPr>
  </w:style>
  <w:style w:type="table" w:styleId="a8">
    <w:name w:val="Table Grid"/>
    <w:basedOn w:val="a1"/>
    <w:uiPriority w:val="99"/>
    <w:rsid w:val="00966C1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uiPriority w:val="99"/>
    <w:rsid w:val="00966C1F"/>
    <w:pPr>
      <w:ind w:firstLineChars="200" w:firstLine="420"/>
    </w:pPr>
  </w:style>
  <w:style w:type="paragraph" w:styleId="a9">
    <w:name w:val="Normal (Web)"/>
    <w:basedOn w:val="a"/>
    <w:uiPriority w:val="99"/>
    <w:rsid w:val="00E772A2"/>
    <w:pPr>
      <w:widowControl/>
      <w:spacing w:before="100" w:beforeAutospacing="1" w:after="240"/>
      <w:jc w:val="left"/>
    </w:pPr>
    <w:rPr>
      <w:rFonts w:ascii="宋体" w:hAnsi="宋体" w:cs="宋体"/>
      <w:kern w:val="0"/>
      <w:sz w:val="24"/>
      <w:szCs w:val="24"/>
    </w:rPr>
  </w:style>
  <w:style w:type="paragraph" w:customStyle="1" w:styleId="noticetitle">
    <w:name w:val="notice_title"/>
    <w:basedOn w:val="a"/>
    <w:uiPriority w:val="99"/>
    <w:rsid w:val="00E772A2"/>
    <w:pPr>
      <w:widowControl/>
      <w:spacing w:after="225"/>
      <w:jc w:val="center"/>
    </w:pPr>
    <w:rPr>
      <w:rFonts w:ascii="宋体" w:hAnsi="宋体" w:cs="宋体"/>
      <w:b/>
      <w:bCs/>
      <w:color w:val="771325"/>
      <w:kern w:val="0"/>
    </w:rPr>
  </w:style>
</w:styles>
</file>

<file path=word/webSettings.xml><?xml version="1.0" encoding="utf-8"?>
<w:webSettings xmlns:r="http://schemas.openxmlformats.org/officeDocument/2006/relationships" xmlns:w="http://schemas.openxmlformats.org/wordprocessingml/2006/main">
  <w:divs>
    <w:div w:id="1903254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3460</Words>
  <Characters>407</Characters>
  <Application>Microsoft Office Word</Application>
  <DocSecurity>0</DocSecurity>
  <Lines>3</Lines>
  <Paragraphs>7</Paragraphs>
  <ScaleCrop>false</ScaleCrop>
  <Company>MC SYSTEM</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32</cp:revision>
  <cp:lastPrinted>2016-08-03T02:49:00Z</cp:lastPrinted>
  <dcterms:created xsi:type="dcterms:W3CDTF">2016-08-10T08:30:00Z</dcterms:created>
  <dcterms:modified xsi:type="dcterms:W3CDTF">2019-01-05T10:04:00Z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