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B96" w:rsidRPr="00907D81" w:rsidRDefault="0041432F" w:rsidP="009D0D71">
      <w:pPr>
        <w:spacing w:line="500" w:lineRule="exact"/>
        <w:jc w:val="center"/>
        <w:rPr>
          <w:rFonts w:ascii="方正小标宋简体" w:eastAsia="方正小标宋简体" w:hAnsi="宋体" w:cs="宋体"/>
          <w:sz w:val="44"/>
          <w:szCs w:val="44"/>
        </w:rPr>
      </w:pPr>
      <w:r>
        <w:rPr>
          <w:rFonts w:ascii="仿宋_GB2312" w:eastAsia="仿宋_GB2312" w:hAnsi="宋体" w:hint="eastAsia"/>
          <w:b/>
          <w:sz w:val="44"/>
          <w:szCs w:val="44"/>
        </w:rPr>
        <w:t xml:space="preserve"> </w:t>
      </w:r>
      <w:r w:rsidRPr="00907D81">
        <w:rPr>
          <w:rFonts w:ascii="方正小标宋简体" w:eastAsia="方正小标宋简体" w:hAnsi="宋体" w:hint="eastAsia"/>
          <w:sz w:val="44"/>
          <w:szCs w:val="44"/>
        </w:rPr>
        <w:t xml:space="preserve"> </w:t>
      </w:r>
      <w:r w:rsidRPr="00907D81">
        <w:rPr>
          <w:rFonts w:ascii="方正小标宋简体" w:eastAsia="方正小标宋简体" w:hAnsi="宋体" w:cs="宋体" w:hint="eastAsia"/>
          <w:sz w:val="44"/>
          <w:szCs w:val="44"/>
        </w:rPr>
        <w:t>2017年喀什地区叶城县畜牧兽医站</w:t>
      </w:r>
    </w:p>
    <w:p w:rsidR="00995B96" w:rsidRPr="00907D81" w:rsidRDefault="0041432F" w:rsidP="009D0D71">
      <w:pPr>
        <w:spacing w:line="500" w:lineRule="exact"/>
        <w:jc w:val="center"/>
        <w:rPr>
          <w:rFonts w:ascii="方正小标宋简体" w:eastAsia="方正小标宋简体" w:hAnsi="宋体" w:cs="宋体"/>
          <w:sz w:val="44"/>
          <w:szCs w:val="44"/>
        </w:rPr>
      </w:pPr>
      <w:r w:rsidRPr="00907D81">
        <w:rPr>
          <w:rFonts w:ascii="方正小标宋简体" w:eastAsia="方正小标宋简体" w:hAnsi="宋体" w:cs="宋体" w:hint="eastAsia"/>
          <w:sz w:val="44"/>
          <w:szCs w:val="44"/>
        </w:rPr>
        <w:t>部门决算说明</w:t>
      </w:r>
    </w:p>
    <w:p w:rsidR="00995B96" w:rsidRPr="00907D81" w:rsidRDefault="0041432F" w:rsidP="009D0D71">
      <w:pPr>
        <w:pStyle w:val="a3"/>
        <w:spacing w:line="500" w:lineRule="exact"/>
        <w:jc w:val="center"/>
        <w:rPr>
          <w:rFonts w:ascii="华文中宋" w:eastAsia="华文中宋" w:hAnsi="华文中宋" w:cs="宋体"/>
          <w:sz w:val="32"/>
          <w:szCs w:val="32"/>
        </w:rPr>
      </w:pPr>
      <w:r w:rsidRPr="00907D81">
        <w:rPr>
          <w:rFonts w:ascii="华文中宋" w:eastAsia="华文中宋" w:hAnsi="华文中宋" w:cs="宋体" w:hint="eastAsia"/>
          <w:sz w:val="32"/>
          <w:szCs w:val="32"/>
        </w:rPr>
        <w:t>目  录</w:t>
      </w:r>
    </w:p>
    <w:p w:rsidR="00995B96" w:rsidRPr="00907D81" w:rsidRDefault="0041432F" w:rsidP="009D0D71">
      <w:pPr>
        <w:pStyle w:val="a3"/>
        <w:spacing w:line="500" w:lineRule="exact"/>
        <w:rPr>
          <w:rFonts w:ascii="黑体" w:eastAsia="黑体" w:hAnsi="宋体" w:cs="宋体"/>
          <w:sz w:val="32"/>
          <w:szCs w:val="32"/>
        </w:rPr>
      </w:pPr>
      <w:r w:rsidRPr="00907D81">
        <w:rPr>
          <w:rFonts w:ascii="黑体" w:eastAsia="黑体" w:hAnsi="宋体" w:cs="宋体" w:hint="eastAsia"/>
          <w:sz w:val="32"/>
          <w:szCs w:val="32"/>
        </w:rPr>
        <w:t>第一部分</w:t>
      </w:r>
      <w:r w:rsidRPr="00841996">
        <w:rPr>
          <w:rFonts w:ascii="黑体" w:eastAsia="黑体" w:hAnsi="宋体" w:cs="宋体" w:hint="eastAsia"/>
          <w:sz w:val="32"/>
          <w:szCs w:val="32"/>
        </w:rPr>
        <w:t>畜牧兽医站</w:t>
      </w:r>
      <w:r w:rsidRPr="00907D81">
        <w:rPr>
          <w:rFonts w:ascii="黑体" w:eastAsia="黑体" w:hAnsi="宋体" w:cs="宋体" w:hint="eastAsia"/>
          <w:sz w:val="32"/>
          <w:szCs w:val="32"/>
        </w:rPr>
        <w:t>部门单位概况</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一、主要职能、机构设置及人员情况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二、部门决算单位构成 </w:t>
      </w:r>
    </w:p>
    <w:p w:rsidR="00995B96" w:rsidRPr="00907D81" w:rsidRDefault="0041432F" w:rsidP="009D0D71">
      <w:pPr>
        <w:pStyle w:val="a3"/>
        <w:spacing w:line="500" w:lineRule="exact"/>
        <w:rPr>
          <w:rFonts w:ascii="黑体" w:eastAsia="黑体" w:hAnsi="宋体" w:cs="宋体"/>
          <w:sz w:val="32"/>
          <w:szCs w:val="32"/>
        </w:rPr>
      </w:pPr>
      <w:r w:rsidRPr="00907D81">
        <w:rPr>
          <w:rFonts w:ascii="黑体" w:eastAsia="黑体" w:hAnsi="宋体" w:cs="宋体" w:hint="eastAsia"/>
          <w:sz w:val="32"/>
          <w:szCs w:val="32"/>
        </w:rPr>
        <w:t xml:space="preserve">第二部分 部门决算情况说明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一、部门收支总体情况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（一）部门收入支出决算总体情况说明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（二）部门收入总体情况说明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（三）部门支出总体情况说明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二、部门财政拨款收支情况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（一）财政拨款收支总体情况说明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（二）一般公共预算支出决算情况说明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（三）政府性基金预算收支决算情况说明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（四）政府性基金预算支出决算情况说明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三、部门结转结余情况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四、一般公共预算“三公”经费支出情况</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五、机关运行经费支出情况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六、政府采购情况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七、其他重要事项的情况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（一）国有资产占用情况说明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（二）国有资产收益征缴情况说明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（三）部门项目支出情况和项目绩效评价情况说明 </w:t>
      </w:r>
    </w:p>
    <w:p w:rsidR="00995B96" w:rsidRPr="00907D81" w:rsidRDefault="0041432F" w:rsidP="009D0D71">
      <w:pPr>
        <w:pStyle w:val="a3"/>
        <w:spacing w:line="500" w:lineRule="exact"/>
        <w:rPr>
          <w:rFonts w:ascii="黑体" w:eastAsia="黑体" w:hAnsi="宋体" w:cs="宋体"/>
          <w:sz w:val="32"/>
          <w:szCs w:val="32"/>
        </w:rPr>
      </w:pPr>
      <w:r w:rsidRPr="00907D81">
        <w:rPr>
          <w:rFonts w:ascii="黑体" w:eastAsia="黑体" w:hAnsi="宋体" w:cs="宋体" w:hint="eastAsia"/>
          <w:sz w:val="32"/>
          <w:szCs w:val="32"/>
        </w:rPr>
        <w:t xml:space="preserve">第三部分 专业名词解释 </w:t>
      </w:r>
    </w:p>
    <w:p w:rsidR="00995B96" w:rsidRPr="00907D81" w:rsidRDefault="0041432F" w:rsidP="009D0D71">
      <w:pPr>
        <w:pStyle w:val="a3"/>
        <w:spacing w:line="500" w:lineRule="exact"/>
        <w:rPr>
          <w:rFonts w:ascii="黑体" w:eastAsia="黑体" w:hAnsi="宋体" w:cs="宋体"/>
          <w:sz w:val="32"/>
          <w:szCs w:val="32"/>
        </w:rPr>
      </w:pPr>
      <w:r w:rsidRPr="00907D81">
        <w:rPr>
          <w:rFonts w:ascii="黑体" w:eastAsia="黑体" w:hAnsi="宋体" w:cs="宋体" w:hint="eastAsia"/>
          <w:sz w:val="32"/>
          <w:szCs w:val="32"/>
        </w:rPr>
        <w:t xml:space="preserve">第四部分 部门决算报表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一、报表封面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lastRenderedPageBreak/>
        <w:t xml:space="preserve">二、部门收支总体情况（11张）：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《收入支出决算总表》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《收入决算表》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《支出决算表》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《收入支出决算表》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《项目收入支出决算表》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《行政事业类项目收入支出决算表》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《基本建设类项目收入支出决算表》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《支出决算明细表》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《基本支出决算明细表》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《项目支出决算明细表》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《财政专户管理资金收入支出决算表》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三、财政拨款收支情况（9张）</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《财政拨款收入支出决算总表》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《一般公共预算财政拨款收入支出决算表》</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《一般公共预算财政拨款支出决算明细表》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《一般公共预算财政拨款基本支出决算明细表》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《一般公共预算财政拨款项目支出决算明细表》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《政府性基金预算财政拨款收入支出决算表》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《政府性基金预算财政拨款支出决算明细表》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《政府性基金预算财政拨款基本支出决算明细表》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《政府性基金预算财政拨款项目支出决算明细表》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四、单位资产负责情况（1张）：《资产负债简表》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五、部门决算附表（5张）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《资产情况表》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《国有资产收益征缴情况表》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《基本数字表》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lastRenderedPageBreak/>
        <w:t xml:space="preserve">《机构人员情况表》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《非税收入征缴情况表》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六、填报说明附表（2张）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《部门决算相关信息统计表》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《政府采购情况表》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七、“三公”经费支出情况(1张) </w:t>
      </w:r>
    </w:p>
    <w:p w:rsidR="00995B96" w:rsidRPr="009D0D71" w:rsidRDefault="0041432F" w:rsidP="009D0D71">
      <w:pPr>
        <w:pStyle w:val="a3"/>
        <w:spacing w:line="500" w:lineRule="exact"/>
        <w:rPr>
          <w:rFonts w:ascii="仿宋_GB2312" w:eastAsia="仿宋_GB2312" w:hAnsi="宋体" w:cs="宋体"/>
          <w:sz w:val="32"/>
          <w:szCs w:val="32"/>
        </w:rPr>
      </w:pPr>
      <w:r w:rsidRPr="009D0D71">
        <w:rPr>
          <w:rFonts w:ascii="仿宋_GB2312" w:eastAsia="仿宋_GB2312" w:hAnsi="宋体" w:cs="宋体" w:hint="eastAsia"/>
          <w:sz w:val="32"/>
          <w:szCs w:val="32"/>
        </w:rPr>
        <w:t xml:space="preserve">《2017年度一般公共预算“三公”经费支出情况表》 </w:t>
      </w:r>
    </w:p>
    <w:p w:rsidR="00995B96" w:rsidRDefault="00995B96" w:rsidP="009D0D71">
      <w:pPr>
        <w:spacing w:line="500" w:lineRule="exact"/>
        <w:jc w:val="center"/>
        <w:rPr>
          <w:rFonts w:ascii="宋体" w:hAnsi="宋体" w:cs="宋体"/>
          <w:b/>
          <w:sz w:val="44"/>
          <w:szCs w:val="44"/>
        </w:rPr>
      </w:pPr>
    </w:p>
    <w:p w:rsidR="00995B96" w:rsidRPr="00116CF5" w:rsidRDefault="0041432F" w:rsidP="009D0D71">
      <w:pPr>
        <w:pStyle w:val="a3"/>
        <w:spacing w:line="500" w:lineRule="exact"/>
        <w:jc w:val="center"/>
        <w:rPr>
          <w:rFonts w:ascii="黑体" w:eastAsia="黑体" w:hAnsi="宋体" w:cs="宋体"/>
          <w:sz w:val="32"/>
          <w:szCs w:val="32"/>
        </w:rPr>
      </w:pPr>
      <w:r w:rsidRPr="00116CF5">
        <w:rPr>
          <w:rFonts w:ascii="黑体" w:eastAsia="黑体" w:hAnsi="宋体" w:cs="宋体" w:hint="eastAsia"/>
          <w:sz w:val="32"/>
          <w:szCs w:val="32"/>
        </w:rPr>
        <w:t>第一部分 部门单位概况</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一、部门单位基本情况，包括：部门主要职能和机构设置情况、年末编制情况、实有人数情况等。</w:t>
      </w:r>
    </w:p>
    <w:p w:rsidR="00995B96" w:rsidRDefault="0041432F" w:rsidP="009D0D71">
      <w:pPr>
        <w:spacing w:line="50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（一）</w:t>
      </w:r>
      <w:r>
        <w:rPr>
          <w:rFonts w:ascii="仿宋_GB2312" w:eastAsia="仿宋_GB2312" w:hAnsi="宋体" w:hint="eastAsia"/>
          <w:sz w:val="32"/>
          <w:szCs w:val="32"/>
        </w:rPr>
        <w:t>主要职能：</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单位性质为全额财政拨款事业单位，全额拨款，执行会计制度为事业会计制度。独立编制机构1个，独立编制机构与上年无变动。</w:t>
      </w:r>
    </w:p>
    <w:p w:rsidR="00995B96" w:rsidRDefault="0041432F" w:rsidP="009D0D71">
      <w:pPr>
        <w:snapToGrid w:val="0"/>
        <w:spacing w:line="50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叶城县</w:t>
      </w:r>
      <w:r>
        <w:rPr>
          <w:rFonts w:ascii="仿宋_GB2312" w:eastAsia="仿宋_GB2312" w:cs="宋体" w:hint="eastAsia"/>
          <w:sz w:val="32"/>
          <w:szCs w:val="32"/>
        </w:rPr>
        <w:t>畜牧兽医站</w:t>
      </w:r>
      <w:proofErr w:type="gramStart"/>
      <w:r>
        <w:rPr>
          <w:rFonts w:ascii="仿宋_GB2312" w:eastAsia="仿宋_GB2312" w:hAnsi="宋体" w:cs="宋体" w:hint="eastAsia"/>
          <w:sz w:val="32"/>
          <w:szCs w:val="32"/>
        </w:rPr>
        <w:t>隶属县</w:t>
      </w:r>
      <w:proofErr w:type="gramEnd"/>
      <w:r>
        <w:rPr>
          <w:rFonts w:ascii="仿宋_GB2312" w:eastAsia="仿宋_GB2312" w:hAnsi="宋体" w:cs="宋体" w:hint="eastAsia"/>
          <w:sz w:val="32"/>
          <w:szCs w:val="32"/>
        </w:rPr>
        <w:t>畜牧兽医局，属</w:t>
      </w:r>
      <w:r>
        <w:rPr>
          <w:rFonts w:ascii="仿宋_GB2312" w:eastAsia="仿宋_GB2312" w:cs="宋体" w:hint="eastAsia"/>
          <w:sz w:val="32"/>
          <w:szCs w:val="32"/>
        </w:rPr>
        <w:t>财政拨款</w:t>
      </w:r>
      <w:r>
        <w:rPr>
          <w:rFonts w:ascii="仿宋_GB2312" w:eastAsia="仿宋_GB2312" w:hAnsi="宋体" w:cs="宋体" w:hint="eastAsia"/>
          <w:sz w:val="32"/>
          <w:szCs w:val="32"/>
        </w:rPr>
        <w:t>事业单位，具有独立的法人资格，核定全额拨款事业编制1</w:t>
      </w:r>
      <w:r>
        <w:rPr>
          <w:rFonts w:ascii="仿宋_GB2312" w:eastAsia="仿宋_GB2312" w:cs="宋体" w:hint="eastAsia"/>
          <w:sz w:val="32"/>
          <w:szCs w:val="32"/>
        </w:rPr>
        <w:t>1</w:t>
      </w:r>
      <w:r>
        <w:rPr>
          <w:rFonts w:ascii="仿宋_GB2312" w:eastAsia="仿宋_GB2312" w:hAnsi="宋体" w:cs="宋体" w:hint="eastAsia"/>
          <w:sz w:val="32"/>
          <w:szCs w:val="32"/>
        </w:rPr>
        <w:t>名。叶城县畜牧兽医站主要职能包括：对全县范围的畜禽进行防疫、疫病治疗、动物疫情监测及流行病学调查，品种改良、畜牧技术推广应用等。</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（二）根据职责，纳入2017年部门预算编制范围的有3个内设机构。</w:t>
      </w:r>
    </w:p>
    <w:p w:rsidR="00995B96" w:rsidRDefault="0041432F" w:rsidP="009D0D71">
      <w:pPr>
        <w:snapToGrid w:val="0"/>
        <w:spacing w:line="500" w:lineRule="exact"/>
        <w:ind w:firstLineChars="250" w:firstLine="750"/>
        <w:rPr>
          <w:rFonts w:ascii="仿宋_GB2312" w:eastAsia="仿宋_GB2312" w:hAnsi="宋体" w:cs="宋体"/>
          <w:sz w:val="32"/>
          <w:szCs w:val="32"/>
        </w:rPr>
      </w:pPr>
      <w:r>
        <w:rPr>
          <w:rFonts w:ascii="仿宋_GB2312" w:eastAsia="仿宋_GB2312" w:hAnsi="宋体" w:hint="eastAsia"/>
          <w:sz w:val="30"/>
          <w:szCs w:val="30"/>
        </w:rPr>
        <w:t>1、</w:t>
      </w:r>
      <w:r>
        <w:rPr>
          <w:rFonts w:ascii="仿宋_GB2312" w:eastAsia="仿宋_GB2312" w:hAnsi="宋体" w:cs="宋体" w:hint="eastAsia"/>
          <w:sz w:val="32"/>
          <w:szCs w:val="32"/>
        </w:rPr>
        <w:t>办公室：负责为畜牧兽医方面的各种工作制定计划，监督乡镇畜牧兽医开展各项工作情况，开展与养殖业及相关畜牧兽医咨询培训工作。</w:t>
      </w:r>
    </w:p>
    <w:p w:rsidR="00995B96" w:rsidRDefault="0041432F" w:rsidP="009D0D71">
      <w:pPr>
        <w:snapToGrid w:val="0"/>
        <w:spacing w:line="50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2、改良办：负责发放优质冻精液氮，监督指导全县改良人员技术推广工作。</w:t>
      </w:r>
    </w:p>
    <w:p w:rsidR="00995B96" w:rsidRDefault="0041432F" w:rsidP="009D0D71">
      <w:pPr>
        <w:snapToGrid w:val="0"/>
        <w:spacing w:line="50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lastRenderedPageBreak/>
        <w:t>3、化验室：负责检测血清，负责流行病学调查，解剖死亡畜禽，及相关常规化验工作。</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三）机构设置、人员情况：编制11人，按照编委文件填报，实际实有在职人数11人，属于一般公共预算财政拨款开支10人，2016年离休1人，退休4人，2017年无退休人员，比2016年减少4人，原因：实施机关事业单位养老保险改革退休人员纳入社保局统一管理。</w:t>
      </w:r>
    </w:p>
    <w:p w:rsidR="00995B96" w:rsidRDefault="0041432F" w:rsidP="009D0D71">
      <w:pPr>
        <w:pStyle w:val="a3"/>
        <w:spacing w:line="500" w:lineRule="exact"/>
        <w:ind w:firstLineChars="200" w:firstLine="640"/>
        <w:rPr>
          <w:rFonts w:ascii="仿宋_GB2312" w:eastAsia="仿宋_GB2312" w:hAnsi="宋体" w:cs="宋体"/>
          <w:sz w:val="32"/>
          <w:szCs w:val="32"/>
        </w:rPr>
      </w:pPr>
      <w:bookmarkStart w:id="0" w:name="YS060102"/>
      <w:r>
        <w:rPr>
          <w:rFonts w:ascii="仿宋_GB2312" w:eastAsia="仿宋_GB2312" w:hAnsi="宋体" w:cs="宋体" w:hint="eastAsia"/>
          <w:sz w:val="32"/>
          <w:szCs w:val="32"/>
        </w:rPr>
        <w:t>二、部门决算单位构成。</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从决算单位构成看，叶城县畜牧兽医站2017年部门决算编制范围的单位名单见下表：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5"/>
        <w:gridCol w:w="4616"/>
        <w:gridCol w:w="2841"/>
      </w:tblGrid>
      <w:tr w:rsidR="00995B96">
        <w:tc>
          <w:tcPr>
            <w:tcW w:w="1065" w:type="dxa"/>
          </w:tcPr>
          <w:p w:rsidR="00995B96" w:rsidRDefault="0041432F" w:rsidP="009D0D71">
            <w:pPr>
              <w:spacing w:line="500" w:lineRule="exact"/>
              <w:rPr>
                <w:rFonts w:ascii="仿宋_GB2312" w:eastAsia="仿宋_GB2312" w:hAnsi="宋体" w:cs="宋体"/>
                <w:sz w:val="32"/>
                <w:szCs w:val="32"/>
              </w:rPr>
            </w:pPr>
            <w:r>
              <w:rPr>
                <w:rFonts w:ascii="仿宋_GB2312" w:eastAsia="仿宋_GB2312" w:hAnsi="宋体" w:cs="宋体" w:hint="eastAsia"/>
                <w:sz w:val="32"/>
                <w:szCs w:val="32"/>
              </w:rPr>
              <w:t>序号</w:t>
            </w:r>
          </w:p>
        </w:tc>
        <w:tc>
          <w:tcPr>
            <w:tcW w:w="4616" w:type="dxa"/>
          </w:tcPr>
          <w:p w:rsidR="00995B96" w:rsidRDefault="0041432F" w:rsidP="009D0D71">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单位名称</w:t>
            </w:r>
          </w:p>
        </w:tc>
        <w:tc>
          <w:tcPr>
            <w:tcW w:w="2841" w:type="dxa"/>
          </w:tcPr>
          <w:p w:rsidR="00995B96" w:rsidRDefault="0041432F" w:rsidP="009D0D71">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备注</w:t>
            </w:r>
          </w:p>
        </w:tc>
      </w:tr>
      <w:tr w:rsidR="00995B96">
        <w:tc>
          <w:tcPr>
            <w:tcW w:w="1065" w:type="dxa"/>
          </w:tcPr>
          <w:p w:rsidR="00995B96" w:rsidRDefault="0041432F" w:rsidP="009D0D71">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w:t>
            </w:r>
          </w:p>
        </w:tc>
        <w:tc>
          <w:tcPr>
            <w:tcW w:w="4616" w:type="dxa"/>
          </w:tcPr>
          <w:p w:rsidR="00995B96" w:rsidRDefault="0041432F" w:rsidP="009D0D71">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叶城县畜牧兽医站</w:t>
            </w:r>
          </w:p>
        </w:tc>
        <w:tc>
          <w:tcPr>
            <w:tcW w:w="2841" w:type="dxa"/>
          </w:tcPr>
          <w:p w:rsidR="00995B96" w:rsidRDefault="00995B96" w:rsidP="009D0D71">
            <w:pPr>
              <w:spacing w:line="500" w:lineRule="exact"/>
              <w:ind w:firstLineChars="200" w:firstLine="640"/>
              <w:rPr>
                <w:rFonts w:ascii="仿宋_GB2312" w:eastAsia="仿宋_GB2312" w:hAnsi="宋体" w:cs="宋体"/>
                <w:sz w:val="32"/>
                <w:szCs w:val="32"/>
              </w:rPr>
            </w:pPr>
          </w:p>
        </w:tc>
      </w:tr>
    </w:tbl>
    <w:bookmarkEnd w:id="0"/>
    <w:p w:rsidR="00995B96" w:rsidRPr="00116CF5" w:rsidRDefault="0041432F" w:rsidP="00116CF5">
      <w:pPr>
        <w:pStyle w:val="a3"/>
        <w:spacing w:line="500" w:lineRule="exact"/>
        <w:ind w:firstLineChars="890" w:firstLine="2848"/>
        <w:rPr>
          <w:rFonts w:ascii="黑体" w:eastAsia="黑体" w:hAnsi="宋体" w:cs="宋体"/>
          <w:sz w:val="32"/>
          <w:szCs w:val="32"/>
        </w:rPr>
      </w:pPr>
      <w:r w:rsidRPr="00116CF5">
        <w:rPr>
          <w:rFonts w:ascii="黑体" w:eastAsia="黑体" w:hAnsi="宋体" w:cs="宋体" w:hint="eastAsia"/>
          <w:sz w:val="32"/>
          <w:szCs w:val="32"/>
        </w:rPr>
        <w:t>第二部分 部门决算情况说明</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一、部门收支总体情况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（一）部门收入支出决算总体情况说明 </w:t>
      </w:r>
    </w:p>
    <w:p w:rsidR="00995B96" w:rsidRDefault="0041432F" w:rsidP="009D0D71">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2017年度收入162.71万元，与上年相比，减少18.17万元，</w:t>
      </w:r>
      <w:r w:rsidR="001966E5">
        <w:rPr>
          <w:rFonts w:ascii="仿宋_GB2312" w:eastAsia="仿宋_GB2312" w:hAnsi="宋体" w:cs="宋体" w:hint="eastAsia"/>
          <w:sz w:val="32"/>
          <w:szCs w:val="32"/>
        </w:rPr>
        <w:t>降低</w:t>
      </w:r>
      <w:r>
        <w:rPr>
          <w:rFonts w:ascii="仿宋_GB2312" w:eastAsia="仿宋_GB2312" w:hAnsi="宋体" w:cs="宋体" w:hint="eastAsia"/>
          <w:sz w:val="32"/>
          <w:szCs w:val="32"/>
        </w:rPr>
        <w:t>10.05%，减少的主要原因：上级</w:t>
      </w:r>
      <w:r w:rsidR="001966E5">
        <w:rPr>
          <w:rFonts w:ascii="仿宋_GB2312" w:eastAsia="仿宋_GB2312" w:hAnsi="宋体" w:cs="宋体" w:hint="eastAsia"/>
          <w:sz w:val="32"/>
          <w:szCs w:val="32"/>
        </w:rPr>
        <w:t>下达我单位</w:t>
      </w:r>
      <w:r>
        <w:rPr>
          <w:rFonts w:ascii="仿宋_GB2312" w:eastAsia="仿宋_GB2312" w:hAnsi="宋体" w:cs="宋体" w:hint="eastAsia"/>
          <w:sz w:val="32"/>
          <w:szCs w:val="32"/>
        </w:rPr>
        <w:t>专项补助资金减少； 支出162.71万元,与上年相比，减少18.17万元，</w:t>
      </w:r>
      <w:r w:rsidR="001966E5">
        <w:rPr>
          <w:rFonts w:ascii="仿宋_GB2312" w:eastAsia="仿宋_GB2312" w:hAnsi="宋体" w:cs="宋体" w:hint="eastAsia"/>
          <w:sz w:val="32"/>
          <w:szCs w:val="32"/>
        </w:rPr>
        <w:t>降低</w:t>
      </w:r>
      <w:r>
        <w:rPr>
          <w:rFonts w:ascii="仿宋_GB2312" w:eastAsia="仿宋_GB2312" w:hAnsi="宋体" w:cs="宋体" w:hint="eastAsia"/>
          <w:sz w:val="32"/>
          <w:szCs w:val="32"/>
        </w:rPr>
        <w:t>10.05%；结余0万元，与上年相比，</w:t>
      </w:r>
      <w:r w:rsidR="001966E5">
        <w:rPr>
          <w:rFonts w:ascii="仿宋_GB2312" w:eastAsia="仿宋_GB2312" w:hAnsi="宋体" w:cs="宋体" w:hint="eastAsia"/>
          <w:sz w:val="32"/>
          <w:szCs w:val="32"/>
        </w:rPr>
        <w:t>增加（减少）0万元，</w:t>
      </w:r>
      <w:r>
        <w:rPr>
          <w:rFonts w:ascii="仿宋_GB2312" w:eastAsia="仿宋_GB2312" w:hAnsi="宋体" w:cs="宋体" w:hint="eastAsia"/>
          <w:sz w:val="32"/>
          <w:szCs w:val="32"/>
        </w:rPr>
        <w:t>无增减变化</w:t>
      </w:r>
      <w:r w:rsidR="001966E5">
        <w:rPr>
          <w:rFonts w:ascii="仿宋_GB2312" w:eastAsia="仿宋_GB2312" w:hAnsi="宋体" w:cs="宋体" w:hint="eastAsia"/>
          <w:sz w:val="32"/>
          <w:szCs w:val="32"/>
        </w:rPr>
        <w:t>，与上年相比，收入、支出减少的主要原因是：本年度下达我单位专项资金减少</w:t>
      </w:r>
      <w:r>
        <w:rPr>
          <w:rFonts w:ascii="仿宋_GB2312" w:eastAsia="仿宋_GB2312" w:hAnsi="宋体" w:cs="宋体" w:hint="eastAsia"/>
          <w:sz w:val="32"/>
          <w:szCs w:val="32"/>
        </w:rPr>
        <w:t>。</w:t>
      </w:r>
    </w:p>
    <w:p w:rsidR="001966E5"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与预算相比</w:t>
      </w:r>
      <w:r w:rsidR="001966E5">
        <w:rPr>
          <w:rFonts w:ascii="仿宋_GB2312" w:eastAsia="仿宋_GB2312" w:hAnsi="宋体" w:cs="宋体" w:hint="eastAsia"/>
          <w:sz w:val="32"/>
          <w:szCs w:val="32"/>
        </w:rPr>
        <w:t>情况</w:t>
      </w:r>
      <w:r>
        <w:rPr>
          <w:rFonts w:ascii="仿宋_GB2312" w:eastAsia="仿宋_GB2312" w:hAnsi="宋体" w:cs="宋体" w:hint="eastAsia"/>
          <w:sz w:val="32"/>
          <w:szCs w:val="32"/>
        </w:rPr>
        <w:t>：2017年</w:t>
      </w:r>
      <w:r w:rsidR="00865E0E">
        <w:rPr>
          <w:rFonts w:ascii="仿宋_GB2312" w:eastAsia="仿宋_GB2312" w:hAnsi="宋体" w:cs="宋体" w:hint="eastAsia"/>
          <w:sz w:val="32"/>
          <w:szCs w:val="32"/>
        </w:rPr>
        <w:t>收入</w:t>
      </w:r>
      <w:r w:rsidR="001966E5">
        <w:rPr>
          <w:rFonts w:ascii="仿宋_GB2312" w:eastAsia="仿宋_GB2312" w:hAnsi="宋体" w:cs="宋体" w:hint="eastAsia"/>
          <w:sz w:val="32"/>
          <w:szCs w:val="32"/>
        </w:rPr>
        <w:t>年初预算数162.34万元，收入决算数162.71万元，与预算数相比，收入决算数增加0.37万元，增长3%，</w:t>
      </w:r>
      <w:r w:rsidR="00865E0E">
        <w:rPr>
          <w:rFonts w:ascii="仿宋_GB2312" w:eastAsia="仿宋_GB2312" w:hAnsi="宋体" w:cs="宋体" w:hint="eastAsia"/>
          <w:sz w:val="32"/>
          <w:szCs w:val="32"/>
        </w:rPr>
        <w:t>2017年支出年初预算数162.34万元，</w:t>
      </w:r>
      <w:r w:rsidR="001966E5">
        <w:rPr>
          <w:rFonts w:ascii="仿宋_GB2312" w:eastAsia="仿宋_GB2312" w:hAnsi="宋体" w:cs="宋体" w:hint="eastAsia"/>
          <w:sz w:val="32"/>
          <w:szCs w:val="32"/>
        </w:rPr>
        <w:t>支出决算数162.71万元，与预算数相比，支出决算数增加0.37万元，增长3%，增加的主要原因是：本年度有人员调整工资，工资增加。</w:t>
      </w:r>
    </w:p>
    <w:p w:rsidR="00995B96" w:rsidRDefault="0041432F" w:rsidP="009D0D71">
      <w:pPr>
        <w:spacing w:line="500" w:lineRule="exact"/>
        <w:ind w:firstLineChars="200" w:firstLine="640"/>
        <w:rPr>
          <w:rFonts w:ascii="仿宋_GB2312" w:eastAsia="仿宋_GB2312" w:hAnsi="宋体"/>
          <w:sz w:val="32"/>
          <w:szCs w:val="32"/>
        </w:rPr>
      </w:pPr>
      <w:r>
        <w:rPr>
          <w:rFonts w:ascii="仿宋_GB2312" w:eastAsia="仿宋_GB2312" w:hAnsi="宋体" w:cs="宋体" w:hint="eastAsia"/>
          <w:sz w:val="32"/>
          <w:szCs w:val="32"/>
        </w:rPr>
        <w:lastRenderedPageBreak/>
        <w:t>其他有关说明</w:t>
      </w:r>
      <w:r w:rsidR="001966E5">
        <w:rPr>
          <w:rFonts w:ascii="仿宋_GB2312" w:eastAsia="仿宋_GB2312" w:hAnsi="宋体" w:cs="宋体" w:hint="eastAsia"/>
          <w:sz w:val="32"/>
          <w:szCs w:val="32"/>
        </w:rPr>
        <w:t>内容</w:t>
      </w:r>
      <w:r>
        <w:rPr>
          <w:rFonts w:ascii="仿宋_GB2312" w:eastAsia="仿宋_GB2312" w:hAnsi="宋体" w:cs="宋体" w:hint="eastAsia"/>
          <w:sz w:val="32"/>
          <w:szCs w:val="32"/>
        </w:rPr>
        <w:t>：无。</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（二）部门收入总体情况说明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本年收入合计162.71万元，其中：财政拨款收入162.71万元，与上年相比，减少18.17万元，</w:t>
      </w:r>
      <w:r w:rsidR="001966E5">
        <w:rPr>
          <w:rFonts w:ascii="仿宋_GB2312" w:eastAsia="仿宋_GB2312" w:hAnsi="宋体" w:cs="宋体" w:hint="eastAsia"/>
          <w:sz w:val="32"/>
          <w:szCs w:val="32"/>
        </w:rPr>
        <w:t>降低</w:t>
      </w:r>
      <w:r>
        <w:rPr>
          <w:rFonts w:ascii="仿宋_GB2312" w:eastAsia="仿宋_GB2312" w:hAnsi="宋体" w:cs="宋体" w:hint="eastAsia"/>
          <w:sz w:val="32"/>
          <w:szCs w:val="32"/>
        </w:rPr>
        <w:t>10.05%，减少的主要原因：</w:t>
      </w:r>
      <w:r w:rsidR="001966E5">
        <w:rPr>
          <w:rFonts w:ascii="仿宋_GB2312" w:eastAsia="仿宋_GB2312" w:hAnsi="宋体" w:cs="宋体" w:hint="eastAsia"/>
          <w:sz w:val="32"/>
          <w:szCs w:val="32"/>
        </w:rPr>
        <w:t>本年度下达我单位</w:t>
      </w:r>
      <w:r>
        <w:rPr>
          <w:rFonts w:ascii="仿宋_GB2312" w:eastAsia="仿宋_GB2312" w:hAnsi="宋体" w:cs="宋体" w:hint="eastAsia"/>
          <w:sz w:val="32"/>
          <w:szCs w:val="32"/>
        </w:rPr>
        <w:t>上级专项补助资金减少；上级补助收入162.71万元，与上年相比，减少18.17万元，</w:t>
      </w:r>
      <w:proofErr w:type="gramStart"/>
      <w:r>
        <w:rPr>
          <w:rFonts w:ascii="仿宋_GB2312" w:eastAsia="仿宋_GB2312" w:hAnsi="宋体" w:cs="宋体" w:hint="eastAsia"/>
          <w:sz w:val="32"/>
          <w:szCs w:val="32"/>
        </w:rPr>
        <w:t>减</w:t>
      </w:r>
      <w:r w:rsidR="001966E5">
        <w:rPr>
          <w:rFonts w:ascii="仿宋_GB2312" w:eastAsia="仿宋_GB2312" w:hAnsi="宋体" w:cs="宋体" w:hint="eastAsia"/>
          <w:sz w:val="32"/>
          <w:szCs w:val="32"/>
        </w:rPr>
        <w:t>降低</w:t>
      </w:r>
      <w:proofErr w:type="gramEnd"/>
      <w:r>
        <w:rPr>
          <w:rFonts w:ascii="仿宋_GB2312" w:eastAsia="仿宋_GB2312" w:hAnsi="宋体" w:cs="宋体" w:hint="eastAsia"/>
          <w:sz w:val="32"/>
          <w:szCs w:val="32"/>
        </w:rPr>
        <w:t>0.05%，事业收入</w:t>
      </w:r>
      <w:r w:rsidR="00C11209">
        <w:rPr>
          <w:rFonts w:ascii="仿宋_GB2312" w:eastAsia="仿宋_GB2312" w:hAnsi="宋体" w:cs="宋体" w:hint="eastAsia"/>
          <w:sz w:val="32"/>
          <w:szCs w:val="32"/>
        </w:rPr>
        <w:t>0万元，占0%</w:t>
      </w:r>
      <w:r>
        <w:rPr>
          <w:rFonts w:ascii="仿宋_GB2312" w:eastAsia="仿宋_GB2312" w:hAnsi="宋体" w:cs="宋体" w:hint="eastAsia"/>
          <w:sz w:val="32"/>
          <w:szCs w:val="32"/>
        </w:rPr>
        <w:t>；经营</w:t>
      </w:r>
      <w:r w:rsidR="00C11209">
        <w:rPr>
          <w:rFonts w:ascii="仿宋_GB2312" w:eastAsia="仿宋_GB2312" w:hAnsi="宋体" w:cs="宋体" w:hint="eastAsia"/>
          <w:sz w:val="32"/>
          <w:szCs w:val="32"/>
        </w:rPr>
        <w:t>收入0万元，占0%</w:t>
      </w:r>
      <w:r>
        <w:rPr>
          <w:rFonts w:ascii="仿宋_GB2312" w:eastAsia="仿宋_GB2312" w:hAnsi="宋体" w:cs="宋体" w:hint="eastAsia"/>
          <w:sz w:val="32"/>
          <w:szCs w:val="32"/>
        </w:rPr>
        <w:t>；附属单位缴款</w:t>
      </w:r>
      <w:r w:rsidR="00C11209">
        <w:rPr>
          <w:rFonts w:ascii="仿宋_GB2312" w:eastAsia="仿宋_GB2312" w:hAnsi="宋体" w:cs="宋体" w:hint="eastAsia"/>
          <w:sz w:val="32"/>
          <w:szCs w:val="32"/>
        </w:rPr>
        <w:t>0万元，占0%</w:t>
      </w:r>
      <w:r>
        <w:rPr>
          <w:rFonts w:ascii="仿宋_GB2312" w:eastAsia="仿宋_GB2312" w:hAnsi="宋体" w:cs="宋体" w:hint="eastAsia"/>
          <w:sz w:val="32"/>
          <w:szCs w:val="32"/>
        </w:rPr>
        <w:t>，</w:t>
      </w:r>
      <w:r w:rsidR="00C11209">
        <w:rPr>
          <w:rFonts w:ascii="仿宋_GB2312" w:eastAsia="仿宋_GB2312" w:hAnsi="宋体" w:cs="宋体" w:hint="eastAsia"/>
          <w:sz w:val="32"/>
          <w:szCs w:val="32"/>
        </w:rPr>
        <w:t>其他收入0万元，占0%减少的主要原因是：</w:t>
      </w:r>
      <w:r w:rsidR="00B82136">
        <w:rPr>
          <w:rFonts w:ascii="仿宋_GB2312" w:eastAsia="仿宋_GB2312" w:hAnsi="宋体" w:cs="宋体" w:hint="eastAsia"/>
          <w:sz w:val="32"/>
          <w:szCs w:val="32"/>
        </w:rPr>
        <w:t>上年优秀人员奖金较本年有所增长，</w:t>
      </w:r>
      <w:proofErr w:type="gramStart"/>
      <w:r w:rsidR="00B82136">
        <w:rPr>
          <w:rFonts w:ascii="仿宋_GB2312" w:eastAsia="仿宋_GB2312" w:hAnsi="宋体" w:cs="宋体" w:hint="eastAsia"/>
          <w:sz w:val="32"/>
          <w:szCs w:val="32"/>
        </w:rPr>
        <w:t>含正常</w:t>
      </w:r>
      <w:proofErr w:type="gramEnd"/>
      <w:r w:rsidR="00B82136">
        <w:rPr>
          <w:rFonts w:ascii="仿宋_GB2312" w:eastAsia="仿宋_GB2312" w:hAnsi="宋体" w:cs="宋体" w:hint="eastAsia"/>
          <w:sz w:val="32"/>
          <w:szCs w:val="32"/>
        </w:rPr>
        <w:t>晋升人员工资。</w:t>
      </w:r>
    </w:p>
    <w:p w:rsidR="00C11209" w:rsidRDefault="0041432F" w:rsidP="009D0D71">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与预算相比</w:t>
      </w:r>
      <w:r w:rsidR="00C11209">
        <w:rPr>
          <w:rFonts w:ascii="仿宋_GB2312" w:eastAsia="仿宋_GB2312" w:hAnsi="宋体" w:cs="宋体" w:hint="eastAsia"/>
          <w:sz w:val="32"/>
          <w:szCs w:val="32"/>
        </w:rPr>
        <w:t>情况</w:t>
      </w:r>
      <w:r>
        <w:rPr>
          <w:rFonts w:ascii="仿宋_GB2312" w:eastAsia="仿宋_GB2312" w:hAnsi="宋体" w:cs="宋体" w:hint="eastAsia"/>
          <w:sz w:val="32"/>
          <w:szCs w:val="32"/>
        </w:rPr>
        <w:t>：</w:t>
      </w:r>
      <w:r w:rsidR="00C11209">
        <w:rPr>
          <w:rFonts w:ascii="仿宋_GB2312" w:eastAsia="仿宋_GB2312" w:hAnsi="宋体" w:cs="宋体" w:hint="eastAsia"/>
          <w:sz w:val="32"/>
          <w:szCs w:val="32"/>
        </w:rPr>
        <w:t>2017年</w:t>
      </w:r>
      <w:r w:rsidR="001B5554">
        <w:rPr>
          <w:rFonts w:ascii="仿宋_GB2312" w:eastAsia="仿宋_GB2312" w:hAnsi="宋体" w:cs="宋体" w:hint="eastAsia"/>
          <w:sz w:val="32"/>
          <w:szCs w:val="32"/>
        </w:rPr>
        <w:t>收入</w:t>
      </w:r>
      <w:r w:rsidR="00C11209">
        <w:rPr>
          <w:rFonts w:ascii="仿宋_GB2312" w:eastAsia="仿宋_GB2312" w:hAnsi="宋体" w:cs="宋体" w:hint="eastAsia"/>
          <w:sz w:val="32"/>
          <w:szCs w:val="32"/>
        </w:rPr>
        <w:t>年初预算数162.34万元，收入决算数162.71万元，与预算数相比，收入决算数增加0.37万元，增长3%，增加的主要原因是：本年度有人员调整工资，工资增加。</w:t>
      </w:r>
    </w:p>
    <w:p w:rsidR="00995B96" w:rsidRDefault="0041432F" w:rsidP="009D0D71">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w:t>
      </w:r>
      <w:r w:rsidR="00C11209">
        <w:rPr>
          <w:rFonts w:ascii="仿宋_GB2312" w:eastAsia="仿宋_GB2312" w:hAnsi="宋体" w:cs="宋体" w:hint="eastAsia"/>
          <w:sz w:val="32"/>
          <w:szCs w:val="32"/>
        </w:rPr>
        <w:t>内容</w:t>
      </w:r>
      <w:r>
        <w:rPr>
          <w:rFonts w:ascii="仿宋_GB2312" w:eastAsia="仿宋_GB2312" w:hAnsi="宋体" w:cs="宋体" w:hint="eastAsia"/>
          <w:sz w:val="32"/>
          <w:szCs w:val="32"/>
        </w:rPr>
        <w:t>：无。</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（三）部门支出总体情况说明 </w:t>
      </w:r>
    </w:p>
    <w:p w:rsidR="00B82136" w:rsidRDefault="0041432F" w:rsidP="00B82136">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本年支出合计162.71万元，其中：基本支出162.71万元，与上年相比，减少18.17万元，</w:t>
      </w:r>
      <w:r w:rsidR="00901864">
        <w:rPr>
          <w:rFonts w:ascii="仿宋_GB2312" w:eastAsia="仿宋_GB2312" w:hAnsi="宋体" w:cs="宋体" w:hint="eastAsia"/>
          <w:sz w:val="32"/>
          <w:szCs w:val="32"/>
        </w:rPr>
        <w:t>降低</w:t>
      </w:r>
      <w:r>
        <w:rPr>
          <w:rFonts w:ascii="仿宋_GB2312" w:eastAsia="仿宋_GB2312" w:hAnsi="宋体" w:cs="宋体" w:hint="eastAsia"/>
          <w:sz w:val="32"/>
          <w:szCs w:val="32"/>
        </w:rPr>
        <w:t>10.05%，项目支出0万元，与上年相比，无变化；上缴上级支出0万元</w:t>
      </w:r>
      <w:r w:rsidR="00C11209">
        <w:rPr>
          <w:rFonts w:ascii="仿宋_GB2312" w:eastAsia="仿宋_GB2312" w:hAnsi="宋体" w:cs="宋体" w:hint="eastAsia"/>
          <w:sz w:val="32"/>
          <w:szCs w:val="32"/>
        </w:rPr>
        <w:t>，占0%</w:t>
      </w:r>
      <w:r>
        <w:rPr>
          <w:rFonts w:ascii="仿宋_GB2312" w:eastAsia="仿宋_GB2312" w:hAnsi="宋体" w:cs="宋体" w:hint="eastAsia"/>
          <w:sz w:val="32"/>
          <w:szCs w:val="32"/>
        </w:rPr>
        <w:t>，经营支出</w:t>
      </w:r>
      <w:r w:rsidR="00C11209">
        <w:rPr>
          <w:rFonts w:ascii="仿宋_GB2312" w:eastAsia="仿宋_GB2312" w:hAnsi="宋体" w:cs="宋体" w:hint="eastAsia"/>
          <w:sz w:val="32"/>
          <w:szCs w:val="32"/>
        </w:rPr>
        <w:t>0万元，占0%</w:t>
      </w:r>
      <w:r>
        <w:rPr>
          <w:rFonts w:ascii="仿宋_GB2312" w:eastAsia="仿宋_GB2312" w:hAnsi="宋体" w:cs="宋体" w:hint="eastAsia"/>
          <w:sz w:val="32"/>
          <w:szCs w:val="32"/>
        </w:rPr>
        <w:t>；对附属单位补助支出</w:t>
      </w:r>
      <w:r w:rsidR="00C11209">
        <w:rPr>
          <w:rFonts w:ascii="仿宋_GB2312" w:eastAsia="仿宋_GB2312" w:hAnsi="宋体" w:cs="宋体" w:hint="eastAsia"/>
          <w:sz w:val="32"/>
          <w:szCs w:val="32"/>
        </w:rPr>
        <w:t>0万元，占0%</w:t>
      </w:r>
      <w:r>
        <w:rPr>
          <w:rFonts w:ascii="仿宋_GB2312" w:eastAsia="仿宋_GB2312" w:hAnsi="宋体" w:cs="宋体" w:hint="eastAsia"/>
          <w:sz w:val="32"/>
          <w:szCs w:val="32"/>
        </w:rPr>
        <w:t>，与上年相比，无增减变化</w:t>
      </w:r>
      <w:r w:rsidR="00C11209">
        <w:rPr>
          <w:rFonts w:ascii="仿宋_GB2312" w:eastAsia="仿宋_GB2312" w:hAnsi="宋体" w:cs="宋体" w:hint="eastAsia"/>
          <w:sz w:val="32"/>
          <w:szCs w:val="32"/>
        </w:rPr>
        <w:t>，减少的主要原因是：</w:t>
      </w:r>
      <w:r w:rsidR="00B82136">
        <w:rPr>
          <w:rFonts w:ascii="仿宋_GB2312" w:eastAsia="仿宋_GB2312" w:hAnsi="宋体" w:cs="宋体" w:hint="eastAsia"/>
          <w:sz w:val="32"/>
          <w:szCs w:val="32"/>
        </w:rPr>
        <w:t>上年优秀人员奖金较本年有所增长，</w:t>
      </w:r>
      <w:proofErr w:type="gramStart"/>
      <w:r w:rsidR="00B82136">
        <w:rPr>
          <w:rFonts w:ascii="仿宋_GB2312" w:eastAsia="仿宋_GB2312" w:hAnsi="宋体" w:cs="宋体" w:hint="eastAsia"/>
          <w:sz w:val="32"/>
          <w:szCs w:val="32"/>
        </w:rPr>
        <w:t>含正常</w:t>
      </w:r>
      <w:proofErr w:type="gramEnd"/>
      <w:r w:rsidR="00B82136">
        <w:rPr>
          <w:rFonts w:ascii="仿宋_GB2312" w:eastAsia="仿宋_GB2312" w:hAnsi="宋体" w:cs="宋体" w:hint="eastAsia"/>
          <w:sz w:val="32"/>
          <w:szCs w:val="32"/>
        </w:rPr>
        <w:t>晋升人员工资。</w:t>
      </w:r>
    </w:p>
    <w:p w:rsidR="00C11209" w:rsidRDefault="0041432F" w:rsidP="00B82136">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与预算相比</w:t>
      </w:r>
      <w:r w:rsidR="00C11209">
        <w:rPr>
          <w:rFonts w:ascii="仿宋_GB2312" w:eastAsia="仿宋_GB2312" w:hAnsi="宋体" w:cs="宋体" w:hint="eastAsia"/>
          <w:sz w:val="32"/>
          <w:szCs w:val="32"/>
        </w:rPr>
        <w:t>情况</w:t>
      </w:r>
      <w:r>
        <w:rPr>
          <w:rFonts w:ascii="仿宋_GB2312" w:eastAsia="仿宋_GB2312" w:hAnsi="宋体" w:cs="宋体" w:hint="eastAsia"/>
          <w:sz w:val="32"/>
          <w:szCs w:val="32"/>
        </w:rPr>
        <w:t>：</w:t>
      </w:r>
      <w:r w:rsidR="00C11209">
        <w:rPr>
          <w:rFonts w:ascii="仿宋_GB2312" w:eastAsia="仿宋_GB2312" w:hAnsi="宋体" w:cs="宋体" w:hint="eastAsia"/>
          <w:sz w:val="32"/>
          <w:szCs w:val="32"/>
        </w:rPr>
        <w:t>2017年</w:t>
      </w:r>
      <w:r w:rsidR="001B5554">
        <w:rPr>
          <w:rFonts w:ascii="仿宋_GB2312" w:eastAsia="仿宋_GB2312" w:hAnsi="宋体" w:cs="宋体" w:hint="eastAsia"/>
          <w:sz w:val="32"/>
          <w:szCs w:val="32"/>
        </w:rPr>
        <w:t>支出</w:t>
      </w:r>
      <w:r w:rsidR="00C11209">
        <w:rPr>
          <w:rFonts w:ascii="仿宋_GB2312" w:eastAsia="仿宋_GB2312" w:hAnsi="宋体" w:cs="宋体" w:hint="eastAsia"/>
          <w:sz w:val="32"/>
          <w:szCs w:val="32"/>
        </w:rPr>
        <w:t>年初预算数162.34万元，支出决算数162.71万元，与预算数相比，支出决算数增加0.37万元，增长3%，增加的主要原因是：本年度有人员调整工资，工资增加。</w:t>
      </w:r>
    </w:p>
    <w:p w:rsidR="00995B96" w:rsidRDefault="0041432F" w:rsidP="00C11209">
      <w:pPr>
        <w:spacing w:line="500" w:lineRule="exact"/>
        <w:ind w:firstLineChars="200" w:firstLine="640"/>
        <w:rPr>
          <w:rFonts w:ascii="仿宋_GB2312" w:eastAsia="仿宋_GB2312" w:hAnsi="宋体" w:cs="宋体"/>
          <w:sz w:val="32"/>
          <w:szCs w:val="32"/>
        </w:rPr>
      </w:pPr>
      <w:r w:rsidRPr="00C11209">
        <w:rPr>
          <w:rFonts w:ascii="仿宋_GB2312" w:eastAsia="仿宋_GB2312" w:hAnsi="宋体" w:cs="宋体" w:hint="eastAsia"/>
          <w:sz w:val="32"/>
          <w:szCs w:val="32"/>
        </w:rPr>
        <w:t>其他有</w:t>
      </w:r>
      <w:r>
        <w:rPr>
          <w:rFonts w:ascii="仿宋_GB2312" w:eastAsia="仿宋_GB2312" w:hAnsi="宋体" w:cs="宋体" w:hint="eastAsia"/>
          <w:sz w:val="32"/>
          <w:szCs w:val="32"/>
        </w:rPr>
        <w:t>关说明</w:t>
      </w:r>
      <w:r w:rsidR="00C11209">
        <w:rPr>
          <w:rFonts w:ascii="仿宋_GB2312" w:eastAsia="仿宋_GB2312" w:hAnsi="宋体" w:cs="宋体" w:hint="eastAsia"/>
          <w:sz w:val="32"/>
          <w:szCs w:val="32"/>
        </w:rPr>
        <w:t>内容</w:t>
      </w:r>
      <w:r>
        <w:rPr>
          <w:rFonts w:ascii="仿宋_GB2312" w:eastAsia="仿宋_GB2312" w:hAnsi="宋体" w:cs="宋体" w:hint="eastAsia"/>
          <w:sz w:val="32"/>
          <w:szCs w:val="32"/>
        </w:rPr>
        <w:t>：无。</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lastRenderedPageBreak/>
        <w:t xml:space="preserve">二、部门财政拨款收支情况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（一）财政拨款收支总体情况说明 </w:t>
      </w:r>
    </w:p>
    <w:p w:rsidR="00995B96" w:rsidRPr="00901864"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2017年度财政拨款收入162.71万元，与上年相比，减少18.17万元，</w:t>
      </w:r>
      <w:r w:rsidR="00C11209">
        <w:rPr>
          <w:rFonts w:ascii="仿宋_GB2312" w:eastAsia="仿宋_GB2312" w:hAnsi="宋体" w:cs="宋体" w:hint="eastAsia"/>
          <w:sz w:val="32"/>
          <w:szCs w:val="32"/>
        </w:rPr>
        <w:t>降低</w:t>
      </w:r>
      <w:r>
        <w:rPr>
          <w:rFonts w:ascii="仿宋_GB2312" w:eastAsia="仿宋_GB2312" w:hAnsi="宋体" w:cs="宋体" w:hint="eastAsia"/>
          <w:sz w:val="32"/>
          <w:szCs w:val="32"/>
        </w:rPr>
        <w:t>10.05%，减少的主要原因：</w:t>
      </w:r>
      <w:r w:rsidR="00B82136">
        <w:rPr>
          <w:rFonts w:ascii="仿宋_GB2312" w:eastAsia="仿宋_GB2312" w:hAnsi="宋体" w:cs="宋体" w:hint="eastAsia"/>
          <w:sz w:val="32"/>
          <w:szCs w:val="32"/>
        </w:rPr>
        <w:t>上年优秀人员奖金较本年有所增长，</w:t>
      </w:r>
      <w:proofErr w:type="gramStart"/>
      <w:r w:rsidR="00B82136">
        <w:rPr>
          <w:rFonts w:ascii="仿宋_GB2312" w:eastAsia="仿宋_GB2312" w:hAnsi="宋体" w:cs="宋体" w:hint="eastAsia"/>
          <w:sz w:val="32"/>
          <w:szCs w:val="32"/>
        </w:rPr>
        <w:t>含正常</w:t>
      </w:r>
      <w:proofErr w:type="gramEnd"/>
      <w:r w:rsidR="00B82136">
        <w:rPr>
          <w:rFonts w:ascii="仿宋_GB2312" w:eastAsia="仿宋_GB2312" w:hAnsi="宋体" w:cs="宋体" w:hint="eastAsia"/>
          <w:sz w:val="32"/>
          <w:szCs w:val="32"/>
        </w:rPr>
        <w:t>晋升人员工资。</w:t>
      </w:r>
      <w:r w:rsidRPr="00901864">
        <w:rPr>
          <w:rFonts w:ascii="仿宋_GB2312" w:eastAsia="仿宋_GB2312" w:hAnsi="宋体" w:cs="宋体" w:hint="eastAsia"/>
          <w:sz w:val="32"/>
          <w:szCs w:val="32"/>
        </w:rPr>
        <w:t>财政拨款支出162.71万元，与上年相比，减少18.17万元，</w:t>
      </w:r>
      <w:r w:rsidR="00901864" w:rsidRPr="00901864">
        <w:rPr>
          <w:rFonts w:ascii="仿宋_GB2312" w:eastAsia="仿宋_GB2312" w:hAnsi="宋体" w:cs="宋体" w:hint="eastAsia"/>
          <w:sz w:val="32"/>
          <w:szCs w:val="32"/>
        </w:rPr>
        <w:t>降低</w:t>
      </w:r>
      <w:r w:rsidRPr="00901864">
        <w:rPr>
          <w:rFonts w:ascii="仿宋_GB2312" w:eastAsia="仿宋_GB2312" w:hAnsi="宋体" w:cs="宋体" w:hint="eastAsia"/>
          <w:sz w:val="32"/>
          <w:szCs w:val="32"/>
        </w:rPr>
        <w:t>10.05%，其中：基本支出162.71万元，项目支出0万元，减少18.17万元，</w:t>
      </w:r>
      <w:r w:rsidR="00901864" w:rsidRPr="00901864">
        <w:rPr>
          <w:rFonts w:ascii="仿宋_GB2312" w:eastAsia="仿宋_GB2312" w:hAnsi="宋体" w:cs="宋体" w:hint="eastAsia"/>
          <w:sz w:val="32"/>
          <w:szCs w:val="32"/>
        </w:rPr>
        <w:t>降低</w:t>
      </w:r>
      <w:r w:rsidRPr="00901864">
        <w:rPr>
          <w:rFonts w:ascii="仿宋_GB2312" w:eastAsia="仿宋_GB2312" w:hAnsi="宋体" w:cs="宋体" w:hint="eastAsia"/>
          <w:sz w:val="32"/>
          <w:szCs w:val="32"/>
        </w:rPr>
        <w:t>10.05%，减少的主要原因：</w:t>
      </w:r>
      <w:r w:rsidR="00B82136">
        <w:rPr>
          <w:rFonts w:ascii="仿宋_GB2312" w:eastAsia="仿宋_GB2312" w:hAnsi="宋体" w:cs="宋体" w:hint="eastAsia"/>
          <w:sz w:val="32"/>
          <w:szCs w:val="32"/>
        </w:rPr>
        <w:t>上年优秀人员奖金较本年有所增长，</w:t>
      </w:r>
      <w:proofErr w:type="gramStart"/>
      <w:r w:rsidR="00B82136">
        <w:rPr>
          <w:rFonts w:ascii="仿宋_GB2312" w:eastAsia="仿宋_GB2312" w:hAnsi="宋体" w:cs="宋体" w:hint="eastAsia"/>
          <w:sz w:val="32"/>
          <w:szCs w:val="32"/>
        </w:rPr>
        <w:t>含正常</w:t>
      </w:r>
      <w:proofErr w:type="gramEnd"/>
      <w:r w:rsidR="00B82136">
        <w:rPr>
          <w:rFonts w:ascii="仿宋_GB2312" w:eastAsia="仿宋_GB2312" w:hAnsi="宋体" w:cs="宋体" w:hint="eastAsia"/>
          <w:sz w:val="32"/>
          <w:szCs w:val="32"/>
        </w:rPr>
        <w:t>晋升人员工资。</w:t>
      </w:r>
      <w:r w:rsidRPr="00901864">
        <w:rPr>
          <w:rFonts w:ascii="仿宋_GB2312" w:eastAsia="仿宋_GB2312" w:hAnsi="宋体" w:cs="宋体" w:hint="eastAsia"/>
          <w:sz w:val="32"/>
          <w:szCs w:val="32"/>
        </w:rPr>
        <w:t>财政拨款结转结余0万元，与上年相比无变化</w:t>
      </w:r>
      <w:r w:rsidR="00B82136">
        <w:rPr>
          <w:rFonts w:ascii="仿宋_GB2312" w:eastAsia="仿宋_GB2312" w:hAnsi="宋体" w:cs="宋体" w:hint="eastAsia"/>
          <w:sz w:val="32"/>
          <w:szCs w:val="32"/>
        </w:rPr>
        <w:t>，增加（减少）0万元，增长（降低）0%</w:t>
      </w:r>
      <w:r w:rsidRPr="00901864">
        <w:rPr>
          <w:rFonts w:ascii="仿宋_GB2312" w:eastAsia="仿宋_GB2312" w:hAnsi="宋体" w:cs="宋体" w:hint="eastAsia"/>
          <w:sz w:val="32"/>
          <w:szCs w:val="32"/>
        </w:rPr>
        <w:t>。</w:t>
      </w:r>
      <w:r w:rsidR="00B82136">
        <w:rPr>
          <w:rFonts w:ascii="仿宋_GB2312" w:eastAsia="仿宋_GB2312" w:hAnsi="宋体" w:cs="宋体" w:hint="eastAsia"/>
          <w:sz w:val="32"/>
          <w:szCs w:val="32"/>
        </w:rPr>
        <w:t>增减变化的主要原因是：本单位本年和上年无财政拨款结转结余。</w:t>
      </w:r>
    </w:p>
    <w:p w:rsidR="004009D9" w:rsidRPr="00901864" w:rsidRDefault="0041432F" w:rsidP="009D0D71">
      <w:pPr>
        <w:spacing w:line="500" w:lineRule="exact"/>
        <w:ind w:firstLineChars="200" w:firstLine="640"/>
        <w:rPr>
          <w:rFonts w:ascii="仿宋_GB2312" w:eastAsia="仿宋_GB2312" w:hAnsi="宋体" w:cs="宋体"/>
          <w:sz w:val="32"/>
          <w:szCs w:val="32"/>
        </w:rPr>
      </w:pPr>
      <w:r w:rsidRPr="00901864">
        <w:rPr>
          <w:rFonts w:ascii="仿宋_GB2312" w:eastAsia="仿宋_GB2312" w:hAnsi="宋体" w:cs="宋体" w:hint="eastAsia"/>
          <w:sz w:val="32"/>
          <w:szCs w:val="32"/>
        </w:rPr>
        <w:t>与预算相比</w:t>
      </w:r>
      <w:r w:rsidR="004009D9" w:rsidRPr="00901864">
        <w:rPr>
          <w:rFonts w:ascii="仿宋_GB2312" w:eastAsia="仿宋_GB2312" w:hAnsi="宋体" w:cs="宋体" w:hint="eastAsia"/>
          <w:sz w:val="32"/>
          <w:szCs w:val="32"/>
        </w:rPr>
        <w:t>情况</w:t>
      </w:r>
      <w:r w:rsidRPr="00901864">
        <w:rPr>
          <w:rFonts w:ascii="仿宋_GB2312" w:eastAsia="仿宋_GB2312" w:hAnsi="宋体" w:cs="宋体" w:hint="eastAsia"/>
          <w:sz w:val="32"/>
          <w:szCs w:val="32"/>
        </w:rPr>
        <w:t>：2017年</w:t>
      </w:r>
      <w:r w:rsidR="004009D9" w:rsidRPr="00901864">
        <w:rPr>
          <w:rFonts w:ascii="仿宋_GB2312" w:eastAsia="仿宋_GB2312" w:hAnsi="宋体" w:cs="宋体" w:hint="eastAsia"/>
          <w:sz w:val="32"/>
          <w:szCs w:val="32"/>
        </w:rPr>
        <w:t>财政拨款收入年初预算数162.34万元，财政拨款收入决算数162.71万元，增加0.37万元，增长3%，2017年财政拨款支出年初预算数162.34万元，财政拨款支出决算数162.71万元，增加0.37万元，增长3%，增加的主要原因是：本年度有人员调整工资，工资增加。</w:t>
      </w:r>
    </w:p>
    <w:p w:rsidR="00995B96" w:rsidRPr="00901864" w:rsidRDefault="0041432F" w:rsidP="009D0D71">
      <w:pPr>
        <w:spacing w:line="500" w:lineRule="exact"/>
        <w:ind w:firstLineChars="200" w:firstLine="640"/>
        <w:rPr>
          <w:rFonts w:ascii="仿宋_GB2312" w:eastAsia="仿宋_GB2312" w:hAnsi="宋体"/>
          <w:sz w:val="32"/>
          <w:szCs w:val="32"/>
        </w:rPr>
      </w:pPr>
      <w:r w:rsidRPr="00901864">
        <w:rPr>
          <w:rFonts w:ascii="仿宋_GB2312" w:eastAsia="仿宋_GB2312" w:hAnsi="宋体" w:cs="宋体" w:hint="eastAsia"/>
          <w:sz w:val="32"/>
          <w:szCs w:val="32"/>
        </w:rPr>
        <w:t>其他有关说明</w:t>
      </w:r>
      <w:r w:rsidR="004009D9" w:rsidRPr="00901864">
        <w:rPr>
          <w:rFonts w:ascii="仿宋_GB2312" w:eastAsia="仿宋_GB2312" w:hAnsi="宋体" w:cs="宋体" w:hint="eastAsia"/>
          <w:sz w:val="32"/>
          <w:szCs w:val="32"/>
        </w:rPr>
        <w:t>内容</w:t>
      </w:r>
      <w:r w:rsidRPr="00901864">
        <w:rPr>
          <w:rFonts w:ascii="仿宋_GB2312" w:eastAsia="仿宋_GB2312" w:hAnsi="宋体" w:cs="宋体" w:hint="eastAsia"/>
          <w:sz w:val="32"/>
          <w:szCs w:val="32"/>
        </w:rPr>
        <w:t>：无。</w:t>
      </w:r>
    </w:p>
    <w:p w:rsidR="00995B96" w:rsidRPr="00901864" w:rsidRDefault="0041432F" w:rsidP="009D0D71">
      <w:pPr>
        <w:pStyle w:val="a3"/>
        <w:spacing w:line="500" w:lineRule="exact"/>
        <w:ind w:firstLineChars="200" w:firstLine="640"/>
        <w:rPr>
          <w:rFonts w:ascii="仿宋_GB2312" w:eastAsia="仿宋_GB2312" w:hAnsi="宋体" w:cs="宋体"/>
          <w:sz w:val="32"/>
          <w:szCs w:val="32"/>
        </w:rPr>
      </w:pPr>
      <w:r w:rsidRPr="00901864">
        <w:rPr>
          <w:rFonts w:ascii="仿宋_GB2312" w:eastAsia="仿宋_GB2312" w:hAnsi="宋体" w:cs="宋体" w:hint="eastAsia"/>
          <w:sz w:val="32"/>
          <w:szCs w:val="32"/>
        </w:rPr>
        <w:t xml:space="preserve">（二）一般公共预算支出决算情况说明 </w:t>
      </w:r>
    </w:p>
    <w:p w:rsidR="00995B96" w:rsidRDefault="0041432F" w:rsidP="009D0D71">
      <w:pPr>
        <w:pStyle w:val="a3"/>
        <w:spacing w:line="500" w:lineRule="exact"/>
        <w:ind w:firstLineChars="200" w:firstLine="640"/>
        <w:rPr>
          <w:rFonts w:ascii="仿宋_GB2312" w:eastAsia="仿宋_GB2312" w:hAnsi="宋体" w:cs="宋体"/>
          <w:sz w:val="32"/>
          <w:szCs w:val="32"/>
        </w:rPr>
      </w:pPr>
      <w:r w:rsidRPr="00901864">
        <w:rPr>
          <w:rFonts w:ascii="仿宋_GB2312" w:eastAsia="仿宋_GB2312" w:hAnsi="宋体" w:cs="宋体" w:hint="eastAsia"/>
          <w:sz w:val="32"/>
          <w:szCs w:val="32"/>
        </w:rPr>
        <w:t>2017年度一般公共预算财政拨款支出162.71万元。与上年相比，减少18.17万元，</w:t>
      </w:r>
      <w:r w:rsidR="00901864" w:rsidRPr="00901864">
        <w:rPr>
          <w:rFonts w:ascii="仿宋_GB2312" w:eastAsia="仿宋_GB2312" w:hAnsi="宋体" w:cs="宋体" w:hint="eastAsia"/>
          <w:sz w:val="32"/>
          <w:szCs w:val="32"/>
        </w:rPr>
        <w:t>降低</w:t>
      </w:r>
      <w:r w:rsidRPr="00901864">
        <w:rPr>
          <w:rFonts w:ascii="仿宋_GB2312" w:eastAsia="仿宋_GB2312" w:hAnsi="宋体" w:cs="宋体" w:hint="eastAsia"/>
          <w:sz w:val="32"/>
          <w:szCs w:val="32"/>
        </w:rPr>
        <w:t>10.05%，减少的主要原因：上级专项补助资金减少。</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其中：按功能分类科目，机关事业单位基本养老保险缴费支出18.43万元，事业运行支出133.36万元，住房公积金</w:t>
      </w:r>
      <w:r w:rsidR="00901864">
        <w:rPr>
          <w:rFonts w:ascii="仿宋_GB2312" w:eastAsia="仿宋_GB2312" w:hAnsi="宋体" w:cs="宋体" w:hint="eastAsia"/>
          <w:sz w:val="32"/>
          <w:szCs w:val="32"/>
        </w:rPr>
        <w:t>支出</w:t>
      </w:r>
      <w:r>
        <w:rPr>
          <w:rFonts w:ascii="仿宋_GB2312" w:eastAsia="仿宋_GB2312" w:hAnsi="宋体" w:cs="宋体" w:hint="eastAsia"/>
          <w:sz w:val="32"/>
          <w:szCs w:val="32"/>
        </w:rPr>
        <w:t>10.92万元。按经济分类科目，工资福利支出127.66万元，商品和服务支出4.56万元，对个人和家庭的补助支</w:t>
      </w:r>
      <w:r>
        <w:rPr>
          <w:rFonts w:ascii="仿宋_GB2312" w:eastAsia="仿宋_GB2312" w:hAnsi="宋体" w:cs="宋体" w:hint="eastAsia"/>
          <w:sz w:val="32"/>
          <w:szCs w:val="32"/>
        </w:rPr>
        <w:lastRenderedPageBreak/>
        <w:t xml:space="preserve">出30.49万元。 </w:t>
      </w:r>
    </w:p>
    <w:p w:rsidR="004009D9" w:rsidRDefault="0041432F" w:rsidP="009D0D71">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与预算相比</w:t>
      </w:r>
      <w:r w:rsidR="004009D9">
        <w:rPr>
          <w:rFonts w:ascii="仿宋_GB2312" w:eastAsia="仿宋_GB2312" w:hAnsi="宋体" w:cs="宋体" w:hint="eastAsia"/>
          <w:sz w:val="32"/>
          <w:szCs w:val="32"/>
        </w:rPr>
        <w:t>情况</w:t>
      </w:r>
      <w:r>
        <w:rPr>
          <w:rFonts w:ascii="仿宋_GB2312" w:eastAsia="仿宋_GB2312" w:hAnsi="宋体" w:cs="宋体" w:hint="eastAsia"/>
          <w:sz w:val="32"/>
          <w:szCs w:val="32"/>
        </w:rPr>
        <w:t>：2017年</w:t>
      </w:r>
      <w:r w:rsidR="001B5554">
        <w:rPr>
          <w:rFonts w:ascii="仿宋_GB2312" w:eastAsia="仿宋_GB2312" w:hAnsi="宋体" w:cs="宋体" w:hint="eastAsia"/>
          <w:sz w:val="32"/>
          <w:szCs w:val="32"/>
        </w:rPr>
        <w:t>一般公共预算财政拨款支出</w:t>
      </w:r>
      <w:r w:rsidR="004009D9">
        <w:rPr>
          <w:rFonts w:ascii="仿宋_GB2312" w:eastAsia="仿宋_GB2312" w:hAnsi="宋体" w:cs="宋体" w:hint="eastAsia"/>
          <w:sz w:val="32"/>
          <w:szCs w:val="32"/>
        </w:rPr>
        <w:t>年初预算数162.34万元，一般公共预算财政拨款支出162.71万元，与预算数相比，增加0.37万元，增长3%，增加的主要原因是：本年度有人员调整工资，工资增加。</w:t>
      </w:r>
    </w:p>
    <w:p w:rsidR="00995B96" w:rsidRDefault="0041432F" w:rsidP="009D0D71">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w:t>
      </w:r>
      <w:r w:rsidR="004009D9">
        <w:rPr>
          <w:rFonts w:ascii="仿宋_GB2312" w:eastAsia="仿宋_GB2312" w:hAnsi="宋体" w:cs="宋体" w:hint="eastAsia"/>
          <w:sz w:val="32"/>
          <w:szCs w:val="32"/>
        </w:rPr>
        <w:t>内容</w:t>
      </w:r>
      <w:r>
        <w:rPr>
          <w:rFonts w:ascii="仿宋_GB2312" w:eastAsia="仿宋_GB2312" w:hAnsi="宋体" w:cs="宋体" w:hint="eastAsia"/>
          <w:sz w:val="32"/>
          <w:szCs w:val="32"/>
        </w:rPr>
        <w:t>：无。</w:t>
      </w:r>
    </w:p>
    <w:p w:rsidR="004009D9" w:rsidRDefault="004009D9" w:rsidP="004009D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（三）政府性基金预算收支决算情况说明 （本单位无政府性基金预算收支）</w:t>
      </w:r>
    </w:p>
    <w:p w:rsidR="004009D9" w:rsidRDefault="004009D9" w:rsidP="004009D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度政府性基金预算财政拨款收入0万元，与上年相比，增加（减少）0万元，增长（降低）0%，增减变化的主要原因是：本单位上年和本年均无政府性基金预算收支。政府性基金预算财政拨款支出0万元，与上年相比，增加（减少）0万元，增长（降低）0%，增减变化的主要原因是：本单位上年和本年均无政府性基金预算收支。</w:t>
      </w:r>
    </w:p>
    <w:p w:rsidR="004009D9" w:rsidRDefault="004009D9" w:rsidP="004009D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其他有关说明内容：无。 </w:t>
      </w:r>
    </w:p>
    <w:p w:rsidR="004009D9" w:rsidRDefault="004009D9" w:rsidP="004009D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（四）政府性基金预算支出决算情况说明（本单位无政府性基金预算支出）</w:t>
      </w:r>
    </w:p>
    <w:p w:rsidR="004009D9" w:rsidRDefault="004009D9" w:rsidP="004009D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度政府性基金预算支出0万元，与上年相比，增加（减少）0万元，增长（降低）0%，增减变化的主要原因是：本单位上年和本年均无政府性基金预算收支。其中：按功能分类科目，本单位无政府性基金预算收支。按经济分类科目，本单位无政府性基金预算收支。</w:t>
      </w:r>
    </w:p>
    <w:p w:rsidR="004009D9" w:rsidRDefault="004009D9" w:rsidP="004009D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与预算相比情况：本单位无政府性基金预算收支。</w:t>
      </w:r>
    </w:p>
    <w:p w:rsidR="004009D9" w:rsidRDefault="004009D9" w:rsidP="004009D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其他有关说明内容：无。 </w:t>
      </w:r>
    </w:p>
    <w:p w:rsidR="004009D9" w:rsidRDefault="004009D9" w:rsidP="004009D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三、部门结转结余情况 （本单位无结转结余情况）</w:t>
      </w:r>
    </w:p>
    <w:p w:rsidR="00F516FE" w:rsidRDefault="004009D9" w:rsidP="00F516FE">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年末无结转结余0万元，与上年相比，增加（减少）0万元，增加（降低）0%。</w:t>
      </w:r>
    </w:p>
    <w:p w:rsidR="004009D9" w:rsidRDefault="004009D9" w:rsidP="00F516FE">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lastRenderedPageBreak/>
        <w:t>其中财政拨款结转结余0万元，与上年相比，增加（减少）0万元，增加（降低）0%。</w:t>
      </w:r>
    </w:p>
    <w:p w:rsidR="004009D9" w:rsidRDefault="004009D9" w:rsidP="004009D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其他有关说明内容：无。</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四、一般公共预算“三公”经费支出情况 </w:t>
      </w:r>
      <w:r w:rsidR="001177F8">
        <w:rPr>
          <w:rFonts w:ascii="仿宋_GB2312" w:eastAsia="仿宋_GB2312" w:hAnsi="宋体" w:cs="宋体" w:hint="eastAsia"/>
          <w:sz w:val="32"/>
          <w:szCs w:val="32"/>
        </w:rPr>
        <w:t>（本单位无一般公共预算“三公”经费支出）</w:t>
      </w:r>
    </w:p>
    <w:p w:rsidR="00DB58C9" w:rsidRDefault="0041432F" w:rsidP="00DB58C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2017年度一般公共预算“三公”经费支出决算0万元，</w:t>
      </w:r>
      <w:r w:rsidR="004009D9">
        <w:rPr>
          <w:rFonts w:ascii="仿宋_GB2312" w:eastAsia="仿宋_GB2312" w:hAnsi="宋体" w:cs="宋体" w:hint="eastAsia"/>
          <w:sz w:val="32"/>
          <w:szCs w:val="32"/>
        </w:rPr>
        <w:t>比上年增加（减少）0万元，增长（降低）0%，增加（减少）的主要原因是：“三公”经费与上年无增减变化。其中，因公出国费支出0万元，占0%，比上年增加（减少）0万元，增长（降低）0%，增加（减少）原因是：本单位上年和本年无因公出国费用</w:t>
      </w:r>
      <w:r w:rsidR="00DB58C9">
        <w:rPr>
          <w:rFonts w:ascii="仿宋_GB2312" w:eastAsia="仿宋_GB2312" w:hAnsi="宋体" w:cs="宋体" w:hint="eastAsia"/>
          <w:sz w:val="32"/>
          <w:szCs w:val="32"/>
        </w:rPr>
        <w:t>，公务用车购置及运行维护费支出0万元，占00%，比上年增加（减少）0万元，增长（降低）0%，增加（减少）原因是：上年与本年公务用车购置及运行维护费无增减变化，公务接待费支出0万元，比上年增加（减少）0万元，增长（降低）0%，增加（减少）原因是：上年与本年</w:t>
      </w:r>
      <w:proofErr w:type="gramStart"/>
      <w:r w:rsidR="00DB58C9">
        <w:rPr>
          <w:rFonts w:ascii="仿宋_GB2312" w:eastAsia="仿宋_GB2312" w:hAnsi="宋体" w:cs="宋体" w:hint="eastAsia"/>
          <w:sz w:val="32"/>
          <w:szCs w:val="32"/>
        </w:rPr>
        <w:t>公务公务</w:t>
      </w:r>
      <w:proofErr w:type="gramEnd"/>
      <w:r w:rsidR="00DB58C9">
        <w:rPr>
          <w:rFonts w:ascii="仿宋_GB2312" w:eastAsia="仿宋_GB2312" w:hAnsi="宋体" w:cs="宋体" w:hint="eastAsia"/>
          <w:sz w:val="32"/>
          <w:szCs w:val="32"/>
        </w:rPr>
        <w:t>用车购置及运行维护费无增减变化。具体情况如下：</w:t>
      </w:r>
    </w:p>
    <w:p w:rsidR="00DB58C9" w:rsidRDefault="00DB58C9" w:rsidP="00DB58C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因公出国费支出0万元。本单位全年使用一般公共预算财政拨款安排的出国团组0个，累计0人次，无出国事由，与上年相比无增减变化。 </w:t>
      </w:r>
    </w:p>
    <w:p w:rsidR="00DB58C9" w:rsidRDefault="00DB58C9" w:rsidP="00DB58C9">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公务用车购置及运行维护费0万元,其中，公务用车购置0万元，公务用车运行维护费0万元，2017年一般公共财政拨款安排的公务用车购置0辆，保有量0辆，公务用车购置及运行维护费与上年相比无增减变化。</w:t>
      </w:r>
    </w:p>
    <w:p w:rsidR="00DB58C9" w:rsidRDefault="00DB58C9" w:rsidP="00DB58C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公务接待费0万元。具体是：国内公务接待支出0万元，主要是：本单位本年无公务接待费，2017年本单位国内公务接待0批次，0人次，公务接待费与上年相比无增减变化。 </w:t>
      </w:r>
    </w:p>
    <w:p w:rsidR="00DB58C9" w:rsidRDefault="00DB58C9" w:rsidP="00DB58C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lastRenderedPageBreak/>
        <w:t>与预算相比情况：</w:t>
      </w:r>
      <w:r w:rsidR="00F56476">
        <w:rPr>
          <w:rFonts w:ascii="仿宋_GB2312" w:eastAsia="仿宋_GB2312" w:hAnsi="宋体" w:cs="宋体" w:hint="eastAsia"/>
          <w:sz w:val="32"/>
          <w:szCs w:val="32"/>
        </w:rPr>
        <w:t>本单位无</w:t>
      </w:r>
      <w:r>
        <w:rPr>
          <w:rFonts w:ascii="仿宋_GB2312" w:eastAsia="仿宋_GB2312" w:hAnsi="宋体" w:cs="宋体" w:hint="eastAsia"/>
          <w:sz w:val="32"/>
          <w:szCs w:val="32"/>
        </w:rPr>
        <w:t>“三公”经费</w:t>
      </w:r>
      <w:r w:rsidR="00F56476">
        <w:rPr>
          <w:rFonts w:ascii="仿宋_GB2312" w:eastAsia="仿宋_GB2312" w:hAnsi="宋体" w:cs="宋体" w:hint="eastAsia"/>
          <w:sz w:val="32"/>
          <w:szCs w:val="32"/>
        </w:rPr>
        <w:t>支出</w:t>
      </w:r>
      <w:r>
        <w:rPr>
          <w:rFonts w:ascii="仿宋_GB2312" w:eastAsia="仿宋_GB2312" w:hAnsi="宋体" w:cs="宋体" w:hint="eastAsia"/>
          <w:sz w:val="32"/>
          <w:szCs w:val="32"/>
        </w:rPr>
        <w:t>，无增减变化。</w:t>
      </w:r>
    </w:p>
    <w:p w:rsidR="00DB58C9" w:rsidRDefault="00DB58C9" w:rsidP="00DB58C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其他有关说明内容：无。</w:t>
      </w:r>
    </w:p>
    <w:p w:rsidR="0099495B" w:rsidRDefault="0041432F" w:rsidP="0099495B">
      <w:pPr>
        <w:pStyle w:val="a3"/>
        <w:spacing w:line="500" w:lineRule="exact"/>
        <w:ind w:firstLineChars="200" w:firstLine="640"/>
        <w:rPr>
          <w:rFonts w:ascii="仿宋_GB2312" w:eastAsia="仿宋_GB2312" w:hAnsi="仿宋_GB2312" w:cs="仿宋_GB2312"/>
          <w:sz w:val="32"/>
          <w:szCs w:val="32"/>
        </w:rPr>
      </w:pPr>
      <w:r>
        <w:rPr>
          <w:rFonts w:ascii="仿宋_GB2312" w:eastAsia="仿宋_GB2312" w:hAnsi="宋体" w:cs="宋体" w:hint="eastAsia"/>
          <w:sz w:val="32"/>
          <w:szCs w:val="32"/>
        </w:rPr>
        <w:t>五、机关运行经费支出情况</w:t>
      </w:r>
      <w:r w:rsidR="0099495B">
        <w:rPr>
          <w:rFonts w:ascii="仿宋_GB2312" w:eastAsia="仿宋_GB2312" w:hAnsi="仿宋" w:cs="Arial" w:hint="eastAsia"/>
          <w:kern w:val="0"/>
          <w:sz w:val="32"/>
          <w:szCs w:val="32"/>
        </w:rPr>
        <w:t>（根据撰写要求，事业单位运行经费</w:t>
      </w:r>
      <w:proofErr w:type="gramStart"/>
      <w:r w:rsidR="0099495B">
        <w:rPr>
          <w:rFonts w:ascii="仿宋_GB2312" w:eastAsia="仿宋_GB2312" w:hAnsi="仿宋" w:cs="Arial" w:hint="eastAsia"/>
          <w:kern w:val="0"/>
          <w:sz w:val="32"/>
          <w:szCs w:val="32"/>
        </w:rPr>
        <w:t>从财决</w:t>
      </w:r>
      <w:proofErr w:type="gramEnd"/>
      <w:r w:rsidR="0099495B">
        <w:rPr>
          <w:rFonts w:ascii="仿宋_GB2312" w:eastAsia="仿宋_GB2312" w:hAnsi="仿宋" w:cs="Arial" w:hint="eastAsia"/>
          <w:kern w:val="0"/>
          <w:sz w:val="32"/>
          <w:szCs w:val="32"/>
        </w:rPr>
        <w:t>07表中日常公用经费中提取数据。）</w:t>
      </w:r>
    </w:p>
    <w:p w:rsidR="00995B96" w:rsidRDefault="0041432F" w:rsidP="009D0D71">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2017年度机关运行经费支出</w:t>
      </w:r>
      <w:r w:rsidR="00086AD5">
        <w:rPr>
          <w:rFonts w:ascii="仿宋_GB2312" w:eastAsia="仿宋_GB2312" w:hAnsi="宋体" w:cs="宋体" w:hint="eastAsia"/>
          <w:sz w:val="32"/>
          <w:szCs w:val="32"/>
        </w:rPr>
        <w:t>4.56</w:t>
      </w:r>
      <w:r>
        <w:rPr>
          <w:rFonts w:ascii="仿宋_GB2312" w:eastAsia="仿宋_GB2312" w:hAnsi="宋体" w:cs="宋体" w:hint="eastAsia"/>
          <w:sz w:val="32"/>
          <w:szCs w:val="32"/>
        </w:rPr>
        <w:t>万元，比上年减少</w:t>
      </w:r>
      <w:r w:rsidR="00086AD5">
        <w:rPr>
          <w:rFonts w:ascii="仿宋_GB2312" w:eastAsia="仿宋_GB2312" w:hAnsi="宋体" w:cs="宋体" w:hint="eastAsia"/>
          <w:sz w:val="32"/>
          <w:szCs w:val="32"/>
        </w:rPr>
        <w:t>0.79</w:t>
      </w:r>
      <w:r>
        <w:rPr>
          <w:rFonts w:ascii="仿宋_GB2312" w:eastAsia="仿宋_GB2312" w:hAnsi="宋体" w:cs="宋体" w:hint="eastAsia"/>
          <w:sz w:val="32"/>
          <w:szCs w:val="32"/>
        </w:rPr>
        <w:t>万元，</w:t>
      </w:r>
      <w:r w:rsidR="00086AD5">
        <w:rPr>
          <w:rFonts w:ascii="仿宋_GB2312" w:eastAsia="仿宋_GB2312" w:hAnsi="宋体" w:cs="宋体" w:hint="eastAsia"/>
          <w:sz w:val="32"/>
          <w:szCs w:val="32"/>
        </w:rPr>
        <w:t>降低17.77%</w:t>
      </w:r>
      <w:r>
        <w:rPr>
          <w:rFonts w:ascii="仿宋_GB2312" w:eastAsia="仿宋_GB2312" w:hAnsi="宋体" w:cs="宋体" w:hint="eastAsia"/>
          <w:sz w:val="32"/>
          <w:szCs w:val="32"/>
        </w:rPr>
        <w:t xml:space="preserve"> ，主要原因是：</w:t>
      </w:r>
      <w:r w:rsidR="00086AD5">
        <w:rPr>
          <w:rFonts w:ascii="仿宋_GB2312" w:eastAsia="仿宋_GB2312" w:hAnsi="宋体" w:cs="宋体" w:hint="eastAsia"/>
          <w:sz w:val="32"/>
          <w:szCs w:val="32"/>
        </w:rPr>
        <w:t>严格执行中央八项规定，控制经费支出</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w:t>
      </w:r>
      <w:r w:rsidR="001B5554">
        <w:rPr>
          <w:rFonts w:ascii="仿宋_GB2312" w:eastAsia="仿宋_GB2312" w:hAnsi="宋体" w:cs="宋体" w:hint="eastAsia"/>
          <w:sz w:val="32"/>
          <w:szCs w:val="32"/>
        </w:rPr>
        <w:t>内容</w:t>
      </w:r>
      <w:r>
        <w:rPr>
          <w:rFonts w:ascii="仿宋_GB2312" w:eastAsia="仿宋_GB2312" w:hAnsi="宋体" w:cs="宋体" w:hint="eastAsia"/>
          <w:sz w:val="32"/>
          <w:szCs w:val="32"/>
        </w:rPr>
        <w:t>：无。</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六、政府采购情况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2017年度政府采购计划0万元，其中：政府采购货物支出0元、政府采购工程支出0万元、政府采购服务支出0元；实际采购0万元，其中：政府采购货物支出0万元、政府采购工程支出0万元、政府采购服务支出0万元。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w:t>
      </w:r>
      <w:r w:rsidR="001B5554">
        <w:rPr>
          <w:rFonts w:ascii="仿宋_GB2312" w:eastAsia="仿宋_GB2312" w:hAnsi="宋体" w:cs="宋体" w:hint="eastAsia"/>
          <w:sz w:val="32"/>
          <w:szCs w:val="32"/>
        </w:rPr>
        <w:t>内容</w:t>
      </w:r>
      <w:r>
        <w:rPr>
          <w:rFonts w:ascii="仿宋_GB2312" w:eastAsia="仿宋_GB2312" w:hAnsi="宋体" w:cs="宋体" w:hint="eastAsia"/>
          <w:sz w:val="32"/>
          <w:szCs w:val="32"/>
        </w:rPr>
        <w:t>：无。</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七、其他重要事项的情况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（一）国有资产占用情况说明 </w:t>
      </w:r>
    </w:p>
    <w:p w:rsidR="00995B96" w:rsidRDefault="0041432F" w:rsidP="009D0D71">
      <w:pPr>
        <w:spacing w:line="500" w:lineRule="exact"/>
        <w:ind w:firstLineChars="200" w:firstLine="640"/>
        <w:rPr>
          <w:rFonts w:ascii="仿宋_GB2312" w:eastAsia="仿宋_GB2312" w:hAnsi="宋体"/>
          <w:sz w:val="32"/>
          <w:szCs w:val="32"/>
        </w:rPr>
      </w:pPr>
      <w:r>
        <w:rPr>
          <w:rFonts w:ascii="仿宋_GB2312" w:eastAsia="仿宋_GB2312" w:hAnsi="宋体" w:cs="宋体" w:hint="eastAsia"/>
          <w:sz w:val="32"/>
          <w:szCs w:val="32"/>
        </w:rPr>
        <w:t>截至:2017年12月31日，资产总计2.57万元，其中：流动资产2.57万元，固定资产0万元，其中：房屋0（平方米），价值0万元，共有车辆0辆，价值0万元，其中：无领导干部用车、一般公务用车0辆、一般</w:t>
      </w:r>
      <w:r w:rsidR="00851965">
        <w:rPr>
          <w:rFonts w:ascii="仿宋_GB2312" w:eastAsia="仿宋_GB2312" w:hAnsi="宋体" w:cs="宋体" w:hint="eastAsia"/>
          <w:sz w:val="32"/>
          <w:szCs w:val="32"/>
        </w:rPr>
        <w:t>工作</w:t>
      </w:r>
      <w:r>
        <w:rPr>
          <w:rFonts w:ascii="仿宋_GB2312" w:eastAsia="仿宋_GB2312" w:hAnsi="宋体" w:cs="宋体" w:hint="eastAsia"/>
          <w:sz w:val="32"/>
          <w:szCs w:val="32"/>
        </w:rPr>
        <w:t>用车0辆、专业技术用车0辆、其他用车0辆；单位价值50万元以上通用设备0台（套）、单位价值100万元以上专用设备0台（套），其他固定资产价值0万元。</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w:t>
      </w:r>
      <w:r w:rsidR="001B5554">
        <w:rPr>
          <w:rFonts w:ascii="仿宋_GB2312" w:eastAsia="仿宋_GB2312" w:hAnsi="宋体" w:cs="宋体" w:hint="eastAsia"/>
          <w:sz w:val="32"/>
          <w:szCs w:val="32"/>
        </w:rPr>
        <w:t>内容</w:t>
      </w:r>
      <w:r>
        <w:rPr>
          <w:rFonts w:ascii="仿宋_GB2312" w:eastAsia="仿宋_GB2312" w:hAnsi="宋体" w:cs="宋体" w:hint="eastAsia"/>
          <w:sz w:val="32"/>
          <w:szCs w:val="32"/>
        </w:rPr>
        <w:t xml:space="preserve">：无。 </w:t>
      </w:r>
    </w:p>
    <w:p w:rsidR="00DB58C9" w:rsidRDefault="00DB58C9" w:rsidP="00DB58C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（二）国有资产收益征缴情况说明 </w:t>
      </w:r>
      <w:r w:rsidR="00875D0A">
        <w:rPr>
          <w:rFonts w:ascii="仿宋_GB2312" w:eastAsia="仿宋_GB2312" w:hAnsi="宋体" w:cs="宋体" w:hint="eastAsia"/>
          <w:sz w:val="32"/>
          <w:szCs w:val="32"/>
        </w:rPr>
        <w:t>（本单位无国有资产收益征缴情况</w:t>
      </w:r>
      <w:bookmarkStart w:id="1" w:name="_GoBack"/>
      <w:bookmarkEnd w:id="1"/>
      <w:r w:rsidR="00875D0A">
        <w:rPr>
          <w:rFonts w:ascii="仿宋_GB2312" w:eastAsia="仿宋_GB2312" w:hAnsi="宋体" w:cs="宋体" w:hint="eastAsia"/>
          <w:sz w:val="32"/>
          <w:szCs w:val="32"/>
        </w:rPr>
        <w:t>）</w:t>
      </w:r>
    </w:p>
    <w:p w:rsidR="00DB58C9" w:rsidRDefault="00DB58C9" w:rsidP="00DB58C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lastRenderedPageBreak/>
        <w:t>截至2017年12月31日，资产有偿使用收入合计0万元，资产处置收入合计0万元。其中：已缴国库0万元，已缴财政专户0万元，应缴未缴0万元，单位留用0万元。</w:t>
      </w:r>
    </w:p>
    <w:p w:rsidR="00DB58C9" w:rsidRDefault="00DB58C9" w:rsidP="00DB58C9">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w:t>
      </w:r>
      <w:r w:rsidR="001B5554">
        <w:rPr>
          <w:rFonts w:ascii="仿宋_GB2312" w:eastAsia="仿宋_GB2312" w:hAnsi="宋体" w:cs="宋体" w:hint="eastAsia"/>
          <w:sz w:val="32"/>
          <w:szCs w:val="32"/>
        </w:rPr>
        <w:t>内容</w:t>
      </w:r>
      <w:r>
        <w:rPr>
          <w:rFonts w:ascii="仿宋_GB2312" w:eastAsia="仿宋_GB2312" w:hAnsi="宋体" w:cs="宋体" w:hint="eastAsia"/>
          <w:sz w:val="32"/>
          <w:szCs w:val="32"/>
        </w:rPr>
        <w:t>：无。</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（三）部门项目支出情况和项目绩效评价情况说明</w:t>
      </w:r>
      <w:r w:rsidR="00DB58C9">
        <w:rPr>
          <w:rFonts w:ascii="仿宋_GB2312" w:eastAsia="仿宋_GB2312" w:hAnsi="宋体" w:cs="宋体" w:hint="eastAsia"/>
          <w:sz w:val="32"/>
          <w:szCs w:val="32"/>
        </w:rPr>
        <w:t>（本单位无项目资金支出）</w:t>
      </w:r>
      <w:r>
        <w:rPr>
          <w:rFonts w:ascii="仿宋_GB2312" w:eastAsia="仿宋_GB2312" w:hAnsi="宋体" w:cs="宋体" w:hint="eastAsia"/>
          <w:sz w:val="32"/>
          <w:szCs w:val="32"/>
        </w:rPr>
        <w:t xml:space="preserve"> </w:t>
      </w:r>
    </w:p>
    <w:p w:rsidR="00995B96" w:rsidRDefault="00DB58C9"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2017年度，本单位实行绩效管理的项目0个，涉及预算0万元，项目支出预算0万元。年末本单位民生项目和重点支出项目的绩效评价开展情况及结果：</w:t>
      </w:r>
    </w:p>
    <w:p w:rsidR="00DB58C9" w:rsidRPr="00DB58C9" w:rsidRDefault="00DB58C9"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注：本单位无项目资金支出。</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w:t>
      </w:r>
      <w:r w:rsidR="001B5554">
        <w:rPr>
          <w:rFonts w:ascii="仿宋_GB2312" w:eastAsia="仿宋_GB2312" w:hAnsi="宋体" w:cs="宋体" w:hint="eastAsia"/>
          <w:sz w:val="32"/>
          <w:szCs w:val="32"/>
        </w:rPr>
        <w:t>内容</w:t>
      </w:r>
      <w:r>
        <w:rPr>
          <w:rFonts w:ascii="仿宋_GB2312" w:eastAsia="仿宋_GB2312" w:hAnsi="宋体" w:cs="宋体" w:hint="eastAsia"/>
          <w:sz w:val="32"/>
          <w:szCs w:val="32"/>
        </w:rPr>
        <w:t>：无。</w:t>
      </w:r>
    </w:p>
    <w:p w:rsidR="00995B96" w:rsidRPr="00116CF5" w:rsidRDefault="0041432F" w:rsidP="00116CF5">
      <w:pPr>
        <w:pStyle w:val="a3"/>
        <w:spacing w:line="500" w:lineRule="exact"/>
        <w:ind w:firstLineChars="200" w:firstLine="640"/>
        <w:jc w:val="center"/>
        <w:rPr>
          <w:rFonts w:ascii="黑体" w:eastAsia="黑体" w:hAnsi="宋体" w:cs="宋体"/>
          <w:sz w:val="32"/>
          <w:szCs w:val="32"/>
        </w:rPr>
      </w:pPr>
      <w:r w:rsidRPr="00116CF5">
        <w:rPr>
          <w:rFonts w:ascii="黑体" w:eastAsia="黑体" w:hAnsi="宋体" w:cs="宋体" w:hint="eastAsia"/>
          <w:sz w:val="32"/>
          <w:szCs w:val="32"/>
        </w:rPr>
        <w:t>第三部分 专业名词解释</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财政拨款收入：指同级财政当年拨付的资金。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上级补助收入：指事业单位从主管部门和上级单位取得的非财政补助收入。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事业收入：指事业单位开展专业业务活动及其辅助活动所取得的收入。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经营收入：指事业单位在专业业务活动及其辅助活动之外开展非独立核算经营活动取得的收入。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附属单位缴款：指事业单位附属的独立核算单位按有关规定上缴的收入。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其他收入：指除上述“财政拨款收入”、“事业收入”、“经营收入”、“附属单位缴款”等之外取得的收入。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w:t>
      </w:r>
      <w:r>
        <w:rPr>
          <w:rFonts w:ascii="仿宋_GB2312" w:eastAsia="仿宋_GB2312" w:hAnsi="宋体" w:cs="宋体" w:hint="eastAsia"/>
          <w:sz w:val="32"/>
          <w:szCs w:val="32"/>
        </w:rPr>
        <w:lastRenderedPageBreak/>
        <w:t xml:space="preserve">收支相抵后按国家规定提取、用于弥补以后年度收支差额的基金）弥补本年度收支缺口的资金。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上年结转和结余：指以前年度支出预算因客观条件变化未执行完毕、结转到本年度按有关规定继续使用的资金，既包括财政拨款结转和结余，也包括事业收入、经营收入、其他收入的结转和结余。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结余分配：反映单位当年结余的分配情况。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基本支出：指为保障机构正常运转、完成日常工作任务而发生的人员支出和公用支出。</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项目支出：指在基本支出之外为完成特定行政任务和事业发展目标所发生的支出。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经营支出：指事业单位在专业业务活动及其辅助活动之外开展非独立核算经营活动发生的支出。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对附属单位补助支出：指事业单位发生的用非财政预算资金对附属单位的补助支出。</w:t>
      </w:r>
    </w:p>
    <w:p w:rsidR="00995B96" w:rsidRDefault="0041432F" w:rsidP="009D0D71">
      <w:pPr>
        <w:pStyle w:val="a3"/>
        <w:spacing w:line="50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 xml:space="preserve"> “三公”经费：指用一般公共预算财政拨款安排的因公出国费、公务用车购置及运行费和公务接待费。其中，因公出国</w:t>
      </w:r>
      <w:proofErr w:type="gramStart"/>
      <w:r>
        <w:rPr>
          <w:rFonts w:ascii="仿宋_GB2312" w:eastAsia="仿宋_GB2312" w:hAnsi="宋体" w:cs="宋体" w:hint="eastAsia"/>
          <w:sz w:val="32"/>
          <w:szCs w:val="32"/>
        </w:rPr>
        <w:t>费反映</w:t>
      </w:r>
      <w:proofErr w:type="gramEnd"/>
      <w:r>
        <w:rPr>
          <w:rFonts w:ascii="仿宋_GB2312" w:eastAsia="仿宋_GB2312" w:hAnsi="宋体" w:cs="宋体" w:hint="eastAsia"/>
          <w:sz w:val="32"/>
          <w:szCs w:val="32"/>
        </w:rPr>
        <w:t>单位公务出国的住宿费、旅费、伙食补助费、杂费、培训费等支出；公务用车购置及运行</w:t>
      </w:r>
      <w:proofErr w:type="gramStart"/>
      <w:r>
        <w:rPr>
          <w:rFonts w:ascii="仿宋_GB2312" w:eastAsia="仿宋_GB2312" w:hAnsi="宋体" w:cs="宋体" w:hint="eastAsia"/>
          <w:sz w:val="32"/>
          <w:szCs w:val="32"/>
        </w:rPr>
        <w:t>费反映</w:t>
      </w:r>
      <w:proofErr w:type="gramEnd"/>
      <w:r>
        <w:rPr>
          <w:rFonts w:ascii="仿宋_GB2312" w:eastAsia="仿宋_GB2312" w:hAnsi="宋体" w:cs="宋体" w:hint="eastAsia"/>
          <w:sz w:val="32"/>
          <w:szCs w:val="32"/>
        </w:rPr>
        <w:t>单位公务用车购置费及租用费、燃料费、维修费、过路过桥费、保险费、安全奖励费用等支出；公务接待</w:t>
      </w:r>
      <w:proofErr w:type="gramStart"/>
      <w:r>
        <w:rPr>
          <w:rFonts w:ascii="仿宋_GB2312" w:eastAsia="仿宋_GB2312" w:hAnsi="宋体" w:cs="宋体" w:hint="eastAsia"/>
          <w:sz w:val="32"/>
          <w:szCs w:val="32"/>
        </w:rPr>
        <w:t>费反映</w:t>
      </w:r>
      <w:proofErr w:type="gramEnd"/>
      <w:r>
        <w:rPr>
          <w:rFonts w:ascii="仿宋_GB2312" w:eastAsia="仿宋_GB2312" w:hAnsi="宋体" w:cs="宋体" w:hint="eastAsia"/>
          <w:sz w:val="32"/>
          <w:szCs w:val="32"/>
        </w:rPr>
        <w:t xml:space="preserve">单位按规定开支的各类公务接待（含外宾接待）支出。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机关运行经费：为保障行政单位（含参照公务员法管理</w:t>
      </w:r>
      <w:r>
        <w:rPr>
          <w:rFonts w:ascii="仿宋_GB2312" w:eastAsia="仿宋_GB2312" w:hAnsi="宋体" w:cs="宋体" w:hint="eastAsia"/>
          <w:sz w:val="32"/>
          <w:szCs w:val="32"/>
        </w:rPr>
        <w:lastRenderedPageBreak/>
        <w:t xml:space="preserve">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 </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本单位支出功能分类说明。208（类）05（款）05（项）：指机关事业单位基本养老保险缴费支出。213（类）01（款）04（项）：指事业运行。221（类）02（款）01（项）：指住房公积金。</w:t>
      </w:r>
    </w:p>
    <w:p w:rsidR="00995B96" w:rsidRDefault="0041432F" w:rsidP="009D0D7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其他有关说明：无。</w:t>
      </w:r>
    </w:p>
    <w:p w:rsidR="00995B96" w:rsidRDefault="00995B96" w:rsidP="009D0D71">
      <w:pPr>
        <w:pStyle w:val="a3"/>
        <w:spacing w:line="500" w:lineRule="exact"/>
        <w:ind w:firstLineChars="200" w:firstLine="640"/>
        <w:rPr>
          <w:rFonts w:ascii="仿宋_GB2312" w:eastAsia="仿宋_GB2312" w:hAnsi="宋体" w:cs="宋体"/>
          <w:sz w:val="32"/>
          <w:szCs w:val="32"/>
        </w:rPr>
      </w:pPr>
    </w:p>
    <w:p w:rsidR="00995B96" w:rsidRPr="00116CF5" w:rsidRDefault="0041432F" w:rsidP="009D0D71">
      <w:pPr>
        <w:pStyle w:val="a3"/>
        <w:spacing w:line="500" w:lineRule="exact"/>
        <w:jc w:val="center"/>
        <w:rPr>
          <w:rFonts w:ascii="黑体" w:eastAsia="黑体" w:hAnsi="宋体" w:cs="宋体"/>
          <w:sz w:val="32"/>
          <w:szCs w:val="32"/>
        </w:rPr>
      </w:pPr>
      <w:r w:rsidRPr="00116CF5">
        <w:rPr>
          <w:rFonts w:ascii="黑体" w:eastAsia="黑体" w:hAnsi="宋体" w:cs="宋体" w:hint="eastAsia"/>
          <w:sz w:val="32"/>
          <w:szCs w:val="32"/>
        </w:rPr>
        <w:t>第四部分 部门决算报表（见附表）</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一、报表封面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二、《收入支出决算总表》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三、《收入决算表》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四、《支出决算表》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五、《收入支出决算表》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六、《项目收入支出决算表》</w:t>
      </w:r>
      <w:r>
        <w:rPr>
          <w:rFonts w:ascii="仿宋_GB2312" w:eastAsia="仿宋_GB2312" w:hAnsi="Calibri" w:hint="eastAsia"/>
          <w:sz w:val="32"/>
          <w:szCs w:val="32"/>
        </w:rPr>
        <w:t>（</w:t>
      </w:r>
      <w:r>
        <w:rPr>
          <w:rFonts w:ascii="仿宋_GB2312" w:eastAsia="仿宋_GB2312" w:hAnsi="宋体" w:cs="宋体" w:hint="eastAsia"/>
          <w:sz w:val="32"/>
          <w:szCs w:val="32"/>
        </w:rPr>
        <w:t xml:space="preserve">空表，无此项数据）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七、《行政事业类项目收入支出决算表》</w:t>
      </w:r>
      <w:r>
        <w:rPr>
          <w:rFonts w:ascii="仿宋_GB2312" w:eastAsia="仿宋_GB2312" w:hAnsi="Calibri" w:hint="eastAsia"/>
          <w:sz w:val="32"/>
          <w:szCs w:val="32"/>
        </w:rPr>
        <w:t>（</w:t>
      </w:r>
      <w:r>
        <w:rPr>
          <w:rFonts w:ascii="仿宋_GB2312" w:eastAsia="仿宋_GB2312" w:hAnsi="宋体" w:cs="宋体" w:hint="eastAsia"/>
          <w:sz w:val="32"/>
          <w:szCs w:val="32"/>
        </w:rPr>
        <w:t xml:space="preserve">空表，无此项数据）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八、《基本建设类项目收入支出决算表》</w:t>
      </w:r>
      <w:r>
        <w:rPr>
          <w:rFonts w:ascii="仿宋_GB2312" w:eastAsia="仿宋_GB2312" w:hAnsi="Calibri" w:hint="eastAsia"/>
          <w:sz w:val="32"/>
          <w:szCs w:val="32"/>
        </w:rPr>
        <w:t>（</w:t>
      </w:r>
      <w:r>
        <w:rPr>
          <w:rFonts w:ascii="仿宋_GB2312" w:eastAsia="仿宋_GB2312" w:hAnsi="宋体" w:cs="宋体" w:hint="eastAsia"/>
          <w:sz w:val="32"/>
          <w:szCs w:val="32"/>
        </w:rPr>
        <w:t xml:space="preserve">空表，无此项数据）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九、《支出决算明细表》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十、《基本支出决算明细表》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十一、《项目支出决算明细表》</w:t>
      </w:r>
      <w:r>
        <w:rPr>
          <w:rFonts w:ascii="仿宋_GB2312" w:eastAsia="仿宋_GB2312" w:hAnsi="Calibri" w:hint="eastAsia"/>
          <w:sz w:val="32"/>
          <w:szCs w:val="32"/>
        </w:rPr>
        <w:t>（</w:t>
      </w:r>
      <w:r>
        <w:rPr>
          <w:rFonts w:ascii="仿宋_GB2312" w:eastAsia="仿宋_GB2312" w:hAnsi="宋体" w:cs="宋体" w:hint="eastAsia"/>
          <w:sz w:val="32"/>
          <w:szCs w:val="32"/>
        </w:rPr>
        <w:t>空表，无此项数据）</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十二、《财政专户管理资金收入支出决算表》</w:t>
      </w:r>
      <w:r>
        <w:rPr>
          <w:rFonts w:ascii="仿宋_GB2312" w:eastAsia="仿宋_GB2312" w:hAnsi="Calibri" w:hint="eastAsia"/>
          <w:sz w:val="32"/>
          <w:szCs w:val="32"/>
        </w:rPr>
        <w:t>（</w:t>
      </w:r>
      <w:r>
        <w:rPr>
          <w:rFonts w:ascii="仿宋_GB2312" w:eastAsia="仿宋_GB2312" w:hAnsi="宋体" w:cs="宋体" w:hint="eastAsia"/>
          <w:sz w:val="32"/>
          <w:szCs w:val="32"/>
        </w:rPr>
        <w:t xml:space="preserve">空表，无此项数据）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lastRenderedPageBreak/>
        <w:t xml:space="preserve">十三、《财政拨款收入支出决算总表》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十四、《一般公共预算财政拨款收入支出决算表》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十五、《一般公共预算财政拨款支出决算明细表》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十六、《一般公共预算财政拨款基本支出决算明细表》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十七、《一般公共预算财政拨款项目支出决算明细表》</w:t>
      </w:r>
      <w:r>
        <w:rPr>
          <w:rFonts w:ascii="仿宋_GB2312" w:eastAsia="仿宋_GB2312" w:hAnsi="Calibri" w:hint="eastAsia"/>
          <w:sz w:val="32"/>
          <w:szCs w:val="32"/>
        </w:rPr>
        <w:t>（</w:t>
      </w:r>
      <w:r>
        <w:rPr>
          <w:rFonts w:ascii="仿宋_GB2312" w:eastAsia="仿宋_GB2312" w:hAnsi="宋体" w:cs="宋体" w:hint="eastAsia"/>
          <w:sz w:val="32"/>
          <w:szCs w:val="32"/>
        </w:rPr>
        <w:t xml:space="preserve">空表，无此项数据）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十八、《政府性基金预算财政拨款收入支出决算表》</w:t>
      </w:r>
      <w:r>
        <w:rPr>
          <w:rFonts w:ascii="仿宋_GB2312" w:eastAsia="仿宋_GB2312" w:hAnsi="Calibri" w:hint="eastAsia"/>
          <w:sz w:val="32"/>
          <w:szCs w:val="32"/>
        </w:rPr>
        <w:t>（</w:t>
      </w:r>
      <w:r>
        <w:rPr>
          <w:rFonts w:ascii="仿宋_GB2312" w:eastAsia="仿宋_GB2312" w:hAnsi="宋体" w:cs="宋体" w:hint="eastAsia"/>
          <w:sz w:val="32"/>
          <w:szCs w:val="32"/>
        </w:rPr>
        <w:t>空表，无此项数据）</w:t>
      </w:r>
    </w:p>
    <w:p w:rsidR="00995B96" w:rsidRDefault="0041432F" w:rsidP="009D0D71">
      <w:pPr>
        <w:pStyle w:val="a3"/>
        <w:numPr>
          <w:ilvl w:val="0"/>
          <w:numId w:val="1"/>
        </w:numPr>
        <w:spacing w:line="500" w:lineRule="exact"/>
        <w:rPr>
          <w:rFonts w:ascii="仿宋_GB2312" w:eastAsia="仿宋_GB2312" w:hAnsi="宋体" w:cs="宋体"/>
          <w:sz w:val="32"/>
          <w:szCs w:val="32"/>
        </w:rPr>
      </w:pPr>
      <w:r>
        <w:rPr>
          <w:rFonts w:ascii="仿宋_GB2312" w:eastAsia="仿宋_GB2312" w:hAnsi="宋体" w:cs="宋体" w:hint="eastAsia"/>
          <w:sz w:val="32"/>
          <w:szCs w:val="32"/>
        </w:rPr>
        <w:t>《政府性基金预算财政拨款支出决算明细表》</w:t>
      </w:r>
      <w:r>
        <w:rPr>
          <w:rFonts w:ascii="仿宋_GB2312" w:eastAsia="仿宋_GB2312" w:hAnsi="Calibri" w:hint="eastAsia"/>
          <w:sz w:val="32"/>
          <w:szCs w:val="32"/>
        </w:rPr>
        <w:t>（</w:t>
      </w:r>
      <w:r>
        <w:rPr>
          <w:rFonts w:ascii="仿宋_GB2312" w:eastAsia="仿宋_GB2312" w:hAnsi="宋体" w:cs="宋体" w:hint="eastAsia"/>
          <w:sz w:val="32"/>
          <w:szCs w:val="32"/>
        </w:rPr>
        <w:t xml:space="preserve">空表，无此项数据）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二十、《政府性基金预算财政拨款基本支出决算明细表》</w:t>
      </w:r>
      <w:r>
        <w:rPr>
          <w:rFonts w:ascii="仿宋_GB2312" w:eastAsia="仿宋_GB2312" w:hAnsi="Calibri" w:hint="eastAsia"/>
          <w:sz w:val="32"/>
          <w:szCs w:val="32"/>
        </w:rPr>
        <w:t>（</w:t>
      </w:r>
      <w:r>
        <w:rPr>
          <w:rFonts w:ascii="仿宋_GB2312" w:eastAsia="仿宋_GB2312" w:hAnsi="宋体" w:cs="宋体" w:hint="eastAsia"/>
          <w:sz w:val="32"/>
          <w:szCs w:val="32"/>
        </w:rPr>
        <w:t>空表，无此项数据）</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二十一、《政府性基金预算财政拨款项目支出决算明细表》</w:t>
      </w:r>
      <w:r>
        <w:rPr>
          <w:rFonts w:ascii="仿宋_GB2312" w:eastAsia="仿宋_GB2312" w:hAnsi="Calibri" w:hint="eastAsia"/>
          <w:sz w:val="32"/>
          <w:szCs w:val="32"/>
        </w:rPr>
        <w:t>（</w:t>
      </w:r>
      <w:r>
        <w:rPr>
          <w:rFonts w:ascii="仿宋_GB2312" w:eastAsia="仿宋_GB2312" w:hAnsi="宋体" w:cs="宋体" w:hint="eastAsia"/>
          <w:sz w:val="32"/>
          <w:szCs w:val="32"/>
        </w:rPr>
        <w:t>空表，无此项数据）</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二十二、《资产负债简表》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二十三、《资产情况表》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二十四、《国有资产收益征缴情况表》</w:t>
      </w:r>
      <w:r>
        <w:rPr>
          <w:rFonts w:ascii="仿宋_GB2312" w:eastAsia="仿宋_GB2312" w:hAnsi="Calibri" w:hint="eastAsia"/>
          <w:sz w:val="32"/>
          <w:szCs w:val="32"/>
        </w:rPr>
        <w:t>（</w:t>
      </w:r>
      <w:r>
        <w:rPr>
          <w:rFonts w:ascii="仿宋_GB2312" w:eastAsia="仿宋_GB2312" w:hAnsi="宋体" w:cs="宋体" w:hint="eastAsia"/>
          <w:sz w:val="32"/>
          <w:szCs w:val="32"/>
        </w:rPr>
        <w:t xml:space="preserve">空表，无此项数据）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二十五、《基本数字表》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二十六、《机构人员情况表》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二十七、《非税收入征缴情况表》</w:t>
      </w:r>
      <w:r>
        <w:rPr>
          <w:rFonts w:ascii="仿宋_GB2312" w:eastAsia="仿宋_GB2312" w:hAnsi="Calibri" w:hint="eastAsia"/>
          <w:sz w:val="32"/>
          <w:szCs w:val="32"/>
        </w:rPr>
        <w:t>（</w:t>
      </w:r>
      <w:r>
        <w:rPr>
          <w:rFonts w:ascii="仿宋_GB2312" w:eastAsia="仿宋_GB2312" w:hAnsi="宋体" w:cs="宋体" w:hint="eastAsia"/>
          <w:sz w:val="32"/>
          <w:szCs w:val="32"/>
        </w:rPr>
        <w:t xml:space="preserve">空表，无此项数据）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二十八、《部门决算相关信息统计表》</w:t>
      </w:r>
      <w:r>
        <w:rPr>
          <w:rFonts w:ascii="仿宋_GB2312" w:eastAsia="仿宋_GB2312" w:hAnsi="Calibri" w:hint="eastAsia"/>
          <w:sz w:val="32"/>
          <w:szCs w:val="32"/>
        </w:rPr>
        <w:t>（</w:t>
      </w:r>
      <w:r>
        <w:rPr>
          <w:rFonts w:ascii="仿宋_GB2312" w:eastAsia="仿宋_GB2312" w:hAnsi="宋体" w:cs="宋体" w:hint="eastAsia"/>
          <w:sz w:val="32"/>
          <w:szCs w:val="32"/>
        </w:rPr>
        <w:t xml:space="preserve">空表，无此项数据）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二十九、《政府采购情况表》</w:t>
      </w:r>
      <w:r>
        <w:rPr>
          <w:rFonts w:ascii="仿宋_GB2312" w:eastAsia="仿宋_GB2312" w:hAnsi="Calibri" w:hint="eastAsia"/>
          <w:sz w:val="32"/>
          <w:szCs w:val="32"/>
        </w:rPr>
        <w:t>（</w:t>
      </w:r>
      <w:r>
        <w:rPr>
          <w:rFonts w:ascii="仿宋_GB2312" w:eastAsia="仿宋_GB2312" w:hAnsi="宋体" w:cs="宋体" w:hint="eastAsia"/>
          <w:sz w:val="32"/>
          <w:szCs w:val="32"/>
        </w:rPr>
        <w:t xml:space="preserve">空表，无此项数据） </w:t>
      </w:r>
    </w:p>
    <w:p w:rsidR="00995B96" w:rsidRDefault="0041432F" w:rsidP="009D0D71">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三十、《2017年度一般公共预算“三公”经费支出情况表》 </w:t>
      </w:r>
    </w:p>
    <w:p w:rsidR="00995B96" w:rsidRDefault="00995B96" w:rsidP="009D0D71">
      <w:pPr>
        <w:spacing w:line="500" w:lineRule="exact"/>
        <w:ind w:firstLineChars="200" w:firstLine="640"/>
        <w:jc w:val="center"/>
        <w:rPr>
          <w:rFonts w:ascii="仿宋_GB2312" w:eastAsia="仿宋_GB2312" w:hAnsi="宋体" w:cs="宋体"/>
          <w:sz w:val="32"/>
          <w:szCs w:val="32"/>
        </w:rPr>
      </w:pPr>
    </w:p>
    <w:p w:rsidR="00995B96" w:rsidRDefault="0041432F" w:rsidP="009D0D71">
      <w:pPr>
        <w:spacing w:line="500" w:lineRule="exact"/>
        <w:ind w:firstLineChars="200" w:firstLine="640"/>
        <w:jc w:val="center"/>
        <w:rPr>
          <w:rFonts w:ascii="仿宋_GB2312" w:eastAsia="仿宋_GB2312" w:hAnsi="宋体" w:cs="宋体"/>
          <w:sz w:val="32"/>
          <w:szCs w:val="32"/>
        </w:rPr>
      </w:pPr>
      <w:r>
        <w:rPr>
          <w:rFonts w:ascii="仿宋_GB2312" w:eastAsia="仿宋_GB2312" w:hAnsi="宋体" w:cs="宋体" w:hint="eastAsia"/>
          <w:sz w:val="32"/>
          <w:szCs w:val="32"/>
        </w:rPr>
        <w:t>叶城县</w:t>
      </w:r>
      <w:r w:rsidR="00DB58C9">
        <w:rPr>
          <w:rFonts w:ascii="仿宋_GB2312" w:eastAsia="仿宋_GB2312" w:hAnsi="宋体" w:cs="宋体" w:hint="eastAsia"/>
          <w:sz w:val="32"/>
          <w:szCs w:val="32"/>
        </w:rPr>
        <w:t>畜牧</w:t>
      </w:r>
      <w:r>
        <w:rPr>
          <w:rFonts w:ascii="仿宋_GB2312" w:eastAsia="仿宋_GB2312" w:hAnsi="宋体" w:cs="宋体" w:hint="eastAsia"/>
          <w:sz w:val="32"/>
          <w:szCs w:val="32"/>
        </w:rPr>
        <w:t>兽医站</w:t>
      </w:r>
    </w:p>
    <w:p w:rsidR="00995B96" w:rsidRDefault="0041432F" w:rsidP="009D0D71">
      <w:pPr>
        <w:spacing w:line="500" w:lineRule="exact"/>
        <w:ind w:firstLineChars="200" w:firstLine="640"/>
        <w:jc w:val="center"/>
        <w:rPr>
          <w:rFonts w:ascii="仿宋_GB2312" w:eastAsia="仿宋_GB2312" w:hAnsi="宋体" w:cs="宋体"/>
          <w:sz w:val="32"/>
          <w:szCs w:val="32"/>
        </w:rPr>
      </w:pPr>
      <w:r>
        <w:rPr>
          <w:rFonts w:ascii="仿宋_GB2312" w:eastAsia="仿宋_GB2312" w:hAnsi="宋体" w:cs="宋体" w:hint="eastAsia"/>
          <w:sz w:val="32"/>
          <w:szCs w:val="32"/>
        </w:rPr>
        <w:t>2018年2月3日</w:t>
      </w:r>
    </w:p>
    <w:sectPr w:rsidR="00995B96" w:rsidSect="00995B96">
      <w:headerReference w:type="default" r:id="rId9"/>
      <w:footerReference w:type="even"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4A22" w:rsidRDefault="00EA4A22" w:rsidP="00995B96">
      <w:r>
        <w:separator/>
      </w:r>
    </w:p>
  </w:endnote>
  <w:endnote w:type="continuationSeparator" w:id="1">
    <w:p w:rsidR="00EA4A22" w:rsidRDefault="00EA4A22" w:rsidP="00995B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B96" w:rsidRDefault="00831CA0">
    <w:pPr>
      <w:pStyle w:val="a6"/>
      <w:framePr w:wrap="around" w:vAnchor="text" w:hAnchor="margin" w:xAlign="right" w:y="1"/>
      <w:rPr>
        <w:rStyle w:val="a9"/>
      </w:rPr>
    </w:pPr>
    <w:r>
      <w:rPr>
        <w:rStyle w:val="a9"/>
      </w:rPr>
      <w:fldChar w:fldCharType="begin"/>
    </w:r>
    <w:r w:rsidR="0041432F">
      <w:rPr>
        <w:rStyle w:val="a9"/>
      </w:rPr>
      <w:instrText xml:space="preserve">PAGE  </w:instrText>
    </w:r>
    <w:r>
      <w:rPr>
        <w:rStyle w:val="a9"/>
      </w:rPr>
      <w:fldChar w:fldCharType="end"/>
    </w:r>
  </w:p>
  <w:p w:rsidR="00995B96" w:rsidRDefault="00995B96">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B96" w:rsidRDefault="00831CA0">
    <w:pPr>
      <w:pStyle w:val="a6"/>
      <w:framePr w:wrap="around" w:vAnchor="text" w:hAnchor="margin" w:xAlign="right" w:y="1"/>
      <w:rPr>
        <w:rStyle w:val="a9"/>
      </w:rPr>
    </w:pPr>
    <w:r>
      <w:rPr>
        <w:rStyle w:val="a9"/>
      </w:rPr>
      <w:fldChar w:fldCharType="begin"/>
    </w:r>
    <w:r w:rsidR="0041432F">
      <w:rPr>
        <w:rStyle w:val="a9"/>
      </w:rPr>
      <w:instrText xml:space="preserve">PAGE  </w:instrText>
    </w:r>
    <w:r>
      <w:rPr>
        <w:rStyle w:val="a9"/>
      </w:rPr>
      <w:fldChar w:fldCharType="separate"/>
    </w:r>
    <w:r w:rsidR="00346E48">
      <w:rPr>
        <w:rStyle w:val="a9"/>
        <w:noProof/>
      </w:rPr>
      <w:t>1</w:t>
    </w:r>
    <w:r>
      <w:rPr>
        <w:rStyle w:val="a9"/>
      </w:rPr>
      <w:fldChar w:fldCharType="end"/>
    </w:r>
  </w:p>
  <w:p w:rsidR="00995B96" w:rsidRDefault="00995B96">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4A22" w:rsidRDefault="00EA4A22" w:rsidP="00995B96">
      <w:r>
        <w:separator/>
      </w:r>
    </w:p>
  </w:footnote>
  <w:footnote w:type="continuationSeparator" w:id="1">
    <w:p w:rsidR="00EA4A22" w:rsidRDefault="00EA4A22" w:rsidP="00995B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B96" w:rsidRDefault="00995B96" w:rsidP="00B82136">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2C6801"/>
    <w:multiLevelType w:val="singleLevel"/>
    <w:tmpl w:val="A02C6801"/>
    <w:lvl w:ilvl="0">
      <w:start w:val="19"/>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oNotTrackMoves/>
  <w:defaultTabStop w:val="420"/>
  <w:drawingGridVerticalSpacing w:val="156"/>
  <w:noPunctuationKerning/>
  <w:characterSpacingControl w:val="compressPunctuation"/>
  <w:noLineBreaksAfter w:lang="zh-CN" w:val="$([{£¥·‘“〈《「『【〔〖〝﹙﹛﹝＄（．［｛￡￥"/>
  <w:noLineBreaksBefore w:lang="zh-CN" w:val="!%),.:;&gt;?]}¢¨°·ˇˉ―‖’”…‰′″›℃∶、。〃〉》」』】〕〗〞︶︺︾﹀﹄﹚﹜﹞！＂％＇），．：；？］｀｜｝～￠"/>
  <w:hdrShapeDefaults>
    <o:shapedefaults v:ext="edit" spidmax="10241"/>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072AB"/>
    <w:rsid w:val="00012D74"/>
    <w:rsid w:val="000176D9"/>
    <w:rsid w:val="00024B7F"/>
    <w:rsid w:val="00034248"/>
    <w:rsid w:val="00044008"/>
    <w:rsid w:val="00052FE0"/>
    <w:rsid w:val="00053E8E"/>
    <w:rsid w:val="000541F5"/>
    <w:rsid w:val="00054384"/>
    <w:rsid w:val="000567B1"/>
    <w:rsid w:val="00062AC7"/>
    <w:rsid w:val="000669CC"/>
    <w:rsid w:val="000703F5"/>
    <w:rsid w:val="000755DA"/>
    <w:rsid w:val="00086A97"/>
    <w:rsid w:val="00086AD5"/>
    <w:rsid w:val="00094D69"/>
    <w:rsid w:val="000A056F"/>
    <w:rsid w:val="000A5461"/>
    <w:rsid w:val="000A65DB"/>
    <w:rsid w:val="000C3B20"/>
    <w:rsid w:val="000C4C39"/>
    <w:rsid w:val="000D7BB5"/>
    <w:rsid w:val="000E07BB"/>
    <w:rsid w:val="000E1E8D"/>
    <w:rsid w:val="000E7FFD"/>
    <w:rsid w:val="000F5434"/>
    <w:rsid w:val="00116CF5"/>
    <w:rsid w:val="001177F8"/>
    <w:rsid w:val="001250CE"/>
    <w:rsid w:val="00140E78"/>
    <w:rsid w:val="00142BCE"/>
    <w:rsid w:val="00147040"/>
    <w:rsid w:val="00151463"/>
    <w:rsid w:val="00157B94"/>
    <w:rsid w:val="001642D7"/>
    <w:rsid w:val="00170582"/>
    <w:rsid w:val="00175E9B"/>
    <w:rsid w:val="0018240F"/>
    <w:rsid w:val="00183136"/>
    <w:rsid w:val="001870FE"/>
    <w:rsid w:val="001943AB"/>
    <w:rsid w:val="001966E5"/>
    <w:rsid w:val="001A6F10"/>
    <w:rsid w:val="001B3C4A"/>
    <w:rsid w:val="001B4E0F"/>
    <w:rsid w:val="001B5554"/>
    <w:rsid w:val="001C55BD"/>
    <w:rsid w:val="001D09C9"/>
    <w:rsid w:val="001D409E"/>
    <w:rsid w:val="001D6193"/>
    <w:rsid w:val="001E1E18"/>
    <w:rsid w:val="001E4658"/>
    <w:rsid w:val="00201438"/>
    <w:rsid w:val="0020220E"/>
    <w:rsid w:val="00203E53"/>
    <w:rsid w:val="00205C3B"/>
    <w:rsid w:val="002114D1"/>
    <w:rsid w:val="002165D8"/>
    <w:rsid w:val="00240359"/>
    <w:rsid w:val="00242FE4"/>
    <w:rsid w:val="00257208"/>
    <w:rsid w:val="002607F5"/>
    <w:rsid w:val="00262C89"/>
    <w:rsid w:val="00265B72"/>
    <w:rsid w:val="002743C3"/>
    <w:rsid w:val="00277A24"/>
    <w:rsid w:val="00283056"/>
    <w:rsid w:val="002835A2"/>
    <w:rsid w:val="00287A2E"/>
    <w:rsid w:val="00297725"/>
    <w:rsid w:val="002A7E7C"/>
    <w:rsid w:val="002C37F3"/>
    <w:rsid w:val="002C677C"/>
    <w:rsid w:val="002C740B"/>
    <w:rsid w:val="002D3E53"/>
    <w:rsid w:val="002D5527"/>
    <w:rsid w:val="00303B2E"/>
    <w:rsid w:val="0030660B"/>
    <w:rsid w:val="003158E9"/>
    <w:rsid w:val="00316064"/>
    <w:rsid w:val="00316631"/>
    <w:rsid w:val="0031707E"/>
    <w:rsid w:val="0033343F"/>
    <w:rsid w:val="00333969"/>
    <w:rsid w:val="00333F9D"/>
    <w:rsid w:val="00340174"/>
    <w:rsid w:val="00346E48"/>
    <w:rsid w:val="003472C5"/>
    <w:rsid w:val="00357AC2"/>
    <w:rsid w:val="00365EF9"/>
    <w:rsid w:val="0037008E"/>
    <w:rsid w:val="00374619"/>
    <w:rsid w:val="00392F8A"/>
    <w:rsid w:val="003B0831"/>
    <w:rsid w:val="003B594E"/>
    <w:rsid w:val="003C2E54"/>
    <w:rsid w:val="003C6591"/>
    <w:rsid w:val="003D0C72"/>
    <w:rsid w:val="003D39BA"/>
    <w:rsid w:val="004009D9"/>
    <w:rsid w:val="00405E57"/>
    <w:rsid w:val="00406AB0"/>
    <w:rsid w:val="0041432F"/>
    <w:rsid w:val="00417715"/>
    <w:rsid w:val="00422042"/>
    <w:rsid w:val="0043072D"/>
    <w:rsid w:val="0043342B"/>
    <w:rsid w:val="00434EEE"/>
    <w:rsid w:val="00445A04"/>
    <w:rsid w:val="0045212A"/>
    <w:rsid w:val="0045740B"/>
    <w:rsid w:val="004743B3"/>
    <w:rsid w:val="00481FC0"/>
    <w:rsid w:val="00485E54"/>
    <w:rsid w:val="00486188"/>
    <w:rsid w:val="00487059"/>
    <w:rsid w:val="00492A49"/>
    <w:rsid w:val="004A28B1"/>
    <w:rsid w:val="004A5A41"/>
    <w:rsid w:val="004A6F26"/>
    <w:rsid w:val="004D1588"/>
    <w:rsid w:val="004D2787"/>
    <w:rsid w:val="004D48D7"/>
    <w:rsid w:val="004D6F93"/>
    <w:rsid w:val="004D7C6B"/>
    <w:rsid w:val="0050291C"/>
    <w:rsid w:val="005219F0"/>
    <w:rsid w:val="005272D8"/>
    <w:rsid w:val="00532879"/>
    <w:rsid w:val="0053680D"/>
    <w:rsid w:val="00544218"/>
    <w:rsid w:val="005445F3"/>
    <w:rsid w:val="00547CA3"/>
    <w:rsid w:val="00552B99"/>
    <w:rsid w:val="00565025"/>
    <w:rsid w:val="005661B2"/>
    <w:rsid w:val="00590027"/>
    <w:rsid w:val="00592401"/>
    <w:rsid w:val="005A0151"/>
    <w:rsid w:val="005B3712"/>
    <w:rsid w:val="005B66A2"/>
    <w:rsid w:val="005C24CE"/>
    <w:rsid w:val="005D008D"/>
    <w:rsid w:val="005D5345"/>
    <w:rsid w:val="005D5F98"/>
    <w:rsid w:val="005D6922"/>
    <w:rsid w:val="005E4828"/>
    <w:rsid w:val="005E5284"/>
    <w:rsid w:val="005F656C"/>
    <w:rsid w:val="005F70AA"/>
    <w:rsid w:val="0061786C"/>
    <w:rsid w:val="00622FAF"/>
    <w:rsid w:val="0063024C"/>
    <w:rsid w:val="00642F1B"/>
    <w:rsid w:val="00652762"/>
    <w:rsid w:val="006537AC"/>
    <w:rsid w:val="00656A98"/>
    <w:rsid w:val="0066260D"/>
    <w:rsid w:val="00671F83"/>
    <w:rsid w:val="00672B4C"/>
    <w:rsid w:val="006773BD"/>
    <w:rsid w:val="006878B4"/>
    <w:rsid w:val="00687DF3"/>
    <w:rsid w:val="00696752"/>
    <w:rsid w:val="00696B58"/>
    <w:rsid w:val="006A1621"/>
    <w:rsid w:val="006A2219"/>
    <w:rsid w:val="006A56FC"/>
    <w:rsid w:val="006A7356"/>
    <w:rsid w:val="006C7E84"/>
    <w:rsid w:val="006D4B96"/>
    <w:rsid w:val="006E5576"/>
    <w:rsid w:val="006F1159"/>
    <w:rsid w:val="006F13E9"/>
    <w:rsid w:val="006F3090"/>
    <w:rsid w:val="006F3AD3"/>
    <w:rsid w:val="006F4B6E"/>
    <w:rsid w:val="006F7FA8"/>
    <w:rsid w:val="0070486D"/>
    <w:rsid w:val="00707EE0"/>
    <w:rsid w:val="007226FB"/>
    <w:rsid w:val="00745C45"/>
    <w:rsid w:val="00754DE5"/>
    <w:rsid w:val="00772339"/>
    <w:rsid w:val="007747C2"/>
    <w:rsid w:val="007819CF"/>
    <w:rsid w:val="00782159"/>
    <w:rsid w:val="00790194"/>
    <w:rsid w:val="00793D15"/>
    <w:rsid w:val="007978CD"/>
    <w:rsid w:val="007A2BDC"/>
    <w:rsid w:val="007C0DE1"/>
    <w:rsid w:val="007D7314"/>
    <w:rsid w:val="00807CB8"/>
    <w:rsid w:val="008104D1"/>
    <w:rsid w:val="00815033"/>
    <w:rsid w:val="00823C5A"/>
    <w:rsid w:val="00831CA0"/>
    <w:rsid w:val="008321EE"/>
    <w:rsid w:val="0083537D"/>
    <w:rsid w:val="00841996"/>
    <w:rsid w:val="00842279"/>
    <w:rsid w:val="00847706"/>
    <w:rsid w:val="00851965"/>
    <w:rsid w:val="00854186"/>
    <w:rsid w:val="00854835"/>
    <w:rsid w:val="00861029"/>
    <w:rsid w:val="008640A7"/>
    <w:rsid w:val="00865E0E"/>
    <w:rsid w:val="008664F8"/>
    <w:rsid w:val="00875D0A"/>
    <w:rsid w:val="00877032"/>
    <w:rsid w:val="00880D0D"/>
    <w:rsid w:val="008872A2"/>
    <w:rsid w:val="0088754D"/>
    <w:rsid w:val="00893317"/>
    <w:rsid w:val="0089520C"/>
    <w:rsid w:val="00895A64"/>
    <w:rsid w:val="00895BE7"/>
    <w:rsid w:val="008A5429"/>
    <w:rsid w:val="008B02AA"/>
    <w:rsid w:val="008C3A66"/>
    <w:rsid w:val="008C5ABD"/>
    <w:rsid w:val="008D28A9"/>
    <w:rsid w:val="008E26A2"/>
    <w:rsid w:val="008F46A7"/>
    <w:rsid w:val="00901864"/>
    <w:rsid w:val="0090620E"/>
    <w:rsid w:val="009078E5"/>
    <w:rsid w:val="00907D81"/>
    <w:rsid w:val="00910498"/>
    <w:rsid w:val="00921F8C"/>
    <w:rsid w:val="00954B4B"/>
    <w:rsid w:val="00986E5F"/>
    <w:rsid w:val="0099495B"/>
    <w:rsid w:val="00995B96"/>
    <w:rsid w:val="009A7D21"/>
    <w:rsid w:val="009B4AF6"/>
    <w:rsid w:val="009C453B"/>
    <w:rsid w:val="009C7F6B"/>
    <w:rsid w:val="009D0D71"/>
    <w:rsid w:val="009D1B17"/>
    <w:rsid w:val="009D2AE5"/>
    <w:rsid w:val="009E1A91"/>
    <w:rsid w:val="009F1B75"/>
    <w:rsid w:val="009F39C7"/>
    <w:rsid w:val="009F6D25"/>
    <w:rsid w:val="00A154AD"/>
    <w:rsid w:val="00A20870"/>
    <w:rsid w:val="00A2792B"/>
    <w:rsid w:val="00A30E12"/>
    <w:rsid w:val="00A32422"/>
    <w:rsid w:val="00A3418E"/>
    <w:rsid w:val="00A407D1"/>
    <w:rsid w:val="00A44317"/>
    <w:rsid w:val="00A536B6"/>
    <w:rsid w:val="00A63C42"/>
    <w:rsid w:val="00AA1759"/>
    <w:rsid w:val="00AA3003"/>
    <w:rsid w:val="00AB21A3"/>
    <w:rsid w:val="00AB7D14"/>
    <w:rsid w:val="00AC139B"/>
    <w:rsid w:val="00AD7784"/>
    <w:rsid w:val="00B05194"/>
    <w:rsid w:val="00B07814"/>
    <w:rsid w:val="00B24563"/>
    <w:rsid w:val="00B4468E"/>
    <w:rsid w:val="00B52810"/>
    <w:rsid w:val="00B607AE"/>
    <w:rsid w:val="00B635BA"/>
    <w:rsid w:val="00B82136"/>
    <w:rsid w:val="00B839F5"/>
    <w:rsid w:val="00B907A7"/>
    <w:rsid w:val="00B919A9"/>
    <w:rsid w:val="00BA0A84"/>
    <w:rsid w:val="00BA249C"/>
    <w:rsid w:val="00BA4662"/>
    <w:rsid w:val="00BB2497"/>
    <w:rsid w:val="00BB372B"/>
    <w:rsid w:val="00BB7B3E"/>
    <w:rsid w:val="00BC5063"/>
    <w:rsid w:val="00BC6684"/>
    <w:rsid w:val="00BD4413"/>
    <w:rsid w:val="00BF32D3"/>
    <w:rsid w:val="00C11209"/>
    <w:rsid w:val="00C15174"/>
    <w:rsid w:val="00C3223E"/>
    <w:rsid w:val="00C337C1"/>
    <w:rsid w:val="00C35C9C"/>
    <w:rsid w:val="00C3662B"/>
    <w:rsid w:val="00C4155A"/>
    <w:rsid w:val="00C42A1F"/>
    <w:rsid w:val="00C45F21"/>
    <w:rsid w:val="00C564C8"/>
    <w:rsid w:val="00C605BD"/>
    <w:rsid w:val="00C61DC5"/>
    <w:rsid w:val="00C62423"/>
    <w:rsid w:val="00C67249"/>
    <w:rsid w:val="00C86FB1"/>
    <w:rsid w:val="00C955CC"/>
    <w:rsid w:val="00C97E32"/>
    <w:rsid w:val="00CA0E2D"/>
    <w:rsid w:val="00CB3117"/>
    <w:rsid w:val="00CE1862"/>
    <w:rsid w:val="00CE37ED"/>
    <w:rsid w:val="00CF0ECB"/>
    <w:rsid w:val="00D4613F"/>
    <w:rsid w:val="00D51AD5"/>
    <w:rsid w:val="00D51E0D"/>
    <w:rsid w:val="00D5318C"/>
    <w:rsid w:val="00D554FC"/>
    <w:rsid w:val="00D60A9C"/>
    <w:rsid w:val="00D81BC9"/>
    <w:rsid w:val="00D81E3D"/>
    <w:rsid w:val="00D82796"/>
    <w:rsid w:val="00D92DEA"/>
    <w:rsid w:val="00DA057C"/>
    <w:rsid w:val="00DA16BE"/>
    <w:rsid w:val="00DA7C3C"/>
    <w:rsid w:val="00DB13AB"/>
    <w:rsid w:val="00DB2FC5"/>
    <w:rsid w:val="00DB58C9"/>
    <w:rsid w:val="00DE344D"/>
    <w:rsid w:val="00E02CF8"/>
    <w:rsid w:val="00E31C3F"/>
    <w:rsid w:val="00E339F2"/>
    <w:rsid w:val="00E43C77"/>
    <w:rsid w:val="00E578A5"/>
    <w:rsid w:val="00E6349D"/>
    <w:rsid w:val="00E6755B"/>
    <w:rsid w:val="00E774D0"/>
    <w:rsid w:val="00E834BA"/>
    <w:rsid w:val="00E8388E"/>
    <w:rsid w:val="00E953BE"/>
    <w:rsid w:val="00EA1423"/>
    <w:rsid w:val="00EA2495"/>
    <w:rsid w:val="00EA4A22"/>
    <w:rsid w:val="00EA5F52"/>
    <w:rsid w:val="00EC1F82"/>
    <w:rsid w:val="00EC282F"/>
    <w:rsid w:val="00EC7A39"/>
    <w:rsid w:val="00ED7C8E"/>
    <w:rsid w:val="00EE2E07"/>
    <w:rsid w:val="00EE66B1"/>
    <w:rsid w:val="00EF3B2C"/>
    <w:rsid w:val="00EF7B17"/>
    <w:rsid w:val="00F0364D"/>
    <w:rsid w:val="00F04405"/>
    <w:rsid w:val="00F06CB4"/>
    <w:rsid w:val="00F16C5D"/>
    <w:rsid w:val="00F30C1A"/>
    <w:rsid w:val="00F453E0"/>
    <w:rsid w:val="00F516FE"/>
    <w:rsid w:val="00F56476"/>
    <w:rsid w:val="00F56C95"/>
    <w:rsid w:val="00F678F3"/>
    <w:rsid w:val="00F71A7A"/>
    <w:rsid w:val="00F81C9E"/>
    <w:rsid w:val="00F820FC"/>
    <w:rsid w:val="00F83DB6"/>
    <w:rsid w:val="00F85CE3"/>
    <w:rsid w:val="00F9067D"/>
    <w:rsid w:val="00FA08FE"/>
    <w:rsid w:val="00FA2C9B"/>
    <w:rsid w:val="00FF02BD"/>
    <w:rsid w:val="00FF5D03"/>
    <w:rsid w:val="040220E9"/>
    <w:rsid w:val="06DB0F51"/>
    <w:rsid w:val="07C10666"/>
    <w:rsid w:val="0A1151C5"/>
    <w:rsid w:val="0D9E33A3"/>
    <w:rsid w:val="0DF547A5"/>
    <w:rsid w:val="0DF65881"/>
    <w:rsid w:val="0F022B4F"/>
    <w:rsid w:val="0F7B07B6"/>
    <w:rsid w:val="11CF3208"/>
    <w:rsid w:val="126C4B0A"/>
    <w:rsid w:val="160A06D7"/>
    <w:rsid w:val="16BB33FA"/>
    <w:rsid w:val="17A042E5"/>
    <w:rsid w:val="1E0E74CB"/>
    <w:rsid w:val="1FA527A3"/>
    <w:rsid w:val="21D57BD6"/>
    <w:rsid w:val="235F7595"/>
    <w:rsid w:val="281B3493"/>
    <w:rsid w:val="2A7C629F"/>
    <w:rsid w:val="2AA037B3"/>
    <w:rsid w:val="2B5D1C2C"/>
    <w:rsid w:val="2F632BE5"/>
    <w:rsid w:val="33446966"/>
    <w:rsid w:val="35526986"/>
    <w:rsid w:val="3B3304A0"/>
    <w:rsid w:val="3E871675"/>
    <w:rsid w:val="42876676"/>
    <w:rsid w:val="43EE71EF"/>
    <w:rsid w:val="451427BB"/>
    <w:rsid w:val="50A16334"/>
    <w:rsid w:val="531624B1"/>
    <w:rsid w:val="561C5026"/>
    <w:rsid w:val="5819655E"/>
    <w:rsid w:val="58A723EB"/>
    <w:rsid w:val="59B73681"/>
    <w:rsid w:val="5C1C5845"/>
    <w:rsid w:val="5D5F0CD2"/>
    <w:rsid w:val="619032DA"/>
    <w:rsid w:val="65F55C80"/>
    <w:rsid w:val="66732C36"/>
    <w:rsid w:val="6F065DB2"/>
    <w:rsid w:val="702F6E8C"/>
    <w:rsid w:val="7461543F"/>
    <w:rsid w:val="785E604F"/>
    <w:rsid w:val="78D95B5C"/>
    <w:rsid w:val="79B127D7"/>
    <w:rsid w:val="7AFB7780"/>
    <w:rsid w:val="7C8548E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Plain Text" w:semiHidden="0" w:uiPriority="0" w:unhideWhenUsed="0" w:qFormat="1"/>
    <w:lsdException w:name="Normal (Web)" w:semiHidden="0" w:unhideWhenUsed="0" w:qFormat="1"/>
    <w:lsdException w:name="Normal Table" w:qFormat="1"/>
    <w:lsdException w:name="Balloon Text" w:semiHidden="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B96"/>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995B96"/>
    <w:rPr>
      <w:rFonts w:ascii="宋体" w:hAnsi="Courier New"/>
      <w:szCs w:val="21"/>
    </w:rPr>
  </w:style>
  <w:style w:type="paragraph" w:styleId="a4">
    <w:name w:val="Date"/>
    <w:basedOn w:val="a"/>
    <w:next w:val="a"/>
    <w:link w:val="Char0"/>
    <w:uiPriority w:val="99"/>
    <w:qFormat/>
    <w:rsid w:val="00995B96"/>
    <w:pPr>
      <w:ind w:leftChars="2500" w:left="100"/>
    </w:pPr>
    <w:rPr>
      <w:rFonts w:ascii="Calibri" w:hAnsi="Calibri"/>
      <w:kern w:val="0"/>
      <w:sz w:val="24"/>
    </w:rPr>
  </w:style>
  <w:style w:type="paragraph" w:styleId="a5">
    <w:name w:val="Balloon Text"/>
    <w:basedOn w:val="a"/>
    <w:link w:val="Char1"/>
    <w:uiPriority w:val="99"/>
    <w:qFormat/>
    <w:rsid w:val="00995B96"/>
    <w:rPr>
      <w:rFonts w:ascii="Calibri" w:hAnsi="Calibri"/>
      <w:sz w:val="18"/>
      <w:szCs w:val="20"/>
    </w:rPr>
  </w:style>
  <w:style w:type="paragraph" w:styleId="a6">
    <w:name w:val="footer"/>
    <w:basedOn w:val="a"/>
    <w:link w:val="Char2"/>
    <w:uiPriority w:val="99"/>
    <w:qFormat/>
    <w:rsid w:val="00995B96"/>
    <w:pPr>
      <w:tabs>
        <w:tab w:val="center" w:pos="4153"/>
        <w:tab w:val="right" w:pos="8306"/>
      </w:tabs>
      <w:snapToGrid w:val="0"/>
      <w:jc w:val="left"/>
    </w:pPr>
    <w:rPr>
      <w:rFonts w:ascii="Calibri" w:hAnsi="Calibri"/>
      <w:sz w:val="18"/>
      <w:szCs w:val="20"/>
    </w:rPr>
  </w:style>
  <w:style w:type="paragraph" w:styleId="a7">
    <w:name w:val="header"/>
    <w:basedOn w:val="a"/>
    <w:link w:val="Char3"/>
    <w:uiPriority w:val="99"/>
    <w:qFormat/>
    <w:rsid w:val="00995B96"/>
    <w:pPr>
      <w:pBdr>
        <w:bottom w:val="single" w:sz="6" w:space="1" w:color="auto"/>
      </w:pBdr>
      <w:tabs>
        <w:tab w:val="center" w:pos="4153"/>
        <w:tab w:val="right" w:pos="8306"/>
      </w:tabs>
      <w:snapToGrid w:val="0"/>
      <w:jc w:val="center"/>
    </w:pPr>
    <w:rPr>
      <w:rFonts w:ascii="Calibri" w:hAnsi="Calibri"/>
      <w:sz w:val="18"/>
      <w:szCs w:val="20"/>
    </w:rPr>
  </w:style>
  <w:style w:type="paragraph" w:styleId="a8">
    <w:name w:val="Normal (Web)"/>
    <w:basedOn w:val="a"/>
    <w:uiPriority w:val="99"/>
    <w:qFormat/>
    <w:rsid w:val="00995B96"/>
    <w:pPr>
      <w:widowControl/>
      <w:spacing w:before="100" w:beforeAutospacing="1" w:after="240"/>
      <w:jc w:val="left"/>
    </w:pPr>
    <w:rPr>
      <w:rFonts w:ascii="宋体" w:hAnsi="宋体" w:cs="宋体"/>
      <w:kern w:val="0"/>
      <w:sz w:val="24"/>
    </w:rPr>
  </w:style>
  <w:style w:type="character" w:styleId="a9">
    <w:name w:val="page number"/>
    <w:uiPriority w:val="99"/>
    <w:qFormat/>
    <w:rsid w:val="00995B96"/>
    <w:rPr>
      <w:rFonts w:cs="Times New Roman"/>
    </w:rPr>
  </w:style>
  <w:style w:type="character" w:customStyle="1" w:styleId="Char0">
    <w:name w:val="日期 Char"/>
    <w:link w:val="a4"/>
    <w:uiPriority w:val="99"/>
    <w:semiHidden/>
    <w:qFormat/>
    <w:locked/>
    <w:rsid w:val="00995B96"/>
    <w:rPr>
      <w:rFonts w:cs="Times New Roman"/>
      <w:sz w:val="24"/>
      <w:szCs w:val="24"/>
    </w:rPr>
  </w:style>
  <w:style w:type="character" w:customStyle="1" w:styleId="Char1">
    <w:name w:val="批注框文本 Char"/>
    <w:link w:val="a5"/>
    <w:uiPriority w:val="99"/>
    <w:qFormat/>
    <w:locked/>
    <w:rsid w:val="00995B96"/>
    <w:rPr>
      <w:rFonts w:cs="Times New Roman"/>
      <w:kern w:val="2"/>
      <w:sz w:val="18"/>
    </w:rPr>
  </w:style>
  <w:style w:type="character" w:customStyle="1" w:styleId="Char2">
    <w:name w:val="页脚 Char"/>
    <w:link w:val="a6"/>
    <w:uiPriority w:val="99"/>
    <w:qFormat/>
    <w:locked/>
    <w:rsid w:val="00995B96"/>
    <w:rPr>
      <w:rFonts w:cs="Times New Roman"/>
      <w:kern w:val="2"/>
      <w:sz w:val="18"/>
    </w:rPr>
  </w:style>
  <w:style w:type="character" w:customStyle="1" w:styleId="Char3">
    <w:name w:val="页眉 Char"/>
    <w:link w:val="a7"/>
    <w:uiPriority w:val="99"/>
    <w:qFormat/>
    <w:locked/>
    <w:rsid w:val="00995B96"/>
    <w:rPr>
      <w:rFonts w:cs="Times New Roman"/>
      <w:kern w:val="2"/>
      <w:sz w:val="18"/>
    </w:rPr>
  </w:style>
  <w:style w:type="paragraph" w:customStyle="1" w:styleId="noticetitle">
    <w:name w:val="notice_title"/>
    <w:basedOn w:val="a"/>
    <w:uiPriority w:val="99"/>
    <w:qFormat/>
    <w:rsid w:val="00995B96"/>
    <w:pPr>
      <w:widowControl/>
      <w:spacing w:after="225"/>
      <w:jc w:val="center"/>
    </w:pPr>
    <w:rPr>
      <w:rFonts w:ascii="宋体" w:hAnsi="宋体" w:cs="宋体"/>
      <w:b/>
      <w:bCs/>
      <w:color w:val="771325"/>
      <w:kern w:val="0"/>
      <w:szCs w:val="21"/>
    </w:rPr>
  </w:style>
  <w:style w:type="character" w:customStyle="1" w:styleId="Char">
    <w:name w:val="纯文本 Char"/>
    <w:link w:val="a3"/>
    <w:qFormat/>
    <w:rsid w:val="00995B96"/>
    <w:rPr>
      <w:rFonts w:ascii="宋体" w:hAnsi="Courier New" w:cs="Courier New"/>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84674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93C545A2-F575-41EA-AB49-3235AC47A3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13</Pages>
  <Words>1059</Words>
  <Characters>6038</Characters>
  <Application>Microsoft Office Word</Application>
  <DocSecurity>0</DocSecurity>
  <Lines>50</Lines>
  <Paragraphs>14</Paragraphs>
  <ScaleCrop>false</ScaleCrop>
  <Company>MC SYSTEM</Company>
  <LinksUpToDate>false</LinksUpToDate>
  <CharactersWithSpaces>7083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creator>许梦如</dc:creator>
  <cp:lastModifiedBy>微软用户</cp:lastModifiedBy>
  <cp:revision>91</cp:revision>
  <cp:lastPrinted>2015-08-28T07:57:00Z</cp:lastPrinted>
  <dcterms:created xsi:type="dcterms:W3CDTF">2016-05-29T09:45:00Z</dcterms:created>
  <dcterms:modified xsi:type="dcterms:W3CDTF">2019-01-04T17:21:00Z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