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pStyle w:val="31"/>
        <w:spacing w:line="540" w:lineRule="exact"/>
        <w:rPr>
          <w:kern w:val="0"/>
          <w:sz w:val="30"/>
          <w:szCs w:val="30"/>
        </w:rPr>
      </w:pPr>
    </w:p>
    <w:p>
      <w:pPr>
        <w:pStyle w:val="31"/>
        <w:spacing w:line="700" w:lineRule="exact"/>
        <w:ind w:left="718" w:leftChars="342"/>
        <w:jc w:val="left"/>
        <w:rPr>
          <w:rFonts w:eastAsia="仿宋_GB2312"/>
          <w:kern w:val="0"/>
          <w:sz w:val="36"/>
          <w:szCs w:val="36"/>
          <w:lang w:val="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叶城县</w:t>
      </w:r>
      <w:r>
        <w:rPr>
          <w:rFonts w:hint="eastAsia" w:ascii="仿宋_GB2312" w:hAnsi="仿宋_GB2312" w:eastAsia="仿宋_GB2312" w:cs="仿宋_GB2312"/>
          <w:kern w:val="0"/>
          <w:sz w:val="36"/>
          <w:szCs w:val="36"/>
        </w:rPr>
        <w:t>冬小麦良种繁育体系建设项目</w:t>
      </w: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rPr>
        <w:t>叶城县</w:t>
      </w:r>
      <w:r>
        <w:rPr>
          <w:rFonts w:hint="eastAsia" w:ascii="仿宋_GB2312" w:hAnsi="仿宋_GB2312" w:eastAsia="仿宋_GB2312" w:cs="仿宋_GB2312"/>
          <w:sz w:val="32"/>
          <w:szCs w:val="32"/>
        </w:rPr>
        <w:t>种子管理站</w:t>
      </w:r>
    </w:p>
    <w:p>
      <w:pPr>
        <w:pStyle w:val="31"/>
        <w:spacing w:line="700" w:lineRule="exact"/>
        <w:ind w:firstLine="720" w:firstLineChars="200"/>
        <w:jc w:val="left"/>
        <w:rPr>
          <w:rFonts w:ascii="仿宋_GB2312" w:hAnsi="仿宋_GB2312" w:eastAsia="仿宋_GB2312" w:cs="仿宋_GB2312"/>
          <w:kern w:val="0"/>
          <w:sz w:val="36"/>
          <w:szCs w:val="36"/>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rPr>
        <w:t>叶城县</w:t>
      </w:r>
      <w:r>
        <w:rPr>
          <w:rFonts w:hint="eastAsia" w:ascii="仿宋_GB2312" w:hAnsi="仿宋_GB2312" w:eastAsia="仿宋_GB2312" w:cs="仿宋_GB2312"/>
          <w:sz w:val="32"/>
          <w:szCs w:val="32"/>
        </w:rPr>
        <w:t>种子管理站</w:t>
      </w:r>
    </w:p>
    <w:p>
      <w:pPr>
        <w:pStyle w:val="31"/>
        <w:spacing w:line="700" w:lineRule="exact"/>
        <w:ind w:firstLine="720" w:firstLineChars="200"/>
        <w:jc w:val="left"/>
        <w:rPr>
          <w:rFonts w:eastAsia="仿宋_GB2312"/>
          <w:kern w:val="0"/>
          <w:sz w:val="36"/>
          <w:szCs w:val="36"/>
          <w:lang w:val="zh-TW"/>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sz w:val="32"/>
          <w:szCs w:val="32"/>
        </w:rPr>
        <w:t>伊力亚尔·拜合提亚尔</w:t>
      </w:r>
    </w:p>
    <w:p>
      <w:pPr>
        <w:pStyle w:val="31"/>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rPr>
        <w:t>25</w:t>
      </w:r>
      <w:r>
        <w:rPr>
          <w:rFonts w:ascii="仿宋_GB2312" w:hAnsi="仿宋_GB2312" w:eastAsia="仿宋_GB2312" w:cs="仿宋_GB2312"/>
          <w:kern w:val="0"/>
          <w:sz w:val="36"/>
          <w:szCs w:val="36"/>
          <w:lang w:val="zh-TW" w:eastAsia="zh-TW"/>
        </w:rPr>
        <w:t>日</w:t>
      </w:r>
    </w:p>
    <w:p>
      <w:pPr>
        <w:pStyle w:val="31"/>
        <w:spacing w:line="700" w:lineRule="exact"/>
        <w:ind w:firstLine="624" w:firstLineChars="200"/>
        <w:jc w:val="left"/>
        <w:rPr>
          <w:rStyle w:val="21"/>
          <w:rFonts w:ascii="黑体" w:hAnsi="黑体" w:eastAsia="黑体"/>
          <w:b w:val="0"/>
          <w:spacing w:val="-4"/>
          <w:sz w:val="32"/>
          <w:szCs w:val="32"/>
        </w:rPr>
      </w:pPr>
    </w:p>
    <w:p>
      <w:pPr>
        <w:pStyle w:val="31"/>
        <w:spacing w:line="700" w:lineRule="exact"/>
        <w:ind w:firstLine="624" w:firstLineChars="200"/>
        <w:jc w:val="left"/>
        <w:rPr>
          <w:rStyle w:val="21"/>
          <w:rFonts w:ascii="黑体" w:hAnsi="黑体" w:eastAsia="黑体"/>
          <w:b w:val="0"/>
          <w:spacing w:val="-4"/>
          <w:sz w:val="32"/>
          <w:szCs w:val="32"/>
        </w:rPr>
      </w:pPr>
    </w:p>
    <w:p>
      <w:pPr>
        <w:pStyle w:val="31"/>
        <w:spacing w:line="700" w:lineRule="exact"/>
        <w:ind w:firstLine="624" w:firstLineChars="200"/>
        <w:jc w:val="left"/>
        <w:rPr>
          <w:rStyle w:val="21"/>
          <w:rFonts w:ascii="黑体" w:hAnsi="黑体" w:eastAsia="黑体"/>
          <w:b w:val="0"/>
          <w:spacing w:val="-4"/>
          <w:sz w:val="32"/>
          <w:szCs w:val="32"/>
        </w:rPr>
      </w:pPr>
      <w:r>
        <w:rPr>
          <w:rStyle w:val="21"/>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1"/>
          <w:rFonts w:ascii="楷体" w:hAnsi="楷体" w:eastAsia="楷体"/>
          <w:spacing w:val="-4"/>
          <w:sz w:val="32"/>
          <w:szCs w:val="32"/>
        </w:rPr>
      </w:pPr>
      <w:r>
        <w:rPr>
          <w:rStyle w:val="21"/>
          <w:rFonts w:hint="eastAsia" w:ascii="楷体" w:hAnsi="楷体" w:eastAsia="楷体"/>
          <w:spacing w:val="-4"/>
          <w:sz w:val="32"/>
          <w:szCs w:val="32"/>
        </w:rPr>
        <w:t>（一）项目单位基本情况</w:t>
      </w:r>
    </w:p>
    <w:p>
      <w:pPr>
        <w:pStyle w:val="18"/>
        <w:shd w:val="clear" w:color="auto" w:fill="FFFFFF"/>
        <w:spacing w:before="0" w:beforeAutospacing="0" w:after="0" w:line="520" w:lineRule="exact"/>
        <w:ind w:firstLine="600" w:firstLineChars="200"/>
        <w:rPr>
          <w:rFonts w:hint="eastAsia" w:ascii="仿宋_GB2312" w:eastAsia="仿宋_GB2312"/>
          <w:sz w:val="30"/>
          <w:szCs w:val="30"/>
        </w:rPr>
      </w:pPr>
      <w:r>
        <w:rPr>
          <w:rFonts w:hint="eastAsia" w:ascii="仿宋_GB2312" w:eastAsia="仿宋_GB2312"/>
          <w:sz w:val="30"/>
          <w:szCs w:val="30"/>
          <w:lang w:val="en-US" w:eastAsia="zh-CN"/>
        </w:rPr>
        <w:t>人员编制：</w:t>
      </w:r>
      <w:r>
        <w:rPr>
          <w:rFonts w:hint="eastAsia" w:ascii="仿宋_GB2312" w:eastAsia="仿宋_GB2312"/>
          <w:sz w:val="30"/>
          <w:szCs w:val="30"/>
        </w:rPr>
        <w:t>叶城县种子管理站隶属县农业局，属参照全额拨款事业单位，具有独立的法人资格，核定全额拨款事业编制</w:t>
      </w:r>
      <w:r>
        <w:rPr>
          <w:rFonts w:ascii="仿宋_GB2312" w:eastAsia="仿宋_GB2312"/>
          <w:sz w:val="30"/>
          <w:szCs w:val="30"/>
        </w:rPr>
        <w:t>11</w:t>
      </w:r>
      <w:r>
        <w:rPr>
          <w:rFonts w:hint="eastAsia" w:ascii="仿宋_GB2312" w:eastAsia="仿宋_GB2312"/>
          <w:sz w:val="30"/>
          <w:szCs w:val="30"/>
        </w:rPr>
        <w:t>名。</w:t>
      </w:r>
    </w:p>
    <w:p>
      <w:pPr>
        <w:pStyle w:val="18"/>
        <w:shd w:val="clear" w:color="auto" w:fill="FFFFFF"/>
        <w:spacing w:before="0" w:beforeAutospacing="0" w:after="0" w:line="520" w:lineRule="exact"/>
        <w:ind w:firstLine="600" w:firstLineChars="200"/>
        <w:rPr>
          <w:rFonts w:ascii="仿宋_GB2312" w:eastAsia="仿宋_GB2312"/>
          <w:sz w:val="32"/>
          <w:szCs w:val="32"/>
        </w:rPr>
      </w:pPr>
      <w:r>
        <w:rPr>
          <w:rFonts w:hint="eastAsia" w:ascii="仿宋_GB2312" w:eastAsia="仿宋_GB2312"/>
          <w:sz w:val="30"/>
          <w:szCs w:val="30"/>
        </w:rPr>
        <w:t>叶城县种子管理站主要职能包括：为了促进农业生产更好的发展我站主要职能是以农作物新品种区域试验示范、农作物种子质量监督管理全县范围的种子执法监督体系为指导。</w:t>
      </w:r>
    </w:p>
    <w:p>
      <w:pPr>
        <w:adjustRightInd w:val="0"/>
        <w:snapToGrid w:val="0"/>
        <w:spacing w:line="560" w:lineRule="exact"/>
        <w:ind w:firstLine="627" w:firstLineChars="200"/>
        <w:rPr>
          <w:rStyle w:val="21"/>
          <w:rFonts w:ascii="楷体" w:hAnsi="楷体" w:eastAsia="楷体"/>
          <w:spacing w:val="-4"/>
          <w:sz w:val="32"/>
          <w:szCs w:val="32"/>
        </w:rPr>
      </w:pPr>
      <w:r>
        <w:rPr>
          <w:rStyle w:val="21"/>
          <w:rFonts w:hint="eastAsia" w:ascii="楷体" w:hAnsi="楷体" w:eastAsia="楷体"/>
          <w:spacing w:val="-4"/>
          <w:sz w:val="32"/>
          <w:szCs w:val="32"/>
        </w:rPr>
        <w:t>（二）项目预算</w:t>
      </w:r>
      <w:r>
        <w:rPr>
          <w:rStyle w:val="21"/>
          <w:rFonts w:ascii="楷体" w:hAnsi="楷体" w:eastAsia="楷体"/>
          <w:spacing w:val="-4"/>
          <w:sz w:val="32"/>
          <w:szCs w:val="32"/>
        </w:rPr>
        <w:t>绩效目标</w:t>
      </w:r>
      <w:r>
        <w:rPr>
          <w:rStyle w:val="21"/>
          <w:rFonts w:hint="eastAsia" w:ascii="楷体" w:hAnsi="楷体" w:eastAsia="楷体"/>
          <w:spacing w:val="-4"/>
          <w:sz w:val="32"/>
          <w:szCs w:val="32"/>
        </w:rPr>
        <w:t>设定情况</w:t>
      </w:r>
    </w:p>
    <w:p>
      <w:pPr>
        <w:spacing w:line="560" w:lineRule="exact"/>
        <w:ind w:firstLine="640" w:firstLineChars="200"/>
        <w:jc w:val="left"/>
        <w:rPr>
          <w:rFonts w:ascii="仿宋_GB2312" w:hAnsi="仿宋" w:eastAsia="仿宋_GB2312" w:cs="仿宋_GB2312"/>
          <w:sz w:val="32"/>
          <w:szCs w:val="32"/>
        </w:rPr>
      </w:pPr>
      <w:r>
        <w:rPr>
          <w:rFonts w:hint="eastAsia" w:ascii="仿宋_GB2312" w:hAnsi="仿宋" w:eastAsia="仿宋_GB2312" w:cs="仿宋_GB2312"/>
          <w:sz w:val="32"/>
          <w:szCs w:val="32"/>
        </w:rPr>
        <w:t>1.项目预期目标</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sz w:val="32"/>
          <w:szCs w:val="32"/>
        </w:rPr>
        <w:t>我单位项目预期目标为：</w:t>
      </w:r>
      <w:r>
        <w:rPr>
          <w:rFonts w:hint="eastAsia" w:ascii="仿宋_GB2312" w:hAnsi="仿宋_GB2312" w:eastAsia="仿宋_GB2312" w:cs="仿宋_GB2312"/>
          <w:sz w:val="32"/>
          <w:szCs w:val="32"/>
        </w:rPr>
        <w:t>项目建设总面积</w:t>
      </w:r>
      <w:r>
        <w:rPr>
          <w:rFonts w:ascii="仿宋_GB2312" w:hAnsi="仿宋_GB2312" w:eastAsia="仿宋_GB2312" w:cs="仿宋_GB2312"/>
          <w:sz w:val="32"/>
          <w:szCs w:val="32"/>
        </w:rPr>
        <w:t>45</w:t>
      </w:r>
      <w:r>
        <w:rPr>
          <w:rFonts w:hint="eastAsia" w:ascii="仿宋_GB2312" w:hAnsi="仿宋_GB2312" w:eastAsia="仿宋_GB2312" w:cs="仿宋_GB2312"/>
          <w:sz w:val="32"/>
          <w:szCs w:val="32"/>
        </w:rPr>
        <w:t>319亩，通过施肥、病虫害防治、节水灌溉等一系列措施，达到良（原）种良法配套，提高种植效益。其中：种植户效益：（1）45319亩良种繁育田每年生产良种和原种约13000吨,（2）农户种植良（原）种，每亩可获得良（原）种去杂补助35.5元。社会效益：（1）通过提高冬小麦种子质量，可以从源头上扭转冬小麦种子“多、乱、杂”的问题。</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有利于提高粮食产量和品质。</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有利于提高冬小麦良种的覆盖率和拉动冬小麦产业发展。</w:t>
      </w:r>
    </w:p>
    <w:p>
      <w:pPr>
        <w:spacing w:line="560" w:lineRule="exact"/>
        <w:ind w:firstLine="640" w:firstLineChars="200"/>
        <w:jc w:val="left"/>
        <w:rPr>
          <w:rFonts w:ascii="仿宋_GB2312" w:eastAsia="仿宋_GB2312" w:cs="仿宋_GB2312"/>
          <w:bCs/>
          <w:sz w:val="32"/>
          <w:szCs w:val="32"/>
        </w:rPr>
      </w:pPr>
      <w:r>
        <w:rPr>
          <w:rFonts w:hint="eastAsia" w:ascii="仿宋_GB2312" w:hAnsi="仿宋" w:eastAsia="仿宋_GB2312" w:cs="仿宋_GB2312"/>
          <w:sz w:val="32"/>
          <w:szCs w:val="32"/>
        </w:rPr>
        <w:t>2.</w:t>
      </w:r>
      <w:r>
        <w:rPr>
          <w:rFonts w:hint="eastAsia" w:ascii="仿宋" w:hAnsi="仿宋" w:eastAsia="仿宋"/>
          <w:spacing w:val="-4"/>
          <w:sz w:val="30"/>
          <w:szCs w:val="30"/>
        </w:rPr>
        <w:t xml:space="preserve"> </w:t>
      </w:r>
      <w:r>
        <w:rPr>
          <w:rFonts w:hint="eastAsia" w:ascii="仿宋_GB2312" w:eastAsia="仿宋_GB2312" w:cs="仿宋_GB2312"/>
          <w:bCs/>
          <w:sz w:val="32"/>
          <w:szCs w:val="32"/>
        </w:rPr>
        <w:t>项目基本性质</w:t>
      </w:r>
    </w:p>
    <w:p>
      <w:pPr>
        <w:spacing w:line="560" w:lineRule="exact"/>
        <w:ind w:firstLine="640" w:firstLineChars="200"/>
        <w:jc w:val="left"/>
        <w:rPr>
          <w:rFonts w:ascii="仿宋_GB2312" w:hAnsi="仿宋" w:eastAsia="仿宋_GB2312" w:cs="仿宋_GB2312"/>
          <w:sz w:val="32"/>
          <w:szCs w:val="32"/>
        </w:rPr>
      </w:pPr>
      <w:r>
        <w:rPr>
          <w:rFonts w:hint="eastAsia" w:ascii="仿宋_GB2312" w:hAnsi="仿宋_GB2312" w:eastAsia="仿宋_GB2312" w:cs="仿宋_GB2312"/>
          <w:sz w:val="32"/>
          <w:szCs w:val="32"/>
        </w:rPr>
        <w:t>本项目性</w:t>
      </w:r>
      <w:r>
        <w:rPr>
          <w:rFonts w:hint="eastAsia" w:ascii="仿宋_GB2312" w:hAnsi="仿宋" w:eastAsia="仿宋_GB2312" w:cs="仿宋_GB2312"/>
          <w:sz w:val="32"/>
          <w:szCs w:val="32"/>
        </w:rPr>
        <w:t>质为新增项目。</w:t>
      </w:r>
    </w:p>
    <w:p>
      <w:pPr>
        <w:spacing w:line="560" w:lineRule="exact"/>
        <w:ind w:firstLine="640" w:firstLineChars="200"/>
        <w:jc w:val="left"/>
        <w:rPr>
          <w:rFonts w:ascii="仿宋_GB2312" w:hAnsi="仿宋" w:eastAsia="仿宋_GB2312" w:cs="仿宋_GB2312"/>
          <w:sz w:val="32"/>
          <w:szCs w:val="32"/>
        </w:rPr>
      </w:pPr>
      <w:r>
        <w:rPr>
          <w:rFonts w:hint="eastAsia" w:ascii="仿宋_GB2312" w:hAnsi="仿宋" w:eastAsia="仿宋_GB2312" w:cs="仿宋_GB2312"/>
          <w:sz w:val="32"/>
          <w:szCs w:val="32"/>
        </w:rPr>
        <w:t>3. 用途和主要内容、涉及范围</w:t>
      </w:r>
    </w:p>
    <w:p>
      <w:pPr>
        <w:spacing w:line="560" w:lineRule="exact"/>
        <w:ind w:firstLine="640" w:firstLineChars="200"/>
        <w:jc w:val="left"/>
        <w:rPr>
          <w:rStyle w:val="21"/>
          <w:rFonts w:ascii="仿宋_GB2312" w:hAnsi="仿宋" w:eastAsia="仿宋_GB2312" w:cs="仿宋_GB2312"/>
          <w:b w:val="0"/>
          <w:bCs w:val="0"/>
          <w:sz w:val="32"/>
          <w:szCs w:val="32"/>
        </w:rPr>
      </w:pPr>
      <w:r>
        <w:rPr>
          <w:rFonts w:hint="eastAsia" w:ascii="仿宋_GB2312" w:hAnsi="仿宋" w:eastAsia="仿宋_GB2312" w:cs="仿宋_GB2312"/>
          <w:sz w:val="32"/>
          <w:szCs w:val="32"/>
        </w:rPr>
        <w:t>叶城县冬小麦良种繁育体系建设项目主要用于通过冬小麦种子质和量（原）种种植户去杂的积极性，通过严把种植质量关，确保种子纯度和质量、优质，提高两会生产效率，实现粮食增收，最终达到农业增效的目的。</w:t>
      </w:r>
    </w:p>
    <w:p>
      <w:pPr>
        <w:adjustRightInd w:val="0"/>
        <w:snapToGrid w:val="0"/>
        <w:spacing w:line="560" w:lineRule="exact"/>
        <w:ind w:firstLine="624" w:firstLineChars="200"/>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 xml:space="preserve"> 二、项目资金使用及管理情况</w:t>
      </w:r>
    </w:p>
    <w:p>
      <w:pPr>
        <w:adjustRightInd w:val="0"/>
        <w:snapToGrid w:val="0"/>
        <w:spacing w:line="560" w:lineRule="exact"/>
        <w:ind w:firstLine="627" w:firstLineChars="200"/>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叶城县</w:t>
      </w:r>
      <w:r>
        <w:rPr>
          <w:rFonts w:hint="eastAsia" w:ascii="仿宋_GB2312" w:hAnsi="仿宋" w:eastAsia="仿宋_GB2312"/>
          <w:sz w:val="32"/>
          <w:szCs w:val="32"/>
        </w:rPr>
        <w:t>冬小麦良种繁育体系建设项目</w:t>
      </w:r>
      <w:r>
        <w:rPr>
          <w:rFonts w:hint="eastAsia" w:ascii="仿宋_GB2312" w:hAnsi="仿宋_GB2312" w:eastAsia="仿宋_GB2312" w:cs="仿宋_GB2312"/>
          <w:sz w:val="32"/>
          <w:szCs w:val="32"/>
        </w:rPr>
        <w:t>预算安排总额为160万元， 2018年实际收到预算资金160万元。</w:t>
      </w:r>
      <w:r>
        <w:rPr>
          <w:rFonts w:hint="eastAsia" w:ascii="仿宋_GB2312" w:hAnsi="仿宋" w:eastAsia="仿宋_GB2312"/>
          <w:sz w:val="32"/>
          <w:szCs w:val="32"/>
        </w:rPr>
        <w:t>目前已全部实施完毕，审计完毕。项目绩效目标完成率达到100%,</w:t>
      </w:r>
      <w:r>
        <w:rPr>
          <w:rFonts w:hint="eastAsia" w:ascii="仿宋_GB2312" w:hAnsi="仿宋_GB2312" w:eastAsia="仿宋_GB2312" w:cs="仿宋_GB2312"/>
          <w:sz w:val="32"/>
          <w:szCs w:val="32"/>
        </w:rPr>
        <w:t>该项目的实施，目的是通过冬小麦种子质量和良（原）种种植户去杂的积极性，通过严把种植质量关，确保种子纯度和质量、优质，提高粮食生产效率。实现粮食增产，农民增收，最终达到农业增效的目的。</w:t>
      </w:r>
    </w:p>
    <w:p>
      <w:pPr>
        <w:adjustRightInd w:val="0"/>
        <w:snapToGrid w:val="0"/>
        <w:spacing w:line="560" w:lineRule="exact"/>
        <w:ind w:firstLine="627" w:firstLineChars="200"/>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（二）项目资金实际使用情况分析</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本项目实际支出资金160万元，预算执行率100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,没有结余资金。</w:t>
      </w:r>
    </w:p>
    <w:p>
      <w:pPr>
        <w:adjustRightInd w:val="0"/>
        <w:snapToGrid w:val="0"/>
        <w:spacing w:line="560" w:lineRule="exact"/>
        <w:ind w:firstLine="627" w:firstLineChars="200"/>
        <w:outlineLvl w:val="0"/>
        <w:rPr>
          <w:rStyle w:val="21"/>
          <w:rFonts w:ascii="楷体" w:hAnsi="楷体" w:eastAsia="楷体"/>
          <w:spacing w:val="-4"/>
          <w:sz w:val="32"/>
          <w:szCs w:val="32"/>
        </w:rPr>
      </w:pPr>
      <w:r>
        <w:rPr>
          <w:rStyle w:val="21"/>
          <w:rFonts w:hint="eastAsia" w:ascii="楷体" w:hAnsi="楷体" w:eastAsia="楷体"/>
          <w:spacing w:val="-4"/>
          <w:sz w:val="32"/>
          <w:szCs w:val="32"/>
        </w:rPr>
        <w:t>（三）项目资金管理情况分析</w:t>
      </w:r>
    </w:p>
    <w:p>
      <w:pPr>
        <w:adjustRightInd w:val="0"/>
        <w:snapToGrid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本项目支出符合叶城县</w:t>
      </w:r>
      <w:r>
        <w:rPr>
          <w:rFonts w:hint="eastAsia" w:ascii="仿宋_GB2312" w:hAnsi="宋体" w:eastAsia="仿宋_GB2312"/>
          <w:sz w:val="30"/>
          <w:szCs w:val="30"/>
        </w:rPr>
        <w:t>种子管理站</w:t>
      </w:r>
      <w:r>
        <w:rPr>
          <w:rFonts w:hint="eastAsia" w:ascii="仿宋_GB2312" w:hAnsi="仿宋_GB2312" w:eastAsia="仿宋_GB2312" w:cs="仿宋_GB2312"/>
          <w:sz w:val="32"/>
          <w:szCs w:val="32"/>
        </w:rPr>
        <w:t>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1"/>
          <w:rFonts w:ascii="楷体" w:hAnsi="楷体" w:eastAsia="楷体"/>
          <w:spacing w:val="-4"/>
          <w:sz w:val="32"/>
          <w:szCs w:val="32"/>
        </w:rPr>
      </w:pPr>
      <w:r>
        <w:rPr>
          <w:rStyle w:val="21"/>
          <w:rFonts w:hint="eastAsia" w:ascii="楷体" w:hAnsi="楷体" w:eastAsia="楷体"/>
          <w:spacing w:val="-4"/>
          <w:sz w:val="32"/>
          <w:szCs w:val="32"/>
        </w:rPr>
        <w:t>（一）项目组织情况分析</w:t>
      </w:r>
    </w:p>
    <w:p>
      <w:pPr>
        <w:adjustRightInd w:val="0"/>
        <w:snapToGrid w:val="0"/>
        <w:spacing w:line="560" w:lineRule="exact"/>
        <w:ind w:firstLine="640" w:firstLineChars="200"/>
        <w:rPr>
          <w:rStyle w:val="21"/>
          <w:rFonts w:ascii="仿宋_GB2312" w:hAnsi="仿宋_GB2312" w:eastAsia="仿宋_GB2312" w:cs="仿宋_GB2312"/>
          <w:b w:val="0"/>
          <w:spacing w:val="-4"/>
          <w:sz w:val="32"/>
          <w:szCs w:val="32"/>
        </w:rPr>
      </w:pPr>
      <w:r>
        <w:rPr>
          <w:rFonts w:hint="eastAsia" w:ascii="仿宋_GB2312" w:hAnsi="仿宋" w:eastAsia="仿宋_GB2312" w:cs="楷体_GB2312"/>
          <w:sz w:val="32"/>
          <w:szCs w:val="32"/>
        </w:rPr>
        <w:t>1、项目立项情况。</w:t>
      </w:r>
    </w:p>
    <w:p>
      <w:pPr>
        <w:adjustRightInd w:val="0"/>
        <w:snapToGrid w:val="0"/>
        <w:spacing w:line="560" w:lineRule="exact"/>
        <w:ind w:firstLine="624" w:firstLineChars="200"/>
        <w:rPr>
          <w:rStyle w:val="21"/>
          <w:rFonts w:ascii="仿宋_GB2312" w:hAnsi="仿宋_GB2312" w:eastAsia="仿宋_GB2312" w:cs="仿宋_GB2312"/>
          <w:b w:val="0"/>
          <w:spacing w:val="-4"/>
          <w:sz w:val="32"/>
          <w:szCs w:val="32"/>
        </w:rPr>
      </w:pPr>
      <w:r>
        <w:rPr>
          <w:rStyle w:val="21"/>
          <w:rFonts w:hint="eastAsia" w:ascii="仿宋_GB2312" w:hAnsi="仿宋_GB2312" w:eastAsia="仿宋_GB2312" w:cs="仿宋_GB2312"/>
          <w:b w:val="0"/>
          <w:spacing w:val="-4"/>
          <w:sz w:val="32"/>
          <w:szCs w:val="32"/>
        </w:rPr>
        <w:t>该项目属于援疆项目,实施过程均按照上级制定的管理制度执行，无立项。</w:t>
      </w:r>
    </w:p>
    <w:p>
      <w:pPr>
        <w:spacing w:line="560" w:lineRule="exact"/>
        <w:jc w:val="left"/>
        <w:rPr>
          <w:rFonts w:ascii="仿宋_GB2312" w:hAnsi="仿宋" w:eastAsia="仿宋_GB2312" w:cs="仿宋_GB2312"/>
          <w:sz w:val="32"/>
          <w:szCs w:val="32"/>
        </w:rPr>
      </w:pPr>
      <w:r>
        <w:rPr>
          <w:rFonts w:hint="eastAsia" w:ascii="仿宋_GB2312" w:hAnsi="仿宋" w:eastAsia="仿宋_GB2312" w:cs="楷体_GB2312"/>
          <w:sz w:val="32"/>
          <w:szCs w:val="32"/>
        </w:rPr>
        <w:t xml:space="preserve">    2、项目调整情况。</w:t>
      </w:r>
      <w:r>
        <w:rPr>
          <w:rFonts w:hint="eastAsia" w:ascii="仿宋_GB2312" w:hAnsi="仿宋_GB2312" w:eastAsia="仿宋_GB2312" w:cs="仿宋_GB2312"/>
          <w:sz w:val="32"/>
          <w:szCs w:val="32"/>
        </w:rPr>
        <w:t>项目建设总面积</w:t>
      </w:r>
      <w:r>
        <w:rPr>
          <w:rFonts w:ascii="仿宋_GB2312" w:hAnsi="仿宋_GB2312" w:eastAsia="仿宋_GB2312" w:cs="仿宋_GB2312"/>
          <w:sz w:val="32"/>
          <w:szCs w:val="32"/>
        </w:rPr>
        <w:t>45</w:t>
      </w:r>
      <w:r>
        <w:rPr>
          <w:rFonts w:hint="eastAsia" w:ascii="仿宋_GB2312" w:hAnsi="仿宋_GB2312" w:eastAsia="仿宋_GB2312" w:cs="仿宋_GB2312"/>
          <w:sz w:val="32"/>
          <w:szCs w:val="32"/>
        </w:rPr>
        <w:t>319亩，通过施肥、病虫害防治、节水灌溉等一系列措施，达到良（原）种良法配套，提高种植效益，无调整。</w:t>
      </w:r>
    </w:p>
    <w:p>
      <w:pPr>
        <w:spacing w:line="560" w:lineRule="exact"/>
        <w:ind w:firstLine="640" w:firstLineChars="200"/>
        <w:jc w:val="left"/>
        <w:rPr>
          <w:rFonts w:ascii="仿宋_GB2312" w:hAnsi="仿宋" w:eastAsia="仿宋_GB2312" w:cs="仿宋_GB2312"/>
          <w:sz w:val="32"/>
          <w:szCs w:val="32"/>
        </w:rPr>
      </w:pPr>
      <w:r>
        <w:rPr>
          <w:rFonts w:hint="eastAsia" w:ascii="仿宋_GB2312" w:hAnsi="仿宋" w:eastAsia="仿宋_GB2312" w:cs="仿宋_GB2312"/>
          <w:sz w:val="32"/>
          <w:szCs w:val="32"/>
        </w:rPr>
        <w:t>3</w:t>
      </w:r>
      <w:r>
        <w:rPr>
          <w:rFonts w:hint="eastAsia" w:ascii="仿宋_GB2312" w:hAnsi="仿宋_GB2312" w:eastAsia="仿宋_GB2312" w:cs="仿宋_GB2312"/>
          <w:sz w:val="32"/>
          <w:szCs w:val="32"/>
        </w:rPr>
        <w:t>、组织农业、相关乡镇、相关单位对项目进行验收，</w:t>
      </w:r>
      <w:r>
        <w:rPr>
          <w:rFonts w:hint="eastAsia" w:ascii="仿宋_GB2312" w:hAnsi="仿宋" w:eastAsia="仿宋_GB2312"/>
          <w:sz w:val="32"/>
          <w:szCs w:val="32"/>
        </w:rPr>
        <w:t>实现参与农户增收1000元的目标要求，全部实施完成，验收合格，合格率100%。</w:t>
      </w:r>
    </w:p>
    <w:p>
      <w:pPr>
        <w:adjustRightInd w:val="0"/>
        <w:snapToGrid w:val="0"/>
        <w:spacing w:line="560" w:lineRule="exact"/>
        <w:ind w:firstLine="627" w:firstLineChars="200"/>
        <w:outlineLvl w:val="0"/>
        <w:rPr>
          <w:rStyle w:val="21"/>
          <w:rFonts w:ascii="楷体" w:hAnsi="楷体" w:eastAsia="楷体"/>
          <w:spacing w:val="-4"/>
          <w:sz w:val="32"/>
          <w:szCs w:val="32"/>
        </w:rPr>
      </w:pPr>
      <w:r>
        <w:rPr>
          <w:rStyle w:val="21"/>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21"/>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项目的实施遵守相关法律法规和业务管理规定，项目资料齐全并及时归档，不定期对项目进度情况进行督导检查，对检查过程中发现的问题及时督促整改，确保了项目按时保质完成。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21"/>
          <w:rFonts w:ascii="黑体" w:hAnsi="黑体" w:eastAsia="黑体"/>
        </w:rPr>
      </w:pPr>
      <w:r>
        <w:rPr>
          <w:rStyle w:val="21"/>
          <w:rFonts w:hint="eastAsia" w:ascii="黑体" w:hAnsi="黑体" w:eastAsia="黑体"/>
          <w:b w:val="0"/>
          <w:spacing w:val="-4"/>
          <w:sz w:val="32"/>
          <w:szCs w:val="32"/>
        </w:rPr>
        <w:t xml:space="preserve"> 四、项目绩效情况</w:t>
      </w:r>
    </w:p>
    <w:p>
      <w:pPr>
        <w:adjustRightInd w:val="0"/>
        <w:snapToGrid w:val="0"/>
        <w:spacing w:line="560" w:lineRule="exact"/>
        <w:ind w:firstLine="627" w:firstLineChars="200"/>
        <w:outlineLvl w:val="0"/>
        <w:rPr>
          <w:rStyle w:val="21"/>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widowControl/>
        <w:ind w:firstLine="312" w:firstLineChars="100"/>
        <w:jc w:val="left"/>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本项目共设置一级指标3个，二级指标</w:t>
      </w:r>
      <w:r>
        <w:rPr>
          <w:rFonts w:hint="eastAsia" w:ascii="仿宋_GB2312" w:hAnsi="仿宋_GB2312" w:eastAsia="仿宋_GB2312" w:cs="仿宋_GB2312"/>
          <w:bCs/>
          <w:spacing w:val="-4"/>
          <w:sz w:val="32"/>
          <w:szCs w:val="32"/>
          <w:lang w:val="en-US" w:eastAsia="zh-CN"/>
        </w:rPr>
        <w:t>8</w:t>
      </w:r>
      <w:r>
        <w:rPr>
          <w:rFonts w:hint="eastAsia" w:ascii="仿宋_GB2312" w:hAnsi="仿宋_GB2312" w:eastAsia="仿宋_GB2312" w:cs="仿宋_GB2312"/>
          <w:bCs/>
          <w:spacing w:val="-4"/>
          <w:sz w:val="32"/>
          <w:szCs w:val="32"/>
        </w:rPr>
        <w:t>个，三级指标</w:t>
      </w:r>
      <w:r>
        <w:rPr>
          <w:rFonts w:hint="eastAsia" w:ascii="仿宋_GB2312" w:hAnsi="仿宋_GB2312" w:eastAsia="仿宋_GB2312" w:cs="仿宋_GB2312"/>
          <w:bCs/>
          <w:spacing w:val="-4"/>
          <w:sz w:val="32"/>
          <w:szCs w:val="32"/>
          <w:lang w:val="en-US" w:eastAsia="zh-CN"/>
        </w:rPr>
        <w:t>8</w:t>
      </w:r>
      <w:r>
        <w:rPr>
          <w:rFonts w:hint="eastAsia" w:ascii="仿宋_GB2312" w:hAnsi="仿宋_GB2312" w:eastAsia="仿宋_GB2312" w:cs="仿宋_GB2312"/>
          <w:bCs/>
          <w:spacing w:val="-4"/>
          <w:sz w:val="32"/>
          <w:szCs w:val="32"/>
        </w:rPr>
        <w:t>个，其中已完成三级指标</w:t>
      </w:r>
      <w:r>
        <w:rPr>
          <w:rFonts w:hint="eastAsia" w:ascii="仿宋_GB2312" w:hAnsi="仿宋_GB2312" w:eastAsia="仿宋_GB2312" w:cs="仿宋_GB2312"/>
          <w:bCs/>
          <w:spacing w:val="-4"/>
          <w:sz w:val="32"/>
          <w:szCs w:val="32"/>
          <w:lang w:val="en-US" w:eastAsia="zh-CN"/>
        </w:rPr>
        <w:t>8</w:t>
      </w:r>
      <w:r>
        <w:rPr>
          <w:rFonts w:hint="eastAsia" w:ascii="仿宋_GB2312" w:hAnsi="仿宋_GB2312" w:eastAsia="仿宋_GB2312" w:cs="仿宋_GB2312"/>
          <w:bCs/>
          <w:spacing w:val="-4"/>
          <w:sz w:val="32"/>
          <w:szCs w:val="32"/>
        </w:rPr>
        <w:t>个，指标完成率为100%。根据年初设定的绩效目标，此项目自评得分为</w:t>
      </w:r>
      <w:r>
        <w:rPr>
          <w:rFonts w:hint="eastAsia" w:ascii="仿宋_GB2312" w:hAnsi="仿宋_GB2312" w:eastAsia="仿宋_GB2312" w:cs="仿宋_GB2312"/>
          <w:bCs/>
          <w:spacing w:val="-4"/>
          <w:sz w:val="32"/>
          <w:szCs w:val="32"/>
          <w:lang w:val="en-US" w:eastAsia="zh-CN"/>
        </w:rPr>
        <w:t>95</w:t>
      </w:r>
      <w:r>
        <w:rPr>
          <w:rFonts w:hint="eastAsia" w:ascii="仿宋_GB2312" w:hAnsi="仿宋_GB2312" w:eastAsia="仿宋_GB2312" w:cs="仿宋_GB2312"/>
          <w:bCs/>
          <w:spacing w:val="-4"/>
          <w:sz w:val="32"/>
          <w:szCs w:val="32"/>
        </w:rPr>
        <w:t>分。</w:t>
      </w:r>
    </w:p>
    <w:p>
      <w:pPr>
        <w:spacing w:line="360" w:lineRule="auto"/>
        <w:ind w:firstLine="624" w:firstLineChars="200"/>
        <w:rPr>
          <w:rFonts w:ascii="仿宋_GB2312" w:hAnsi="仿宋_GB2312" w:eastAsia="仿宋_GB2312" w:cs="仿宋_GB2312"/>
          <w:bCs/>
          <w:spacing w:val="-4"/>
          <w:sz w:val="32"/>
          <w:szCs w:val="32"/>
        </w:rPr>
      </w:pPr>
      <w:r>
        <w:rPr>
          <w:rFonts w:ascii="仿宋_GB2312" w:hAnsi="仿宋_GB2312" w:eastAsia="仿宋_GB2312" w:cs="仿宋_GB2312"/>
          <w:bCs/>
          <w:spacing w:val="-4"/>
          <w:sz w:val="32"/>
          <w:szCs w:val="32"/>
        </w:rPr>
        <w:t>1.</w:t>
      </w:r>
      <w:r>
        <w:rPr>
          <w:rFonts w:hint="eastAsia" w:ascii="仿宋_GB2312" w:hAnsi="仿宋_GB2312" w:eastAsia="仿宋_GB2312" w:cs="仿宋_GB2312"/>
          <w:bCs/>
          <w:spacing w:val="-4"/>
          <w:sz w:val="32"/>
          <w:szCs w:val="32"/>
        </w:rPr>
        <w:t>产出指标完成情况分析</w:t>
      </w:r>
    </w:p>
    <w:p>
      <w:pPr>
        <w:spacing w:line="360" w:lineRule="auto"/>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w:t>
      </w:r>
      <w:r>
        <w:rPr>
          <w:rFonts w:ascii="仿宋_GB2312" w:hAnsi="仿宋_GB2312" w:eastAsia="仿宋_GB2312" w:cs="仿宋_GB2312"/>
          <w:bCs/>
          <w:spacing w:val="-4"/>
          <w:sz w:val="32"/>
          <w:szCs w:val="32"/>
        </w:rPr>
        <w:t>1</w:t>
      </w:r>
      <w:r>
        <w:rPr>
          <w:rFonts w:hint="eastAsia" w:ascii="仿宋_GB2312" w:hAnsi="仿宋_GB2312" w:eastAsia="仿宋_GB2312" w:cs="仿宋_GB2312"/>
          <w:bCs/>
          <w:spacing w:val="-4"/>
          <w:sz w:val="32"/>
          <w:szCs w:val="32"/>
        </w:rPr>
        <w:t>）项目完成数量</w:t>
      </w:r>
    </w:p>
    <w:p>
      <w:pPr>
        <w:spacing w:line="360" w:lineRule="auto"/>
        <w:ind w:firstLine="1092" w:firstLineChars="350"/>
        <w:rPr>
          <w:rFonts w:hint="default" w:ascii="仿宋_GB2312" w:hAnsi="仿宋_GB2312" w:eastAsia="仿宋_GB2312" w:cs="仿宋_GB2312"/>
          <w:bCs/>
          <w:spacing w:val="-4"/>
          <w:sz w:val="32"/>
          <w:szCs w:val="32"/>
          <w:lang w:val="en-US" w:eastAsia="zh-CN"/>
        </w:rPr>
      </w:pPr>
      <w:r>
        <w:rPr>
          <w:rFonts w:hint="eastAsia" w:ascii="仿宋_GB2312" w:hAnsi="仿宋_GB2312" w:eastAsia="仿宋_GB2312" w:cs="仿宋_GB2312"/>
          <w:bCs/>
          <w:spacing w:val="-4"/>
          <w:sz w:val="32"/>
          <w:szCs w:val="32"/>
        </w:rPr>
        <w:t>数量指标</w:t>
      </w:r>
      <w:r>
        <w:rPr>
          <w:rFonts w:hint="eastAsia" w:ascii="仿宋_GB2312" w:hAnsi="仿宋_GB2312" w:eastAsia="仿宋_GB2312" w:cs="仿宋_GB2312"/>
          <w:bCs/>
          <w:spacing w:val="-4"/>
          <w:sz w:val="32"/>
          <w:szCs w:val="32"/>
          <w:lang w:eastAsia="zh-CN"/>
        </w:rPr>
        <w:t>：</w:t>
      </w:r>
      <w:r>
        <w:rPr>
          <w:rFonts w:hint="eastAsia" w:ascii="仿宋_GB2312" w:hAnsi="仿宋_GB2312" w:eastAsia="仿宋_GB2312" w:cs="仿宋_GB2312"/>
          <w:bCs/>
          <w:spacing w:val="-4"/>
          <w:sz w:val="32"/>
          <w:szCs w:val="32"/>
        </w:rPr>
        <w:t>冬小麦良（原）种去杂补助面积</w:t>
      </w:r>
      <w:r>
        <w:rPr>
          <w:rFonts w:hint="eastAsia" w:ascii="仿宋_GB2312" w:hAnsi="仿宋_GB2312" w:eastAsia="仿宋_GB2312" w:cs="仿宋_GB2312"/>
          <w:bCs/>
          <w:spacing w:val="-4"/>
          <w:sz w:val="32"/>
          <w:szCs w:val="32"/>
          <w:lang w:val="en-US" w:eastAsia="zh-CN"/>
        </w:rPr>
        <w:t>45000</w:t>
      </w:r>
      <w:r>
        <w:rPr>
          <w:rFonts w:hint="eastAsia" w:ascii="仿宋_GB2312" w:hAnsi="仿宋_GB2312" w:eastAsia="仿宋_GB2312" w:cs="仿宋_GB2312"/>
          <w:bCs/>
          <w:spacing w:val="-4"/>
          <w:sz w:val="32"/>
          <w:szCs w:val="32"/>
        </w:rPr>
        <w:t>亩</w:t>
      </w:r>
      <w:r>
        <w:rPr>
          <w:rFonts w:hint="eastAsia" w:ascii="仿宋_GB2312" w:hAnsi="仿宋_GB2312" w:eastAsia="仿宋_GB2312" w:cs="仿宋_GB2312"/>
          <w:bCs/>
          <w:spacing w:val="-4"/>
          <w:sz w:val="32"/>
          <w:szCs w:val="32"/>
          <w:lang w:eastAsia="zh-CN"/>
        </w:rPr>
        <w:t>，</w:t>
      </w:r>
      <w:r>
        <w:rPr>
          <w:rFonts w:hint="eastAsia" w:ascii="仿宋_GB2312" w:hAnsi="仿宋_GB2312" w:eastAsia="仿宋_GB2312" w:cs="仿宋_GB2312"/>
          <w:bCs/>
          <w:spacing w:val="-4"/>
          <w:sz w:val="32"/>
          <w:szCs w:val="32"/>
          <w:lang w:val="en-US" w:eastAsia="zh-CN"/>
        </w:rPr>
        <w:t>截止2018年自评评价时，该项目数量指标已全部完成，完成率为100%。</w:t>
      </w:r>
    </w:p>
    <w:p>
      <w:pPr>
        <w:spacing w:line="360" w:lineRule="auto"/>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w:t>
      </w:r>
      <w:r>
        <w:rPr>
          <w:rFonts w:ascii="仿宋_GB2312" w:hAnsi="仿宋_GB2312" w:eastAsia="仿宋_GB2312" w:cs="仿宋_GB2312"/>
          <w:bCs/>
          <w:spacing w:val="-4"/>
          <w:sz w:val="32"/>
          <w:szCs w:val="32"/>
        </w:rPr>
        <w:t>2</w:t>
      </w:r>
      <w:r>
        <w:rPr>
          <w:rFonts w:hint="eastAsia" w:ascii="仿宋_GB2312" w:hAnsi="仿宋_GB2312" w:eastAsia="仿宋_GB2312" w:cs="仿宋_GB2312"/>
          <w:bCs/>
          <w:spacing w:val="-4"/>
          <w:sz w:val="32"/>
          <w:szCs w:val="32"/>
        </w:rPr>
        <w:t>）项目完成质量</w:t>
      </w:r>
    </w:p>
    <w:p>
      <w:pPr>
        <w:spacing w:line="360" w:lineRule="auto"/>
        <w:ind w:firstLine="936" w:firstLineChars="3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良种质量合格率98%。</w:t>
      </w:r>
      <w:r>
        <w:rPr>
          <w:rFonts w:hint="eastAsia" w:ascii="仿宋" w:hAnsi="仿宋" w:eastAsia="仿宋" w:cs="仿宋"/>
          <w:spacing w:val="-4"/>
          <w:sz w:val="30"/>
          <w:szCs w:val="30"/>
        </w:rPr>
        <w:t>本单位严格按照年度制定实施方案，对项目开展工作质量“高规格、严把关”确保项目的正常进行，截至</w:t>
      </w:r>
      <w:r>
        <w:rPr>
          <w:rFonts w:ascii="仿宋" w:hAnsi="仿宋" w:eastAsia="仿宋" w:cs="仿宋"/>
          <w:spacing w:val="-4"/>
          <w:sz w:val="30"/>
          <w:szCs w:val="30"/>
        </w:rPr>
        <w:t>2018</w:t>
      </w:r>
      <w:r>
        <w:rPr>
          <w:rFonts w:hint="eastAsia" w:ascii="仿宋" w:hAnsi="仿宋" w:eastAsia="仿宋" w:cs="仿宋"/>
          <w:spacing w:val="-4"/>
          <w:sz w:val="30"/>
          <w:szCs w:val="30"/>
        </w:rPr>
        <w:t>年年末，项目完成时，该项目质量指标完成良好，完成率</w:t>
      </w:r>
      <w:r>
        <w:rPr>
          <w:rFonts w:ascii="仿宋" w:hAnsi="仿宋" w:eastAsia="仿宋" w:cs="仿宋"/>
          <w:spacing w:val="-4"/>
          <w:sz w:val="30"/>
          <w:szCs w:val="30"/>
        </w:rPr>
        <w:t xml:space="preserve">100%   </w:t>
      </w:r>
    </w:p>
    <w:p>
      <w:pPr>
        <w:spacing w:line="360" w:lineRule="auto"/>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w:t>
      </w:r>
      <w:r>
        <w:rPr>
          <w:rFonts w:ascii="仿宋_GB2312" w:hAnsi="仿宋_GB2312" w:eastAsia="仿宋_GB2312" w:cs="仿宋_GB2312"/>
          <w:bCs/>
          <w:spacing w:val="-4"/>
          <w:sz w:val="32"/>
          <w:szCs w:val="32"/>
        </w:rPr>
        <w:t>3</w:t>
      </w:r>
      <w:r>
        <w:rPr>
          <w:rFonts w:hint="eastAsia" w:ascii="仿宋_GB2312" w:hAnsi="仿宋_GB2312" w:eastAsia="仿宋_GB2312" w:cs="仿宋_GB2312"/>
          <w:bCs/>
          <w:spacing w:val="-4"/>
          <w:sz w:val="32"/>
          <w:szCs w:val="32"/>
        </w:rPr>
        <w:t>）项目实施进度</w:t>
      </w:r>
    </w:p>
    <w:p>
      <w:pPr>
        <w:spacing w:line="360" w:lineRule="auto"/>
        <w:ind w:firstLine="624" w:firstLineChars="20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项目完工及时率</w:t>
      </w:r>
      <w:r>
        <w:rPr>
          <w:rFonts w:hint="eastAsia" w:ascii="仿宋_GB2312" w:hAnsi="仿宋_GB2312" w:eastAsia="仿宋_GB2312" w:cs="仿宋_GB2312"/>
          <w:bCs/>
          <w:spacing w:val="-4"/>
          <w:sz w:val="32"/>
          <w:szCs w:val="32"/>
          <w:lang w:val="en-US" w:eastAsia="zh-CN"/>
        </w:rPr>
        <w:t>100%，</w:t>
      </w:r>
      <w:r>
        <w:rPr>
          <w:rFonts w:hint="eastAsia" w:ascii="仿宋_GB2312" w:hAnsi="仿宋_GB2312" w:eastAsia="仿宋_GB2312" w:cs="仿宋_GB2312"/>
          <w:bCs/>
          <w:spacing w:val="-4"/>
          <w:sz w:val="32"/>
          <w:szCs w:val="32"/>
        </w:rPr>
        <w:t>按照申报目标的进度进行</w:t>
      </w:r>
      <w:r>
        <w:rPr>
          <w:rFonts w:hint="eastAsia" w:ascii="仿宋_GB2312" w:hAnsi="仿宋_GB2312" w:eastAsia="仿宋_GB2312" w:cs="仿宋_GB2312"/>
          <w:bCs/>
          <w:spacing w:val="-4"/>
          <w:sz w:val="32"/>
          <w:szCs w:val="32"/>
          <w:lang w:eastAsia="zh-CN"/>
        </w:rPr>
        <w:t>，</w:t>
      </w:r>
      <w:r>
        <w:rPr>
          <w:rFonts w:ascii="仿宋" w:hAnsi="仿宋" w:eastAsia="仿宋" w:cs="仿宋"/>
          <w:spacing w:val="-4"/>
          <w:sz w:val="30"/>
          <w:szCs w:val="30"/>
        </w:rPr>
        <w:t xml:space="preserve"> </w:t>
      </w:r>
      <w:r>
        <w:rPr>
          <w:rFonts w:hint="eastAsia" w:ascii="仿宋" w:hAnsi="仿宋" w:eastAsia="仿宋" w:cs="仿宋"/>
          <w:spacing w:val="-4"/>
          <w:sz w:val="30"/>
          <w:szCs w:val="30"/>
        </w:rPr>
        <w:t>根据项目的序时进度正常进行，截至</w:t>
      </w:r>
      <w:r>
        <w:rPr>
          <w:rFonts w:ascii="仿宋" w:hAnsi="仿宋" w:eastAsia="仿宋" w:cs="仿宋"/>
          <w:spacing w:val="-4"/>
          <w:sz w:val="30"/>
          <w:szCs w:val="30"/>
        </w:rPr>
        <w:t>2018</w:t>
      </w:r>
      <w:r>
        <w:rPr>
          <w:rFonts w:hint="eastAsia" w:ascii="仿宋" w:hAnsi="仿宋" w:eastAsia="仿宋" w:cs="仿宋"/>
          <w:spacing w:val="-4"/>
          <w:sz w:val="30"/>
          <w:szCs w:val="30"/>
        </w:rPr>
        <w:t>年年度自评时，项目已经完成，资金支出完毕，完成及时率</w:t>
      </w:r>
      <w:r>
        <w:rPr>
          <w:rFonts w:ascii="仿宋" w:hAnsi="仿宋" w:eastAsia="仿宋" w:cs="仿宋"/>
          <w:spacing w:val="-4"/>
          <w:sz w:val="30"/>
          <w:szCs w:val="30"/>
        </w:rPr>
        <w:t>100%</w:t>
      </w:r>
      <w:r>
        <w:rPr>
          <w:rFonts w:hint="eastAsia" w:ascii="仿宋" w:hAnsi="仿宋" w:eastAsia="仿宋" w:cs="仿宋"/>
          <w:spacing w:val="-4"/>
          <w:sz w:val="30"/>
          <w:szCs w:val="30"/>
        </w:rPr>
        <w:t>。</w:t>
      </w:r>
    </w:p>
    <w:p>
      <w:pPr>
        <w:spacing w:line="360" w:lineRule="auto"/>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w:t>
      </w:r>
      <w:r>
        <w:rPr>
          <w:rFonts w:ascii="仿宋_GB2312" w:hAnsi="仿宋_GB2312" w:eastAsia="仿宋_GB2312" w:cs="仿宋_GB2312"/>
          <w:bCs/>
          <w:spacing w:val="-4"/>
          <w:sz w:val="32"/>
          <w:szCs w:val="32"/>
        </w:rPr>
        <w:t>4</w:t>
      </w:r>
      <w:r>
        <w:rPr>
          <w:rFonts w:hint="eastAsia" w:ascii="仿宋_GB2312" w:hAnsi="仿宋_GB2312" w:eastAsia="仿宋_GB2312" w:cs="仿宋_GB2312"/>
          <w:bCs/>
          <w:spacing w:val="-4"/>
          <w:sz w:val="32"/>
          <w:szCs w:val="32"/>
        </w:rPr>
        <w:t>）项目成本节约情况</w:t>
      </w:r>
    </w:p>
    <w:p>
      <w:pPr>
        <w:spacing w:line="360" w:lineRule="auto"/>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良种每亩补助</w:t>
      </w:r>
      <w:r>
        <w:rPr>
          <w:rFonts w:hint="eastAsia" w:ascii="仿宋_GB2312" w:hAnsi="仿宋_GB2312" w:eastAsia="仿宋_GB2312" w:cs="仿宋_GB2312"/>
          <w:bCs/>
          <w:spacing w:val="-4"/>
          <w:sz w:val="32"/>
          <w:szCs w:val="32"/>
          <w:lang w:val="en-US" w:eastAsia="zh-CN"/>
        </w:rPr>
        <w:t>35.5</w:t>
      </w:r>
      <w:r>
        <w:rPr>
          <w:rFonts w:hint="eastAsia" w:ascii="仿宋_GB2312" w:hAnsi="仿宋_GB2312" w:eastAsia="仿宋_GB2312" w:cs="仿宋_GB2312"/>
          <w:bCs/>
          <w:spacing w:val="-4"/>
          <w:sz w:val="32"/>
          <w:szCs w:val="32"/>
        </w:rPr>
        <w:t>元/亩</w:t>
      </w:r>
      <w:r>
        <w:rPr>
          <w:rFonts w:hint="eastAsia" w:ascii="仿宋_GB2312" w:hAnsi="仿宋_GB2312" w:eastAsia="仿宋_GB2312" w:cs="仿宋_GB2312"/>
          <w:bCs/>
          <w:spacing w:val="-4"/>
          <w:sz w:val="32"/>
          <w:szCs w:val="32"/>
          <w:lang w:eastAsia="zh-CN"/>
        </w:rPr>
        <w:t>，</w:t>
      </w:r>
      <w:r>
        <w:rPr>
          <w:rFonts w:hint="eastAsia" w:ascii="仿宋_GB2312" w:hAnsi="仿宋_GB2312" w:eastAsia="仿宋_GB2312" w:cs="仿宋_GB2312"/>
          <w:bCs/>
          <w:spacing w:val="-4"/>
          <w:sz w:val="32"/>
          <w:szCs w:val="32"/>
        </w:rPr>
        <w:t>用最低成本购买高质量的冬小麦良种。</w:t>
      </w:r>
    </w:p>
    <w:p>
      <w:pPr>
        <w:spacing w:line="360" w:lineRule="auto"/>
        <w:ind w:firstLine="936" w:firstLineChars="300"/>
        <w:rPr>
          <w:rFonts w:ascii="仿宋_GB2312" w:hAnsi="仿宋_GB2312" w:eastAsia="仿宋_GB2312" w:cs="仿宋_GB2312"/>
          <w:bCs/>
          <w:spacing w:val="-4"/>
          <w:sz w:val="32"/>
          <w:szCs w:val="32"/>
        </w:rPr>
      </w:pPr>
      <w:r>
        <w:rPr>
          <w:rFonts w:ascii="仿宋_GB2312" w:hAnsi="仿宋_GB2312" w:eastAsia="仿宋_GB2312" w:cs="仿宋_GB2312"/>
          <w:bCs/>
          <w:spacing w:val="-4"/>
          <w:sz w:val="32"/>
          <w:szCs w:val="32"/>
        </w:rPr>
        <w:t>2.</w:t>
      </w:r>
      <w:r>
        <w:rPr>
          <w:rFonts w:hint="eastAsia" w:ascii="仿宋_GB2312" w:hAnsi="仿宋_GB2312" w:eastAsia="仿宋_GB2312" w:cs="仿宋_GB2312"/>
          <w:bCs/>
          <w:spacing w:val="-4"/>
          <w:sz w:val="32"/>
          <w:szCs w:val="32"/>
        </w:rPr>
        <w:t>效益指标完成情况分析</w:t>
      </w:r>
    </w:p>
    <w:p>
      <w:pPr>
        <w:spacing w:line="360" w:lineRule="auto"/>
        <w:ind w:firstLine="624" w:firstLineChars="20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rPr>
        <w:t>（</w:t>
      </w:r>
      <w:r>
        <w:rPr>
          <w:rFonts w:ascii="仿宋_GB2312" w:hAnsi="仿宋_GB2312" w:eastAsia="仿宋_GB2312" w:cs="仿宋_GB2312"/>
          <w:bCs/>
          <w:spacing w:val="-4"/>
          <w:sz w:val="32"/>
          <w:szCs w:val="32"/>
        </w:rPr>
        <w:t>1</w:t>
      </w:r>
      <w:r>
        <w:rPr>
          <w:rFonts w:hint="eastAsia" w:ascii="仿宋_GB2312" w:hAnsi="仿宋_GB2312" w:eastAsia="仿宋_GB2312" w:cs="仿宋_GB2312"/>
          <w:bCs/>
          <w:spacing w:val="-4"/>
          <w:sz w:val="32"/>
          <w:szCs w:val="32"/>
        </w:rPr>
        <w:t>）项目实施的经济效益分析</w:t>
      </w:r>
      <w:r>
        <w:rPr>
          <w:rFonts w:hint="eastAsia" w:ascii="仿宋_GB2312" w:hAnsi="仿宋_GB2312" w:eastAsia="仿宋_GB2312" w:cs="仿宋_GB2312"/>
          <w:bCs/>
          <w:spacing w:val="-4"/>
          <w:sz w:val="32"/>
          <w:szCs w:val="32"/>
          <w:lang w:eastAsia="zh-CN"/>
        </w:rPr>
        <w:t>，</w:t>
      </w:r>
    </w:p>
    <w:p>
      <w:pPr>
        <w:widowControl/>
        <w:shd w:val="clear" w:color="auto" w:fill="FFFFFF"/>
        <w:spacing w:line="600" w:lineRule="atLeast"/>
        <w:ind w:firstLine="72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lang w:eastAsia="zh-CN"/>
        </w:rPr>
        <w:t>无</w:t>
      </w:r>
      <w:r>
        <w:rPr>
          <w:rFonts w:hint="eastAsia" w:ascii="仿宋" w:hAnsi="仿宋" w:eastAsia="仿宋" w:cs="仿宋"/>
          <w:spacing w:val="-4"/>
          <w:sz w:val="30"/>
          <w:szCs w:val="30"/>
        </w:rPr>
        <w:t>。</w:t>
      </w:r>
    </w:p>
    <w:p>
      <w:pPr>
        <w:spacing w:line="360" w:lineRule="auto"/>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w:t>
      </w:r>
      <w:r>
        <w:rPr>
          <w:rFonts w:ascii="仿宋_GB2312" w:hAnsi="仿宋_GB2312" w:eastAsia="仿宋_GB2312" w:cs="仿宋_GB2312"/>
          <w:bCs/>
          <w:spacing w:val="-4"/>
          <w:sz w:val="32"/>
          <w:szCs w:val="32"/>
        </w:rPr>
        <w:t>2</w:t>
      </w:r>
      <w:r>
        <w:rPr>
          <w:rFonts w:hint="eastAsia" w:ascii="仿宋_GB2312" w:hAnsi="仿宋_GB2312" w:eastAsia="仿宋_GB2312" w:cs="仿宋_GB2312"/>
          <w:bCs/>
          <w:spacing w:val="-4"/>
          <w:sz w:val="32"/>
          <w:szCs w:val="32"/>
        </w:rPr>
        <w:t>）项目实施的社会效益分析</w:t>
      </w:r>
    </w:p>
    <w:p>
      <w:pPr>
        <w:spacing w:line="360" w:lineRule="auto"/>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提高冬小麦良种的覆盖率</w:t>
      </w:r>
      <w:r>
        <w:rPr>
          <w:rFonts w:hint="eastAsia" w:ascii="仿宋_GB2312" w:hAnsi="仿宋" w:eastAsia="仿宋_GB2312" w:cs="宋体"/>
          <w:color w:val="000000"/>
          <w:kern w:val="0"/>
          <w:sz w:val="32"/>
          <w:szCs w:val="32"/>
          <w:lang w:eastAsia="zh-CN"/>
        </w:rPr>
        <w:t>超过</w:t>
      </w:r>
      <w:r>
        <w:rPr>
          <w:rFonts w:hint="eastAsia" w:ascii="仿宋_GB2312" w:hAnsi="仿宋" w:eastAsia="仿宋_GB2312" w:cs="宋体"/>
          <w:color w:val="000000"/>
          <w:kern w:val="0"/>
          <w:sz w:val="32"/>
          <w:szCs w:val="32"/>
          <w:lang w:val="en-US" w:eastAsia="zh-CN"/>
        </w:rPr>
        <w:t>90%</w:t>
      </w:r>
      <w:r>
        <w:rPr>
          <w:rFonts w:hint="eastAsia" w:ascii="仿宋_GB2312" w:hAnsi="仿宋" w:eastAsia="仿宋_GB2312" w:cs="宋体"/>
          <w:color w:val="000000"/>
          <w:kern w:val="0"/>
          <w:sz w:val="32"/>
          <w:szCs w:val="32"/>
        </w:rPr>
        <w:t>，为拓展贫困户增收渠道等方面产生一定的社会效益。</w:t>
      </w:r>
    </w:p>
    <w:p>
      <w:pPr>
        <w:spacing w:line="360" w:lineRule="auto"/>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w:t>
      </w:r>
      <w:r>
        <w:rPr>
          <w:rFonts w:ascii="仿宋_GB2312" w:hAnsi="仿宋_GB2312" w:eastAsia="仿宋_GB2312" w:cs="仿宋_GB2312"/>
          <w:bCs/>
          <w:spacing w:val="-4"/>
          <w:sz w:val="32"/>
          <w:szCs w:val="32"/>
        </w:rPr>
        <w:t>3</w:t>
      </w:r>
      <w:r>
        <w:rPr>
          <w:rFonts w:hint="eastAsia" w:ascii="仿宋_GB2312" w:hAnsi="仿宋_GB2312" w:eastAsia="仿宋_GB2312" w:cs="仿宋_GB2312"/>
          <w:bCs/>
          <w:spacing w:val="-4"/>
          <w:sz w:val="32"/>
          <w:szCs w:val="32"/>
        </w:rPr>
        <w:t>）项目实施的生态效益分析</w:t>
      </w:r>
    </w:p>
    <w:p>
      <w:pPr>
        <w:widowControl/>
        <w:shd w:val="clear" w:color="auto" w:fill="FFFFFF"/>
        <w:spacing w:line="600" w:lineRule="atLeast"/>
        <w:ind w:firstLine="72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对环境影响率</w:t>
      </w:r>
      <w:r>
        <w:rPr>
          <w:rFonts w:hint="eastAsia" w:ascii="仿宋_GB2312" w:hAnsi="仿宋" w:eastAsia="仿宋_GB2312" w:cs="宋体"/>
          <w:color w:val="000000"/>
          <w:kern w:val="0"/>
          <w:sz w:val="32"/>
          <w:szCs w:val="32"/>
          <w:lang w:eastAsia="zh-CN"/>
        </w:rPr>
        <w:t>低于</w:t>
      </w:r>
      <w:r>
        <w:rPr>
          <w:rFonts w:hint="eastAsia" w:ascii="仿宋_GB2312" w:hAnsi="仿宋" w:eastAsia="仿宋_GB2312" w:cs="宋体"/>
          <w:color w:val="000000"/>
          <w:kern w:val="0"/>
          <w:sz w:val="32"/>
          <w:szCs w:val="32"/>
          <w:lang w:val="en-US" w:eastAsia="zh-CN"/>
        </w:rPr>
        <w:t>5%，</w:t>
      </w:r>
      <w:r>
        <w:rPr>
          <w:rFonts w:hint="eastAsia" w:ascii="仿宋_GB2312" w:hAnsi="仿宋" w:eastAsia="仿宋_GB2312" w:cs="宋体"/>
          <w:color w:val="000000"/>
          <w:kern w:val="0"/>
          <w:sz w:val="32"/>
          <w:szCs w:val="32"/>
        </w:rPr>
        <w:t>推广小麦良种种植，维护生态环境，具有十分重要的意义。</w:t>
      </w:r>
    </w:p>
    <w:p>
      <w:pPr>
        <w:spacing w:line="360" w:lineRule="auto"/>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w:t>
      </w:r>
      <w:r>
        <w:rPr>
          <w:rFonts w:ascii="仿宋_GB2312" w:hAnsi="仿宋_GB2312" w:eastAsia="仿宋_GB2312" w:cs="仿宋_GB2312"/>
          <w:bCs/>
          <w:spacing w:val="-4"/>
          <w:sz w:val="32"/>
          <w:szCs w:val="32"/>
        </w:rPr>
        <w:t>4</w:t>
      </w:r>
      <w:r>
        <w:rPr>
          <w:rFonts w:hint="eastAsia" w:ascii="仿宋_GB2312" w:hAnsi="仿宋_GB2312" w:eastAsia="仿宋_GB2312" w:cs="仿宋_GB2312"/>
          <w:bCs/>
          <w:spacing w:val="-4"/>
          <w:sz w:val="32"/>
          <w:szCs w:val="32"/>
        </w:rPr>
        <w:t>）项目实施的可持续影响分析</w:t>
      </w:r>
    </w:p>
    <w:p>
      <w:pPr>
        <w:spacing w:line="360" w:lineRule="auto"/>
        <w:ind w:firstLine="320" w:firstLineChars="1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粮食产量和品质可持续影响5年以上，推进我县农业可持续发展生产。</w:t>
      </w:r>
    </w:p>
    <w:p>
      <w:pPr>
        <w:spacing w:line="360" w:lineRule="auto"/>
        <w:ind w:firstLine="624" w:firstLineChars="200"/>
        <w:rPr>
          <w:rFonts w:ascii="仿宋_GB2312" w:hAnsi="仿宋_GB2312" w:eastAsia="仿宋_GB2312" w:cs="仿宋_GB2312"/>
          <w:bCs/>
          <w:spacing w:val="-4"/>
          <w:sz w:val="32"/>
          <w:szCs w:val="32"/>
        </w:rPr>
      </w:pPr>
      <w:r>
        <w:rPr>
          <w:rFonts w:ascii="仿宋_GB2312" w:hAnsi="仿宋_GB2312" w:eastAsia="仿宋_GB2312" w:cs="仿宋_GB2312"/>
          <w:bCs/>
          <w:spacing w:val="-4"/>
          <w:sz w:val="32"/>
          <w:szCs w:val="32"/>
        </w:rPr>
        <w:t>3.</w:t>
      </w:r>
      <w:r>
        <w:rPr>
          <w:rFonts w:hint="eastAsia" w:ascii="仿宋_GB2312" w:hAnsi="仿宋_GB2312" w:eastAsia="仿宋_GB2312" w:cs="仿宋_GB2312"/>
          <w:bCs/>
          <w:spacing w:val="-4"/>
          <w:sz w:val="32"/>
          <w:szCs w:val="32"/>
        </w:rPr>
        <w:t>满意度指标完成情况分析</w:t>
      </w:r>
    </w:p>
    <w:p>
      <w:pPr>
        <w:spacing w:line="360" w:lineRule="auto"/>
        <w:ind w:firstLine="312" w:firstLineChars="1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按计划完成项目实施，已做满意度调查问卷，受益农户满意率达95%，服务对象满意度指标完成。</w:t>
      </w:r>
    </w:p>
    <w:p>
      <w:pPr>
        <w:tabs>
          <w:tab w:val="left" w:pos="6270"/>
        </w:tabs>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r>
        <w:rPr>
          <w:rFonts w:ascii="楷体" w:hAnsi="楷体" w:eastAsia="楷体"/>
          <w:b/>
          <w:spacing w:val="-4"/>
          <w:sz w:val="32"/>
          <w:szCs w:val="32"/>
        </w:rPr>
        <w:tab/>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2018年本项目绩效目标全部达成，不存在问题。</w:t>
      </w:r>
    </w:p>
    <w:p>
      <w:pPr>
        <w:adjustRightInd w:val="0"/>
        <w:snapToGrid w:val="0"/>
        <w:spacing w:line="560" w:lineRule="exact"/>
        <w:ind w:firstLine="624" w:firstLineChars="200"/>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五、其他需要说明的问题</w:t>
      </w:r>
      <w:bookmarkStart w:id="1" w:name="_GoBack"/>
      <w:bookmarkEnd w:id="1"/>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pStyle w:val="11"/>
        <w:spacing w:line="520" w:lineRule="exact"/>
        <w:ind w:firstLine="640"/>
        <w:rPr>
          <w:rFonts w:ascii="仿宋_GB2312" w:hAnsi="宋体" w:eastAsia="仿宋_GB2312" w:cs="宋体"/>
          <w:kern w:val="0"/>
          <w:sz w:val="32"/>
          <w:szCs w:val="32"/>
        </w:rPr>
      </w:pPr>
      <w:r>
        <w:rPr>
          <w:rFonts w:hint="eastAsia" w:ascii="仿宋_GB2312" w:hAnsi="仿宋_GB2312" w:eastAsia="仿宋_GB2312" w:cs="仿宋_GB2312"/>
          <w:sz w:val="32"/>
          <w:szCs w:val="32"/>
        </w:rPr>
        <w:t>通过提高冬小麦种子质量，可以从源头上扭转冬小麦种子“多、乱、杂”的问题：1、</w:t>
      </w:r>
      <w:r>
        <w:rPr>
          <w:rFonts w:hint="eastAsia" w:ascii="仿宋_GB2312" w:hAnsi="黑体" w:eastAsia="仿宋_GB2312" w:cs="黑体"/>
          <w:color w:val="000000"/>
          <w:sz w:val="32"/>
          <w:szCs w:val="32"/>
          <w:shd w:val="clear" w:color="auto" w:fill="FFFFFF"/>
        </w:rPr>
        <w:t>加强对种子、</w:t>
      </w:r>
      <w:r>
        <w:rPr>
          <w:rFonts w:ascii="仿宋_GB2312" w:eastAsia="仿宋_GB2312"/>
          <w:color w:val="000000"/>
          <w:sz w:val="32"/>
          <w:szCs w:val="32"/>
          <w:shd w:val="clear" w:color="auto" w:fill="FFFFFF"/>
        </w:rPr>
        <w:t>农药农资</w:t>
      </w:r>
      <w:r>
        <w:rPr>
          <w:rFonts w:hint="eastAsia" w:ascii="仿宋_GB2312" w:hAnsi="黑体" w:eastAsia="仿宋_GB2312" w:cs="黑体"/>
          <w:color w:val="000000"/>
          <w:sz w:val="32"/>
          <w:szCs w:val="32"/>
          <w:shd w:val="clear" w:color="auto" w:fill="FFFFFF"/>
        </w:rPr>
        <w:t>市场进行监督管理，和农业综合执法大队一起对全县16个乡镇和2个城中市场的120余家种子、农药农资销售网点执法检查3、做好新品种的试验示范工作。</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1、主要经验及做法</w:t>
      </w:r>
    </w:p>
    <w:p>
      <w:pPr>
        <w:spacing w:line="54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一是严格项目建设管理。</w:t>
      </w:r>
      <w:r>
        <w:rPr>
          <w:rFonts w:hint="eastAsia" w:ascii="仿宋_GB2312" w:hAnsi="仿宋_GB2312" w:eastAsia="仿宋_GB2312" w:cs="仿宋_GB2312"/>
          <w:sz w:val="32"/>
          <w:szCs w:val="32"/>
        </w:rPr>
        <w:t>下拨项目资金后，我单位严格按照实施方案要求尽快实施项目，项目物资按照补助的原则实施，安排专人跟踪服务指导项目落实。</w:t>
      </w:r>
    </w:p>
    <w:p>
      <w:pPr>
        <w:spacing w:line="54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二是加强项目监督管理。</w:t>
      </w:r>
      <w:r>
        <w:rPr>
          <w:rFonts w:hint="eastAsia" w:ascii="仿宋_GB2312" w:hAnsi="仿宋_GB2312" w:eastAsia="仿宋_GB2312" w:cs="仿宋_GB2312"/>
          <w:sz w:val="32"/>
          <w:szCs w:val="32"/>
        </w:rPr>
        <w:t>要依据确定的实施方案尽快开展项目实施，项目资金不得用于修建楼堂馆所等。县扶贫办、财政部门要定期对项目实施情况进行监督检查，跟踪问效，并定期上报项目实施情况。</w:t>
      </w:r>
    </w:p>
    <w:p>
      <w:pPr>
        <w:spacing w:line="54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三是强化项目绩效管理。</w:t>
      </w:r>
      <w:r>
        <w:rPr>
          <w:rFonts w:hint="eastAsia" w:ascii="仿宋_GB2312" w:hAnsi="仿宋_GB2312" w:eastAsia="仿宋_GB2312" w:cs="仿宋_GB2312"/>
          <w:sz w:val="32"/>
          <w:szCs w:val="32"/>
        </w:rPr>
        <w:t>要确保项目建成后成效、有亮点，能起到引领示范作用，要注重梳理总结，提出一些好经验、好做法，形成一种新的发展模式便于今后推广。同时，要组织做好项目绩效考核工作。</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2、存在的问题</w:t>
      </w:r>
    </w:p>
    <w:p>
      <w:pPr>
        <w:adjustRightInd w:val="0"/>
        <w:snapToGrid w:val="0"/>
        <w:spacing w:after="240"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3、建议</w:t>
      </w:r>
    </w:p>
    <w:p>
      <w:pPr>
        <w:adjustRightInd w:val="0"/>
        <w:snapToGrid w:val="0"/>
        <w:spacing w:after="240"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adjustRightInd w:val="0"/>
        <w:snapToGrid w:val="0"/>
        <w:spacing w:after="240"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1"/>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本次评价通过文件研读、实地调研、数据分析等方式，全面了解项目资金的使用效率和效果，项目管理过程是否规范，是否完成了预期绩效目标等。同时，通过开展自我评价来总结经验和教训，为叶城县项目今后的开展提供参考建议。</w:t>
      </w:r>
    </w:p>
    <w:p>
      <w:pPr>
        <w:adjustRightInd w:val="0"/>
        <w:snapToGrid w:val="0"/>
        <w:spacing w:line="560" w:lineRule="exact"/>
        <w:ind w:firstLine="624" w:firstLineChars="200"/>
        <w:outlineLvl w:val="0"/>
        <w:rPr>
          <w:rStyle w:val="21"/>
          <w:rFonts w:ascii="黑体" w:hAnsi="黑体" w:eastAsia="黑体"/>
          <w:b w:val="0"/>
          <w:spacing w:val="-4"/>
          <w:sz w:val="32"/>
          <w:szCs w:val="32"/>
        </w:rPr>
      </w:pPr>
      <w:r>
        <w:rPr>
          <w:rStyle w:val="21"/>
          <w:rFonts w:hint="eastAsia" w:ascii="黑体" w:hAnsi="黑体" w:eastAsia="黑体"/>
          <w:b w:val="0"/>
          <w:spacing w:val="-4"/>
          <w:sz w:val="32"/>
          <w:szCs w:val="32"/>
        </w:rPr>
        <w:t>七、附表</w:t>
      </w:r>
    </w:p>
    <w:p>
      <w:pPr>
        <w:adjustRightInd w:val="0"/>
        <w:snapToGrid w:val="0"/>
        <w:spacing w:line="560" w:lineRule="exact"/>
        <w:ind w:firstLine="624" w:firstLineChars="200"/>
        <w:rPr>
          <w:rStyle w:val="21"/>
          <w:rFonts w:ascii="仿宋" w:hAnsi="仿宋" w:eastAsia="仿宋"/>
          <w:b w:val="0"/>
          <w:spacing w:val="-4"/>
          <w:sz w:val="32"/>
          <w:szCs w:val="32"/>
        </w:rPr>
      </w:pPr>
      <w:r>
        <w:rPr>
          <w:rStyle w:val="21"/>
          <w:rFonts w:hint="eastAsia" w:ascii="仿宋" w:hAnsi="仿宋" w:eastAsia="仿宋"/>
          <w:b w:val="0"/>
          <w:spacing w:val="-4"/>
          <w:sz w:val="32"/>
          <w:szCs w:val="32"/>
        </w:rPr>
        <w:t>《项目支出绩效自评表》</w:t>
      </w:r>
    </w:p>
    <w:p>
      <w:pPr>
        <w:adjustRightInd w:val="0"/>
        <w:snapToGrid w:val="0"/>
        <w:spacing w:line="560" w:lineRule="exact"/>
        <w:ind w:firstLine="624" w:firstLineChars="200"/>
        <w:rPr>
          <w:rStyle w:val="21"/>
          <w:rFonts w:ascii="仿宋" w:hAnsi="仿宋" w:eastAsia="仿宋"/>
          <w:b w:val="0"/>
          <w:spacing w:val="-4"/>
          <w:sz w:val="32"/>
          <w:szCs w:val="32"/>
        </w:rPr>
      </w:pPr>
    </w:p>
    <w:p>
      <w:pPr>
        <w:adjustRightInd w:val="0"/>
        <w:snapToGrid w:val="0"/>
        <w:spacing w:line="560" w:lineRule="exact"/>
        <w:rPr>
          <w:rStyle w:val="21"/>
          <w:rFonts w:ascii="仿宋" w:hAnsi="仿宋" w:eastAsia="仿宋"/>
          <w:b w:val="0"/>
          <w:spacing w:val="-4"/>
          <w:sz w:val="32"/>
          <w:szCs w:val="32"/>
        </w:rPr>
      </w:pPr>
      <w:bookmarkStart w:id="0" w:name="RANGE!A1:G23"/>
      <w:bookmarkEnd w:id="0"/>
    </w:p>
    <w:p>
      <w:pPr>
        <w:adjustRightInd w:val="0"/>
        <w:snapToGrid w:val="0"/>
        <w:spacing w:line="560" w:lineRule="exact"/>
        <w:ind w:firstLine="627" w:firstLineChars="200"/>
        <w:rPr>
          <w:rStyle w:val="21"/>
          <w:rFonts w:ascii="仿宋" w:hAnsi="仿宋" w:eastAsia="仿宋"/>
          <w:color w:val="0000FF"/>
          <w:spacing w:val="-4"/>
          <w:sz w:val="32"/>
          <w:szCs w:val="32"/>
        </w:rPr>
      </w:pPr>
    </w:p>
    <w:sectPr>
      <w:headerReference r:id="rId3" w:type="default"/>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roman"/>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7A"/>
    <w:family w:val="script"/>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CA6457"/>
    <w:rsid w:val="00012CE9"/>
    <w:rsid w:val="0003274E"/>
    <w:rsid w:val="000C5FAD"/>
    <w:rsid w:val="000F21F9"/>
    <w:rsid w:val="0012208E"/>
    <w:rsid w:val="00135256"/>
    <w:rsid w:val="001A4E1F"/>
    <w:rsid w:val="001A57B9"/>
    <w:rsid w:val="001C1697"/>
    <w:rsid w:val="001C3847"/>
    <w:rsid w:val="001E71D7"/>
    <w:rsid w:val="001F3031"/>
    <w:rsid w:val="00202B90"/>
    <w:rsid w:val="002075DA"/>
    <w:rsid w:val="00210A26"/>
    <w:rsid w:val="0023514A"/>
    <w:rsid w:val="0023551A"/>
    <w:rsid w:val="002673DE"/>
    <w:rsid w:val="002A2532"/>
    <w:rsid w:val="002A2D76"/>
    <w:rsid w:val="002C4E38"/>
    <w:rsid w:val="00326C4E"/>
    <w:rsid w:val="00341295"/>
    <w:rsid w:val="00365250"/>
    <w:rsid w:val="0036624C"/>
    <w:rsid w:val="003711A1"/>
    <w:rsid w:val="00385849"/>
    <w:rsid w:val="003C3462"/>
    <w:rsid w:val="00451CEF"/>
    <w:rsid w:val="004B3498"/>
    <w:rsid w:val="004C1AB9"/>
    <w:rsid w:val="004C2E56"/>
    <w:rsid w:val="0050167F"/>
    <w:rsid w:val="00514506"/>
    <w:rsid w:val="005162F1"/>
    <w:rsid w:val="00516E80"/>
    <w:rsid w:val="00535153"/>
    <w:rsid w:val="00575CFE"/>
    <w:rsid w:val="00583AFC"/>
    <w:rsid w:val="00592D09"/>
    <w:rsid w:val="00601433"/>
    <w:rsid w:val="00616743"/>
    <w:rsid w:val="006321F7"/>
    <w:rsid w:val="00675D58"/>
    <w:rsid w:val="006D31A9"/>
    <w:rsid w:val="006E35E6"/>
    <w:rsid w:val="006F2E6D"/>
    <w:rsid w:val="00703874"/>
    <w:rsid w:val="007155FF"/>
    <w:rsid w:val="007218B8"/>
    <w:rsid w:val="0072492A"/>
    <w:rsid w:val="00731D0D"/>
    <w:rsid w:val="00755C6A"/>
    <w:rsid w:val="00785FDE"/>
    <w:rsid w:val="007A0351"/>
    <w:rsid w:val="007A14BC"/>
    <w:rsid w:val="007C1025"/>
    <w:rsid w:val="007E49FA"/>
    <w:rsid w:val="007E6845"/>
    <w:rsid w:val="007F150A"/>
    <w:rsid w:val="007F5F8A"/>
    <w:rsid w:val="008033B2"/>
    <w:rsid w:val="00826CA1"/>
    <w:rsid w:val="00835B7F"/>
    <w:rsid w:val="00855E3A"/>
    <w:rsid w:val="00872E61"/>
    <w:rsid w:val="00922CB9"/>
    <w:rsid w:val="009350F7"/>
    <w:rsid w:val="009A2526"/>
    <w:rsid w:val="009B526F"/>
    <w:rsid w:val="009C1AFD"/>
    <w:rsid w:val="00A01A05"/>
    <w:rsid w:val="00A11AD4"/>
    <w:rsid w:val="00A26421"/>
    <w:rsid w:val="00A4293B"/>
    <w:rsid w:val="00A83BD5"/>
    <w:rsid w:val="00A8762B"/>
    <w:rsid w:val="00A977DF"/>
    <w:rsid w:val="00AA7269"/>
    <w:rsid w:val="00AB099E"/>
    <w:rsid w:val="00AE6A23"/>
    <w:rsid w:val="00B06CA5"/>
    <w:rsid w:val="00B41F61"/>
    <w:rsid w:val="00B55332"/>
    <w:rsid w:val="00B86E8C"/>
    <w:rsid w:val="00BD4568"/>
    <w:rsid w:val="00BE1A00"/>
    <w:rsid w:val="00C22CF0"/>
    <w:rsid w:val="00C5424D"/>
    <w:rsid w:val="00C56C72"/>
    <w:rsid w:val="00CA6457"/>
    <w:rsid w:val="00CC6E4D"/>
    <w:rsid w:val="00D17F2E"/>
    <w:rsid w:val="00D46194"/>
    <w:rsid w:val="00DC7400"/>
    <w:rsid w:val="00E01293"/>
    <w:rsid w:val="00E027D1"/>
    <w:rsid w:val="00E1678C"/>
    <w:rsid w:val="00E4205D"/>
    <w:rsid w:val="00E7637D"/>
    <w:rsid w:val="00E769FE"/>
    <w:rsid w:val="00EA2CBE"/>
    <w:rsid w:val="00EB4CF6"/>
    <w:rsid w:val="00EB7D5A"/>
    <w:rsid w:val="00EC58A1"/>
    <w:rsid w:val="00F32FEE"/>
    <w:rsid w:val="00F53E69"/>
    <w:rsid w:val="00F61BBE"/>
    <w:rsid w:val="00F75933"/>
    <w:rsid w:val="00F835DD"/>
    <w:rsid w:val="00FC5FAF"/>
    <w:rsid w:val="00FE12F1"/>
    <w:rsid w:val="04E124D1"/>
    <w:rsid w:val="04FD1ABF"/>
    <w:rsid w:val="075E2523"/>
    <w:rsid w:val="1A8D414F"/>
    <w:rsid w:val="1BF648BE"/>
    <w:rsid w:val="1C93149A"/>
    <w:rsid w:val="1CE83979"/>
    <w:rsid w:val="1FD617BF"/>
    <w:rsid w:val="243646DB"/>
    <w:rsid w:val="295E35EE"/>
    <w:rsid w:val="2A347D34"/>
    <w:rsid w:val="2D166DE7"/>
    <w:rsid w:val="3AED6E04"/>
    <w:rsid w:val="53BE5357"/>
    <w:rsid w:val="555C636F"/>
    <w:rsid w:val="586C1107"/>
    <w:rsid w:val="65E54579"/>
    <w:rsid w:val="6B996D13"/>
    <w:rsid w:val="6BC878E8"/>
    <w:rsid w:val="6D4D3E7E"/>
    <w:rsid w:val="7AE42DFE"/>
    <w:rsid w:val="7B8165EF"/>
    <w:rsid w:val="7C2D09C7"/>
    <w:rsid w:val="7CFA011A"/>
    <w:rsid w:val="7DF80BA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3"/>
    <w:qFormat/>
    <w:uiPriority w:val="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34"/>
    <w:unhideWhenUsed/>
    <w:qFormat/>
    <w:uiPriority w:val="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35"/>
    <w:unhideWhenUsed/>
    <w:qFormat/>
    <w:uiPriority w:val="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36"/>
    <w:unhideWhenUsed/>
    <w:qFormat/>
    <w:uiPriority w:val="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37"/>
    <w:unhideWhenUsed/>
    <w:qFormat/>
    <w:uiPriority w:val="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38"/>
    <w:unhideWhenUsed/>
    <w:qFormat/>
    <w:uiPriority w:val="9"/>
    <w:pPr>
      <w:widowControl/>
      <w:spacing w:before="240" w:after="60"/>
      <w:jc w:val="left"/>
      <w:outlineLvl w:val="5"/>
    </w:pPr>
    <w:rPr>
      <w:rFonts w:ascii="Calibri" w:hAnsi="Calibri"/>
      <w:b/>
      <w:bCs/>
      <w:kern w:val="0"/>
      <w:sz w:val="22"/>
      <w:szCs w:val="22"/>
    </w:rPr>
  </w:style>
  <w:style w:type="paragraph" w:styleId="8">
    <w:name w:val="heading 7"/>
    <w:basedOn w:val="1"/>
    <w:next w:val="1"/>
    <w:link w:val="39"/>
    <w:unhideWhenUsed/>
    <w:qFormat/>
    <w:uiPriority w:val="9"/>
    <w:pPr>
      <w:widowControl/>
      <w:spacing w:before="240" w:after="60"/>
      <w:jc w:val="left"/>
      <w:outlineLvl w:val="6"/>
    </w:pPr>
    <w:rPr>
      <w:rFonts w:ascii="Calibri" w:hAnsi="Calibri"/>
      <w:kern w:val="0"/>
      <w:sz w:val="24"/>
    </w:rPr>
  </w:style>
  <w:style w:type="paragraph" w:styleId="9">
    <w:name w:val="heading 8"/>
    <w:basedOn w:val="1"/>
    <w:next w:val="1"/>
    <w:link w:val="40"/>
    <w:unhideWhenUsed/>
    <w:qFormat/>
    <w:uiPriority w:val="9"/>
    <w:pPr>
      <w:widowControl/>
      <w:spacing w:before="240" w:after="60"/>
      <w:jc w:val="left"/>
      <w:outlineLvl w:val="7"/>
    </w:pPr>
    <w:rPr>
      <w:rFonts w:ascii="Calibri" w:hAnsi="Calibri"/>
      <w:i/>
      <w:iCs/>
      <w:kern w:val="0"/>
      <w:sz w:val="24"/>
    </w:rPr>
  </w:style>
  <w:style w:type="paragraph" w:styleId="10">
    <w:name w:val="heading 9"/>
    <w:basedOn w:val="1"/>
    <w:next w:val="1"/>
    <w:link w:val="41"/>
    <w:unhideWhenUsed/>
    <w:qFormat/>
    <w:uiPriority w:val="9"/>
    <w:pPr>
      <w:widowControl/>
      <w:spacing w:before="240" w:after="60"/>
      <w:jc w:val="left"/>
      <w:outlineLvl w:val="8"/>
    </w:pPr>
    <w:rPr>
      <w:rFonts w:ascii="Cambria" w:hAnsi="Cambria"/>
      <w:kern w:val="0"/>
      <w:sz w:val="22"/>
      <w:szCs w:val="22"/>
    </w:rPr>
  </w:style>
  <w:style w:type="character" w:default="1" w:styleId="20">
    <w:name w:val="Default Paragraph Font"/>
    <w:semiHidden/>
    <w:unhideWhenUsed/>
    <w:uiPriority w:val="1"/>
  </w:style>
  <w:style w:type="table" w:default="1" w:styleId="25">
    <w:name w:val="Normal Table"/>
    <w:semiHidden/>
    <w:unhideWhenUsed/>
    <w:qFormat/>
    <w:uiPriority w:val="99"/>
    <w:tblPr>
      <w:tblLayout w:type="fixed"/>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Document Map"/>
    <w:basedOn w:val="1"/>
    <w:link w:val="53"/>
    <w:unhideWhenUsed/>
    <w:qFormat/>
    <w:uiPriority w:val="99"/>
    <w:rPr>
      <w:rFonts w:ascii="宋体"/>
      <w:sz w:val="18"/>
      <w:szCs w:val="18"/>
    </w:rPr>
  </w:style>
  <w:style w:type="paragraph" w:styleId="13">
    <w:name w:val="Plain Text"/>
    <w:unhideWhenUsed/>
    <w:uiPriority w:val="99"/>
    <w:rPr>
      <w:rFonts w:ascii="宋体" w:hAnsi="Courier New" w:eastAsia="宋体" w:cs="Times New Roman"/>
      <w:lang w:val="en-US" w:eastAsia="zh-CN" w:bidi="ar-SA"/>
    </w:rPr>
  </w:style>
  <w:style w:type="paragraph" w:styleId="14">
    <w:name w:val="Balloon Text"/>
    <w:basedOn w:val="1"/>
    <w:link w:val="54"/>
    <w:unhideWhenUsed/>
    <w:qFormat/>
    <w:uiPriority w:val="99"/>
    <w:rPr>
      <w:sz w:val="18"/>
      <w:szCs w:val="18"/>
    </w:rPr>
  </w:style>
  <w:style w:type="paragraph" w:styleId="15">
    <w:name w:val="footer"/>
    <w:basedOn w:val="1"/>
    <w:link w:val="52"/>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5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43"/>
    <w:qFormat/>
    <w:uiPriority w:val="11"/>
    <w:pPr>
      <w:widowControl/>
      <w:spacing w:after="60"/>
      <w:jc w:val="center"/>
      <w:outlineLvl w:val="1"/>
    </w:pPr>
    <w:rPr>
      <w:rFonts w:ascii="Cambria" w:hAnsi="Cambria"/>
      <w:kern w:val="0"/>
      <w:sz w:val="24"/>
    </w:rPr>
  </w:style>
  <w:style w:type="paragraph" w:styleId="18">
    <w:name w:val="Normal (Web)"/>
    <w:basedOn w:val="1"/>
    <w:qFormat/>
    <w:uiPriority w:val="0"/>
    <w:pPr>
      <w:widowControl/>
      <w:spacing w:before="100" w:beforeAutospacing="1" w:after="240"/>
      <w:jc w:val="left"/>
    </w:pPr>
    <w:rPr>
      <w:rFonts w:ascii="宋体" w:hAnsi="宋体" w:cs="宋体"/>
      <w:kern w:val="0"/>
      <w:sz w:val="24"/>
    </w:rPr>
  </w:style>
  <w:style w:type="paragraph" w:styleId="19">
    <w:name w:val="Title"/>
    <w:basedOn w:val="1"/>
    <w:next w:val="1"/>
    <w:link w:val="42"/>
    <w:qFormat/>
    <w:uiPriority w:val="10"/>
    <w:pPr>
      <w:widowControl/>
      <w:spacing w:before="240" w:after="60"/>
      <w:jc w:val="center"/>
      <w:outlineLvl w:val="0"/>
    </w:pPr>
    <w:rPr>
      <w:rFonts w:ascii="Cambria" w:hAnsi="Cambria"/>
      <w:b/>
      <w:bCs/>
      <w:kern w:val="28"/>
      <w:sz w:val="32"/>
      <w:szCs w:val="32"/>
    </w:rPr>
  </w:style>
  <w:style w:type="character" w:styleId="21">
    <w:name w:val="Strong"/>
    <w:basedOn w:val="20"/>
    <w:qFormat/>
    <w:uiPriority w:val="0"/>
    <w:rPr>
      <w:b/>
      <w:bCs/>
    </w:rPr>
  </w:style>
  <w:style w:type="character" w:styleId="22">
    <w:name w:val="FollowedHyperlink"/>
    <w:basedOn w:val="20"/>
    <w:unhideWhenUsed/>
    <w:qFormat/>
    <w:uiPriority w:val="99"/>
    <w:rPr>
      <w:color w:val="333333"/>
      <w:u w:val="none"/>
    </w:rPr>
  </w:style>
  <w:style w:type="character" w:styleId="23">
    <w:name w:val="Emphasis"/>
    <w:basedOn w:val="20"/>
    <w:qFormat/>
    <w:uiPriority w:val="20"/>
    <w:rPr>
      <w:rFonts w:ascii="Calibri" w:hAnsi="Calibri"/>
      <w:b/>
      <w:i/>
      <w:iCs/>
    </w:rPr>
  </w:style>
  <w:style w:type="character" w:styleId="24">
    <w:name w:val="Hyperlink"/>
    <w:basedOn w:val="20"/>
    <w:unhideWhenUsed/>
    <w:qFormat/>
    <w:uiPriority w:val="99"/>
    <w:rPr>
      <w:color w:val="333333"/>
      <w:u w:val="none"/>
    </w:rPr>
  </w:style>
  <w:style w:type="paragraph" w:customStyle="1" w:styleId="26">
    <w:name w:val="无间隔1"/>
    <w:basedOn w:val="1"/>
    <w:qFormat/>
    <w:uiPriority w:val="1"/>
    <w:pPr>
      <w:widowControl/>
      <w:jc w:val="left"/>
    </w:pPr>
    <w:rPr>
      <w:rFonts w:ascii="Calibri" w:hAnsi="Calibri"/>
      <w:kern w:val="0"/>
      <w:sz w:val="24"/>
      <w:szCs w:val="32"/>
      <w:lang w:eastAsia="en-US" w:bidi="en-US"/>
    </w:rPr>
  </w:style>
  <w:style w:type="paragraph" w:customStyle="1" w:styleId="27">
    <w:name w:val="列出段落1"/>
    <w:basedOn w:val="1"/>
    <w:qFormat/>
    <w:uiPriority w:val="34"/>
    <w:pPr>
      <w:widowControl/>
      <w:ind w:left="720"/>
      <w:contextualSpacing/>
      <w:jc w:val="left"/>
    </w:pPr>
    <w:rPr>
      <w:rFonts w:ascii="Calibri" w:hAnsi="Calibri"/>
      <w:kern w:val="0"/>
      <w:sz w:val="24"/>
      <w:lang w:eastAsia="en-US" w:bidi="en-US"/>
    </w:rPr>
  </w:style>
  <w:style w:type="paragraph" w:customStyle="1" w:styleId="28">
    <w:name w:val="引用1"/>
    <w:basedOn w:val="1"/>
    <w:next w:val="1"/>
    <w:link w:val="44"/>
    <w:qFormat/>
    <w:uiPriority w:val="29"/>
    <w:pPr>
      <w:widowControl/>
      <w:jc w:val="left"/>
    </w:pPr>
    <w:rPr>
      <w:rFonts w:ascii="Calibri" w:hAnsi="Calibri"/>
      <w:i/>
      <w:kern w:val="0"/>
      <w:sz w:val="24"/>
    </w:rPr>
  </w:style>
  <w:style w:type="paragraph" w:customStyle="1" w:styleId="29">
    <w:name w:val="明显引用1"/>
    <w:basedOn w:val="1"/>
    <w:next w:val="1"/>
    <w:link w:val="45"/>
    <w:qFormat/>
    <w:uiPriority w:val="30"/>
    <w:pPr>
      <w:widowControl/>
      <w:ind w:left="720" w:right="720"/>
      <w:jc w:val="left"/>
    </w:pPr>
    <w:rPr>
      <w:rFonts w:ascii="Calibri" w:hAnsi="Calibri"/>
      <w:b/>
      <w:i/>
      <w:kern w:val="0"/>
      <w:sz w:val="24"/>
      <w:szCs w:val="22"/>
    </w:rPr>
  </w:style>
  <w:style w:type="paragraph" w:customStyle="1" w:styleId="30">
    <w:name w:val="TOC 标题1"/>
    <w:basedOn w:val="2"/>
    <w:next w:val="1"/>
    <w:unhideWhenUsed/>
    <w:qFormat/>
    <w:uiPriority w:val="39"/>
    <w:pPr>
      <w:outlineLvl w:val="9"/>
    </w:pPr>
    <w:rPr>
      <w:lang w:eastAsia="en-US" w:bidi="en-US"/>
    </w:rPr>
  </w:style>
  <w:style w:type="paragraph" w:customStyle="1" w:styleId="31">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paragraph" w:customStyle="1" w:styleId="32">
    <w:name w:val="Char Char Char Char"/>
    <w:basedOn w:val="1"/>
    <w:qFormat/>
    <w:uiPriority w:val="0"/>
    <w:rPr>
      <w:rFonts w:ascii="Tahoma" w:hAnsi="Tahoma"/>
      <w:sz w:val="24"/>
      <w:szCs w:val="20"/>
    </w:rPr>
  </w:style>
  <w:style w:type="character" w:customStyle="1" w:styleId="33">
    <w:name w:val="标题 1 Char"/>
    <w:basedOn w:val="20"/>
    <w:link w:val="2"/>
    <w:qFormat/>
    <w:uiPriority w:val="9"/>
    <w:rPr>
      <w:rFonts w:ascii="Cambria" w:hAnsi="Cambria" w:eastAsia="宋体"/>
      <w:b/>
      <w:bCs/>
      <w:kern w:val="32"/>
      <w:sz w:val="32"/>
      <w:szCs w:val="32"/>
    </w:rPr>
  </w:style>
  <w:style w:type="character" w:customStyle="1" w:styleId="34">
    <w:name w:val="标题 2 Char"/>
    <w:basedOn w:val="20"/>
    <w:link w:val="3"/>
    <w:semiHidden/>
    <w:qFormat/>
    <w:uiPriority w:val="9"/>
    <w:rPr>
      <w:rFonts w:ascii="Cambria" w:hAnsi="Cambria" w:eastAsia="宋体"/>
      <w:b/>
      <w:bCs/>
      <w:i/>
      <w:iCs/>
      <w:sz w:val="28"/>
      <w:szCs w:val="28"/>
    </w:rPr>
  </w:style>
  <w:style w:type="character" w:customStyle="1" w:styleId="35">
    <w:name w:val="标题 3 Char"/>
    <w:basedOn w:val="20"/>
    <w:link w:val="4"/>
    <w:semiHidden/>
    <w:qFormat/>
    <w:uiPriority w:val="9"/>
    <w:rPr>
      <w:rFonts w:ascii="Cambria" w:hAnsi="Cambria" w:eastAsia="宋体"/>
      <w:b/>
      <w:bCs/>
      <w:sz w:val="26"/>
      <w:szCs w:val="26"/>
    </w:rPr>
  </w:style>
  <w:style w:type="character" w:customStyle="1" w:styleId="36">
    <w:name w:val="标题 4 Char"/>
    <w:basedOn w:val="20"/>
    <w:link w:val="5"/>
    <w:semiHidden/>
    <w:qFormat/>
    <w:uiPriority w:val="9"/>
    <w:rPr>
      <w:b/>
      <w:bCs/>
      <w:sz w:val="28"/>
      <w:szCs w:val="28"/>
    </w:rPr>
  </w:style>
  <w:style w:type="character" w:customStyle="1" w:styleId="37">
    <w:name w:val="标题 5 Char"/>
    <w:basedOn w:val="20"/>
    <w:link w:val="6"/>
    <w:semiHidden/>
    <w:qFormat/>
    <w:uiPriority w:val="9"/>
    <w:rPr>
      <w:b/>
      <w:bCs/>
      <w:i/>
      <w:iCs/>
      <w:sz w:val="26"/>
      <w:szCs w:val="26"/>
    </w:rPr>
  </w:style>
  <w:style w:type="character" w:customStyle="1" w:styleId="38">
    <w:name w:val="标题 6 Char"/>
    <w:basedOn w:val="20"/>
    <w:link w:val="7"/>
    <w:semiHidden/>
    <w:qFormat/>
    <w:uiPriority w:val="9"/>
    <w:rPr>
      <w:b/>
      <w:bCs/>
    </w:rPr>
  </w:style>
  <w:style w:type="character" w:customStyle="1" w:styleId="39">
    <w:name w:val="标题 7 Char"/>
    <w:basedOn w:val="20"/>
    <w:link w:val="8"/>
    <w:semiHidden/>
    <w:qFormat/>
    <w:uiPriority w:val="9"/>
    <w:rPr>
      <w:sz w:val="24"/>
      <w:szCs w:val="24"/>
    </w:rPr>
  </w:style>
  <w:style w:type="character" w:customStyle="1" w:styleId="40">
    <w:name w:val="标题 8 Char"/>
    <w:basedOn w:val="20"/>
    <w:link w:val="9"/>
    <w:semiHidden/>
    <w:qFormat/>
    <w:uiPriority w:val="9"/>
    <w:rPr>
      <w:i/>
      <w:iCs/>
      <w:sz w:val="24"/>
      <w:szCs w:val="24"/>
    </w:rPr>
  </w:style>
  <w:style w:type="character" w:customStyle="1" w:styleId="41">
    <w:name w:val="标题 9 Char"/>
    <w:basedOn w:val="20"/>
    <w:link w:val="10"/>
    <w:semiHidden/>
    <w:qFormat/>
    <w:uiPriority w:val="9"/>
    <w:rPr>
      <w:rFonts w:ascii="Cambria" w:hAnsi="Cambria" w:eastAsia="宋体"/>
    </w:rPr>
  </w:style>
  <w:style w:type="character" w:customStyle="1" w:styleId="42">
    <w:name w:val="标题 Char"/>
    <w:basedOn w:val="20"/>
    <w:link w:val="19"/>
    <w:qFormat/>
    <w:uiPriority w:val="10"/>
    <w:rPr>
      <w:rFonts w:ascii="Cambria" w:hAnsi="Cambria" w:eastAsia="宋体"/>
      <w:b/>
      <w:bCs/>
      <w:kern w:val="28"/>
      <w:sz w:val="32"/>
      <w:szCs w:val="32"/>
    </w:rPr>
  </w:style>
  <w:style w:type="character" w:customStyle="1" w:styleId="43">
    <w:name w:val="副标题 Char"/>
    <w:basedOn w:val="20"/>
    <w:link w:val="17"/>
    <w:qFormat/>
    <w:uiPriority w:val="11"/>
    <w:rPr>
      <w:rFonts w:ascii="Cambria" w:hAnsi="Cambria" w:eastAsia="宋体"/>
      <w:sz w:val="24"/>
      <w:szCs w:val="24"/>
    </w:rPr>
  </w:style>
  <w:style w:type="character" w:customStyle="1" w:styleId="44">
    <w:name w:val="引用 Char"/>
    <w:basedOn w:val="20"/>
    <w:link w:val="28"/>
    <w:qFormat/>
    <w:uiPriority w:val="29"/>
    <w:rPr>
      <w:i/>
      <w:sz w:val="24"/>
      <w:szCs w:val="24"/>
    </w:rPr>
  </w:style>
  <w:style w:type="character" w:customStyle="1" w:styleId="45">
    <w:name w:val="明显引用 Char"/>
    <w:basedOn w:val="20"/>
    <w:link w:val="29"/>
    <w:qFormat/>
    <w:uiPriority w:val="30"/>
    <w:rPr>
      <w:b/>
      <w:i/>
      <w:sz w:val="24"/>
    </w:rPr>
  </w:style>
  <w:style w:type="character" w:customStyle="1" w:styleId="46">
    <w:name w:val="不明显强调1"/>
    <w:qFormat/>
    <w:uiPriority w:val="19"/>
    <w:rPr>
      <w:i/>
      <w:color w:val="595959"/>
    </w:rPr>
  </w:style>
  <w:style w:type="character" w:customStyle="1" w:styleId="47">
    <w:name w:val="明显强调1"/>
    <w:basedOn w:val="20"/>
    <w:qFormat/>
    <w:uiPriority w:val="21"/>
    <w:rPr>
      <w:b/>
      <w:i/>
      <w:sz w:val="24"/>
      <w:szCs w:val="24"/>
      <w:u w:val="single"/>
    </w:rPr>
  </w:style>
  <w:style w:type="character" w:customStyle="1" w:styleId="48">
    <w:name w:val="不明显参考1"/>
    <w:basedOn w:val="20"/>
    <w:qFormat/>
    <w:uiPriority w:val="31"/>
    <w:rPr>
      <w:sz w:val="24"/>
      <w:szCs w:val="24"/>
      <w:u w:val="single"/>
    </w:rPr>
  </w:style>
  <w:style w:type="character" w:customStyle="1" w:styleId="49">
    <w:name w:val="明显参考1"/>
    <w:basedOn w:val="20"/>
    <w:qFormat/>
    <w:uiPriority w:val="32"/>
    <w:rPr>
      <w:b/>
      <w:sz w:val="24"/>
      <w:u w:val="single"/>
    </w:rPr>
  </w:style>
  <w:style w:type="character" w:customStyle="1" w:styleId="50">
    <w:name w:val="书籍标题1"/>
    <w:basedOn w:val="20"/>
    <w:qFormat/>
    <w:uiPriority w:val="33"/>
    <w:rPr>
      <w:rFonts w:ascii="Cambria" w:hAnsi="Cambria" w:eastAsia="宋体"/>
      <w:b/>
      <w:i/>
      <w:sz w:val="24"/>
      <w:szCs w:val="24"/>
    </w:rPr>
  </w:style>
  <w:style w:type="character" w:customStyle="1" w:styleId="51">
    <w:name w:val="页眉 Char"/>
    <w:basedOn w:val="20"/>
    <w:link w:val="16"/>
    <w:qFormat/>
    <w:uiPriority w:val="99"/>
    <w:rPr>
      <w:rFonts w:ascii="Calibri" w:hAnsi="Calibri" w:eastAsia="宋体"/>
      <w:kern w:val="2"/>
      <w:sz w:val="18"/>
      <w:szCs w:val="18"/>
    </w:rPr>
  </w:style>
  <w:style w:type="character" w:customStyle="1" w:styleId="52">
    <w:name w:val="页脚 Char"/>
    <w:basedOn w:val="20"/>
    <w:link w:val="15"/>
    <w:qFormat/>
    <w:uiPriority w:val="99"/>
    <w:rPr>
      <w:rFonts w:ascii="Calibri" w:hAnsi="Calibri" w:eastAsia="宋体"/>
      <w:kern w:val="2"/>
      <w:sz w:val="18"/>
      <w:szCs w:val="18"/>
    </w:rPr>
  </w:style>
  <w:style w:type="character" w:customStyle="1" w:styleId="53">
    <w:name w:val="文档结构图 Char"/>
    <w:basedOn w:val="20"/>
    <w:link w:val="12"/>
    <w:semiHidden/>
    <w:qFormat/>
    <w:uiPriority w:val="99"/>
    <w:rPr>
      <w:rFonts w:ascii="宋体" w:hAnsi="Times New Roman" w:eastAsia="宋体"/>
      <w:kern w:val="2"/>
      <w:sz w:val="18"/>
      <w:szCs w:val="18"/>
    </w:rPr>
  </w:style>
  <w:style w:type="character" w:customStyle="1" w:styleId="54">
    <w:name w:val="批注框文本 Char"/>
    <w:basedOn w:val="20"/>
    <w:link w:val="14"/>
    <w:semiHidden/>
    <w:qFormat/>
    <w:uiPriority w:val="99"/>
    <w:rPr>
      <w:rFonts w:ascii="Times New Roman" w:hAnsi="Times New Roman" w:eastAsia="宋体"/>
      <w:kern w:val="2"/>
      <w:sz w:val="18"/>
      <w:szCs w:val="18"/>
    </w:rPr>
  </w:style>
  <w:style w:type="character" w:customStyle="1" w:styleId="55">
    <w:name w:val="foosun_pagebox_num_nonce"/>
    <w:basedOn w:val="20"/>
    <w:qFormat/>
    <w:uiPriority w:val="0"/>
    <w:rPr>
      <w:b/>
      <w:color w:val="FFFFFF"/>
      <w:bdr w:val="single" w:color="000080" w:sz="4" w:space="0"/>
      <w:shd w:val="clear" w:color="030000" w:fill="2E6AB1"/>
    </w:rPr>
  </w:style>
  <w:style w:type="character" w:customStyle="1" w:styleId="56">
    <w:name w:val="foosun_pagebox_num"/>
    <w:basedOn w:val="20"/>
    <w:qFormat/>
    <w:uiPriority w:val="0"/>
    <w:rPr>
      <w:color w:val="929292"/>
      <w:bdr w:val="single" w:color="929292" w:sz="4" w:space="0"/>
    </w:rPr>
  </w:style>
  <w:style w:type="character" w:customStyle="1" w:styleId="57">
    <w:name w:val="font51"/>
    <w:basedOn w:val="20"/>
    <w:qFormat/>
    <w:uiPriority w:val="0"/>
    <w:rPr>
      <w:rFonts w:hint="default" w:ascii="Times New Roman" w:hAnsi="Times New Roman" w:cs="Times New Roman"/>
      <w:color w:val="auto"/>
      <w:sz w:val="24"/>
      <w:szCs w:val="24"/>
      <w:u w:val="none"/>
    </w:rPr>
  </w:style>
  <w:style w:type="character" w:customStyle="1" w:styleId="58">
    <w:name w:val="font01"/>
    <w:basedOn w:val="20"/>
    <w:qFormat/>
    <w:uiPriority w:val="0"/>
    <w:rPr>
      <w:rFonts w:hint="eastAsia" w:ascii="宋体" w:hAnsi="宋体" w:eastAsia="宋体" w:cs="宋体"/>
      <w:color w:val="auto"/>
      <w:sz w:val="24"/>
      <w:szCs w:val="24"/>
      <w:u w:val="none"/>
    </w:rPr>
  </w:style>
  <w:style w:type="character" w:customStyle="1" w:styleId="59">
    <w:name w:val="font61"/>
    <w:basedOn w:val="20"/>
    <w:qFormat/>
    <w:uiPriority w:val="0"/>
    <w:rPr>
      <w:rFonts w:hint="eastAsia" w:ascii="宋体" w:hAnsi="宋体" w:eastAsia="宋体" w:cs="宋体"/>
      <w:color w:val="auto"/>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363</Words>
  <Characters>2071</Characters>
  <Lines>17</Lines>
  <Paragraphs>4</Paragraphs>
  <TotalTime>3</TotalTime>
  <ScaleCrop>false</ScaleCrop>
  <LinksUpToDate>false</LinksUpToDate>
  <CharactersWithSpaces>2430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2019-01-14T10:34:00Z</cp:lastPrinted>
  <dcterms:modified xsi:type="dcterms:W3CDTF">2019-10-27T13:12:22Z</dcterms:modified>
  <dc:title>新疆叶城县种子管理站财政支出</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