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tabs>
          <w:tab w:val="left" w:pos="1680"/>
        </w:tabs>
        <w:kinsoku/>
        <w:wordWrap/>
        <w:topLinePunct w:val="0"/>
        <w:autoSpaceDE/>
        <w:autoSpaceDN/>
        <w:bidi w:val="0"/>
        <w:spacing w:before="120" w:after="120" w:line="560" w:lineRule="exact"/>
        <w:ind w:firstLine="643"/>
        <w:jc w:val="center"/>
        <w:outlineLvl w:val="0"/>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叶城县新门卡提渠片区特色产业电力基础设施配套项目支出自评总结报告</w:t>
      </w:r>
    </w:p>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color w:val="auto"/>
          <w:kern w:val="0"/>
          <w:sz w:val="32"/>
          <w:szCs w:val="32"/>
          <w:highlight w:val="none"/>
          <w:lang w:bidi="en-US"/>
        </w:rPr>
      </w:pPr>
    </w:p>
    <w:p>
      <w:pPr>
        <w:pStyle w:val="2"/>
        <w:pageBreakBefore w:val="0"/>
        <w:kinsoku/>
        <w:wordWrap/>
        <w:topLinePunct w:val="0"/>
        <w:autoSpaceDE/>
        <w:autoSpaceDN/>
        <w:bidi w:val="0"/>
        <w:spacing w:line="560" w:lineRule="exact"/>
        <w:rPr>
          <w:rFonts w:hint="eastAsia" w:ascii="Times New Roman" w:hAnsi="Times New Roman" w:eastAsia="方正仿宋_GBK" w:cs="方正仿宋_GBK"/>
          <w:b/>
          <w:color w:val="auto"/>
          <w:kern w:val="0"/>
          <w:sz w:val="32"/>
          <w:szCs w:val="32"/>
          <w:highlight w:val="none"/>
          <w:lang w:bidi="en-US"/>
        </w:rPr>
      </w:pPr>
    </w:p>
    <w:p>
      <w:pPr>
        <w:rPr>
          <w:rFonts w:hint="eastAsia"/>
          <w:color w:val="auto"/>
          <w:highlight w:val="none"/>
        </w:rPr>
      </w:pPr>
    </w:p>
    <w:p>
      <w:pPr>
        <w:pStyle w:val="4"/>
        <w:rPr>
          <w:rFonts w:hint="eastAsia" w:eastAsiaTheme="minorEastAsia"/>
          <w:color w:val="auto"/>
          <w:highlight w:val="none"/>
          <w:lang w:eastAsia="zh-CN"/>
        </w:rPr>
      </w:pPr>
    </w:p>
    <w:p>
      <w:pPr>
        <w:pStyle w:val="4"/>
        <w:rPr>
          <w:rFonts w:hint="eastAsia" w:eastAsiaTheme="minorEastAsia"/>
          <w:color w:val="auto"/>
          <w:highlight w:val="none"/>
          <w:lang w:eastAsia="zh-CN"/>
        </w:rPr>
      </w:pPr>
    </w:p>
    <w:p>
      <w:pPr>
        <w:pStyle w:val="4"/>
        <w:rPr>
          <w:rFonts w:hint="eastAsia" w:eastAsiaTheme="minorEastAsia"/>
          <w:color w:val="auto"/>
          <w:highlight w:val="none"/>
          <w:lang w:eastAsia="zh-CN"/>
        </w:rPr>
      </w:pPr>
    </w:p>
    <w:p>
      <w:pPr>
        <w:pageBreakBefore w:val="0"/>
        <w:kinsoku/>
        <w:wordWrap/>
        <w:topLinePunct w:val="0"/>
        <w:autoSpaceDE/>
        <w:autoSpaceDN/>
        <w:bidi w:val="0"/>
        <w:spacing w:line="560" w:lineRule="exact"/>
        <w:rPr>
          <w:rFonts w:hint="eastAsia"/>
          <w:color w:val="auto"/>
          <w:highlight w:val="none"/>
        </w:rPr>
      </w:pPr>
    </w:p>
    <w:p>
      <w:pPr>
        <w:pageBreakBefore w:val="0"/>
        <w:kinsoku/>
        <w:wordWrap/>
        <w:topLinePunct w:val="0"/>
        <w:autoSpaceDE/>
        <w:autoSpaceDN/>
        <w:bidi w:val="0"/>
        <w:spacing w:line="560" w:lineRule="exact"/>
        <w:ind w:firstLine="0" w:firstLineChars="0"/>
        <w:jc w:val="both"/>
        <w:rPr>
          <w:rFonts w:hint="eastAsia" w:ascii="Times New Roman" w:hAnsi="Times New Roman" w:eastAsia="方正仿宋_GBK" w:cs="方正仿宋_GBK"/>
          <w:color w:val="auto"/>
          <w:kern w:val="0"/>
          <w:sz w:val="32"/>
          <w:szCs w:val="32"/>
          <w:highlight w:val="none"/>
          <w:lang w:bidi="en-US"/>
        </w:rPr>
      </w:pPr>
    </w:p>
    <w:p>
      <w:pPr>
        <w:pStyle w:val="7"/>
        <w:pageBreakBefore w:val="0"/>
        <w:kinsoku/>
        <w:wordWrap/>
        <w:topLinePunct w:val="0"/>
        <w:autoSpaceDE/>
        <w:autoSpaceDN/>
        <w:bidi w:val="0"/>
        <w:spacing w:line="560" w:lineRule="exact"/>
        <w:rPr>
          <w:rFonts w:hint="eastAsia" w:ascii="Times New Roman" w:hAnsi="Times New Roman" w:eastAsia="方正仿宋_GBK" w:cs="方正仿宋_GBK"/>
          <w:color w:val="auto"/>
          <w:highlight w:val="none"/>
          <w:lang w:eastAsia="zh-CN"/>
        </w:rPr>
      </w:pPr>
    </w:p>
    <w:p>
      <w:pPr>
        <w:pStyle w:val="7"/>
        <w:pageBreakBefore w:val="0"/>
        <w:kinsoku/>
        <w:wordWrap/>
        <w:topLinePunct w:val="0"/>
        <w:autoSpaceDE/>
        <w:autoSpaceDN/>
        <w:bidi w:val="0"/>
        <w:spacing w:line="560" w:lineRule="exact"/>
        <w:ind w:left="1598" w:leftChars="304" w:hanging="960" w:hangingChars="300"/>
        <w:jc w:val="left"/>
        <w:rPr>
          <w:rFonts w:hint="eastAsia" w:ascii="仿宋_GB2312" w:hAnsi="黑体" w:eastAsia="仿宋_GB2312" w:cstheme="minorBidi"/>
          <w:b w:val="0"/>
          <w:color w:val="auto"/>
          <w:kern w:val="2"/>
          <w:sz w:val="32"/>
          <w:szCs w:val="32"/>
          <w:highlight w:val="none"/>
          <w:lang w:val="en-US" w:eastAsia="zh-CN" w:bidi="ar-SA"/>
        </w:rPr>
      </w:pPr>
      <w:r>
        <w:rPr>
          <w:rFonts w:hint="eastAsia" w:ascii="仿宋_GB2312" w:hAnsi="黑体" w:eastAsia="仿宋_GB2312" w:cstheme="minorBidi"/>
          <w:b w:val="0"/>
          <w:color w:val="auto"/>
          <w:kern w:val="2"/>
          <w:sz w:val="32"/>
          <w:szCs w:val="32"/>
          <w:highlight w:val="none"/>
          <w:lang w:val="en-US" w:eastAsia="zh-CN" w:bidi="ar-SA"/>
        </w:rPr>
        <w:t>项目名称：叶城县新门卡提渠片区特色产业电力基础设施配套项目</w:t>
      </w:r>
    </w:p>
    <w:p>
      <w:pPr>
        <w:pStyle w:val="7"/>
        <w:pageBreakBefore w:val="0"/>
        <w:kinsoku/>
        <w:wordWrap/>
        <w:topLinePunct w:val="0"/>
        <w:autoSpaceDE/>
        <w:autoSpaceDN/>
        <w:bidi w:val="0"/>
        <w:spacing w:line="560" w:lineRule="exact"/>
        <w:ind w:firstLine="640" w:firstLineChars="200"/>
        <w:jc w:val="both"/>
        <w:rPr>
          <w:rFonts w:hint="eastAsia" w:ascii="仿宋_GB2312" w:hAnsi="黑体" w:eastAsia="仿宋_GB2312" w:cstheme="minorBidi"/>
          <w:b w:val="0"/>
          <w:color w:val="auto"/>
          <w:kern w:val="2"/>
          <w:sz w:val="32"/>
          <w:szCs w:val="32"/>
          <w:highlight w:val="none"/>
          <w:lang w:val="en-US" w:eastAsia="zh-CN" w:bidi="ar-SA"/>
        </w:rPr>
      </w:pPr>
      <w:r>
        <w:rPr>
          <w:rFonts w:hint="eastAsia" w:ascii="仿宋_GB2312" w:hAnsi="黑体" w:eastAsia="仿宋_GB2312" w:cstheme="minorBidi"/>
          <w:b w:val="0"/>
          <w:color w:val="auto"/>
          <w:kern w:val="2"/>
          <w:sz w:val="32"/>
          <w:szCs w:val="32"/>
          <w:highlight w:val="none"/>
          <w:lang w:val="en-US" w:eastAsia="zh-CN" w:bidi="ar-SA"/>
        </w:rPr>
        <w:t>项目单位：叶城县核桃产业化发展中心</w:t>
      </w:r>
    </w:p>
    <w:p>
      <w:pPr>
        <w:pStyle w:val="7"/>
        <w:pageBreakBefore w:val="0"/>
        <w:kinsoku/>
        <w:wordWrap/>
        <w:topLinePunct w:val="0"/>
        <w:autoSpaceDE/>
        <w:autoSpaceDN/>
        <w:bidi w:val="0"/>
        <w:spacing w:line="560" w:lineRule="exact"/>
        <w:ind w:firstLine="640" w:firstLineChars="200"/>
        <w:jc w:val="both"/>
        <w:rPr>
          <w:rFonts w:hint="eastAsia" w:ascii="仿宋_GB2312" w:hAnsi="黑体" w:eastAsia="仿宋_GB2312" w:cstheme="minorBidi"/>
          <w:b w:val="0"/>
          <w:color w:val="auto"/>
          <w:kern w:val="2"/>
          <w:sz w:val="32"/>
          <w:szCs w:val="32"/>
          <w:highlight w:val="none"/>
          <w:lang w:val="en-US" w:eastAsia="zh-CN" w:bidi="ar-SA"/>
        </w:rPr>
      </w:pPr>
      <w:r>
        <w:rPr>
          <w:rFonts w:hint="eastAsia" w:ascii="仿宋_GB2312" w:hAnsi="黑体" w:eastAsia="仿宋_GB2312" w:cstheme="minorBidi"/>
          <w:b w:val="0"/>
          <w:color w:val="auto"/>
          <w:kern w:val="2"/>
          <w:sz w:val="32"/>
          <w:szCs w:val="32"/>
          <w:highlight w:val="none"/>
          <w:lang w:val="en-US" w:eastAsia="zh-CN" w:bidi="ar-SA"/>
        </w:rPr>
        <w:t>主管部门：叶城县核桃产业化发展中心</w:t>
      </w:r>
    </w:p>
    <w:p>
      <w:pPr>
        <w:pStyle w:val="7"/>
        <w:pageBreakBefore w:val="0"/>
        <w:kinsoku/>
        <w:wordWrap/>
        <w:topLinePunct w:val="0"/>
        <w:autoSpaceDE/>
        <w:autoSpaceDN/>
        <w:bidi w:val="0"/>
        <w:spacing w:line="560" w:lineRule="exact"/>
        <w:ind w:firstLine="640" w:firstLineChars="200"/>
        <w:jc w:val="both"/>
        <w:rPr>
          <w:rFonts w:hint="eastAsia" w:ascii="仿宋_GB2312" w:hAnsi="黑体" w:eastAsia="仿宋_GB2312" w:cstheme="minorBidi"/>
          <w:b w:val="0"/>
          <w:color w:val="auto"/>
          <w:kern w:val="2"/>
          <w:sz w:val="32"/>
          <w:szCs w:val="32"/>
          <w:highlight w:val="none"/>
          <w:lang w:val="en-US" w:eastAsia="zh-CN" w:bidi="ar-SA"/>
        </w:rPr>
      </w:pPr>
      <w:r>
        <w:rPr>
          <w:rFonts w:hint="eastAsia" w:ascii="仿宋_GB2312" w:hAnsi="黑体" w:eastAsia="仿宋_GB2312" w:cstheme="minorBidi"/>
          <w:b w:val="0"/>
          <w:color w:val="auto"/>
          <w:kern w:val="2"/>
          <w:sz w:val="32"/>
          <w:szCs w:val="32"/>
          <w:highlight w:val="none"/>
          <w:lang w:val="en-US" w:eastAsia="zh-CN" w:bidi="ar-SA"/>
        </w:rPr>
        <w:t>项目负责人：晁岱荣</w:t>
      </w:r>
    </w:p>
    <w:p>
      <w:pPr>
        <w:pStyle w:val="7"/>
        <w:pageBreakBefore w:val="0"/>
        <w:kinsoku/>
        <w:wordWrap/>
        <w:topLinePunct w:val="0"/>
        <w:autoSpaceDE/>
        <w:autoSpaceDN/>
        <w:bidi w:val="0"/>
        <w:spacing w:line="560" w:lineRule="exact"/>
        <w:ind w:firstLine="640" w:firstLineChars="200"/>
        <w:jc w:val="both"/>
        <w:rPr>
          <w:rFonts w:hint="eastAsia" w:ascii="仿宋_GB2312" w:hAnsi="黑体" w:eastAsia="仿宋_GB2312" w:cstheme="minorBidi"/>
          <w:b w:val="0"/>
          <w:color w:val="auto"/>
          <w:kern w:val="2"/>
          <w:sz w:val="32"/>
          <w:szCs w:val="32"/>
          <w:highlight w:val="none"/>
          <w:lang w:val="en-US" w:eastAsia="zh-CN" w:bidi="ar-SA"/>
        </w:rPr>
      </w:pPr>
      <w:r>
        <w:rPr>
          <w:rFonts w:hint="eastAsia" w:ascii="仿宋_GB2312" w:hAnsi="黑体" w:eastAsia="仿宋_GB2312" w:cstheme="minorBidi"/>
          <w:b w:val="0"/>
          <w:color w:val="auto"/>
          <w:kern w:val="2"/>
          <w:sz w:val="32"/>
          <w:szCs w:val="32"/>
          <w:highlight w:val="none"/>
          <w:lang w:val="en-US" w:eastAsia="zh-CN" w:bidi="ar-SA"/>
        </w:rPr>
        <w:t>填报时间：2023 年 1 月12 日</w:t>
      </w:r>
    </w:p>
    <w:p>
      <w:pPr>
        <w:ind w:firstLine="643" w:firstLineChars="200"/>
        <w:jc w:val="center"/>
        <w:rPr>
          <w:rFonts w:hint="eastAsia" w:ascii="黑体" w:hAnsi="黑体" w:eastAsia="黑体"/>
          <w:b/>
          <w:bCs/>
          <w:color w:val="auto"/>
          <w:sz w:val="32"/>
          <w:szCs w:val="32"/>
          <w:highlight w:val="none"/>
          <w:lang w:eastAsia="zh-CN"/>
        </w:rPr>
      </w:pPr>
    </w:p>
    <w:p>
      <w:pPr>
        <w:ind w:firstLine="643" w:firstLineChars="200"/>
        <w:jc w:val="center"/>
        <w:rPr>
          <w:rFonts w:hint="eastAsia" w:ascii="黑体" w:hAnsi="黑体" w:eastAsia="黑体"/>
          <w:b/>
          <w:bCs/>
          <w:color w:val="auto"/>
          <w:sz w:val="32"/>
          <w:szCs w:val="32"/>
          <w:highlight w:val="none"/>
          <w:lang w:eastAsia="zh-CN"/>
        </w:rPr>
      </w:pPr>
    </w:p>
    <w:p>
      <w:pPr>
        <w:ind w:firstLine="643" w:firstLineChars="200"/>
        <w:jc w:val="center"/>
        <w:rPr>
          <w:rFonts w:hint="eastAsia" w:ascii="黑体" w:hAnsi="黑体" w:eastAsia="黑体"/>
          <w:b/>
          <w:bCs/>
          <w:color w:val="auto"/>
          <w:sz w:val="32"/>
          <w:szCs w:val="32"/>
          <w:highlight w:val="none"/>
          <w:lang w:eastAsia="zh-CN"/>
        </w:rPr>
      </w:pPr>
    </w:p>
    <w:p>
      <w:pPr>
        <w:ind w:firstLine="643" w:firstLineChars="200"/>
        <w:jc w:val="center"/>
        <w:rPr>
          <w:rFonts w:hint="eastAsia" w:ascii="黑体" w:hAnsi="黑体" w:eastAsia="黑体"/>
          <w:b/>
          <w:bCs/>
          <w:color w:val="auto"/>
          <w:sz w:val="32"/>
          <w:szCs w:val="32"/>
          <w:highlight w:val="none"/>
          <w:lang w:eastAsia="zh-CN"/>
        </w:rPr>
      </w:pPr>
    </w:p>
    <w:p>
      <w:pPr>
        <w:ind w:firstLine="643" w:firstLineChars="200"/>
        <w:jc w:val="center"/>
        <w:rPr>
          <w:rFonts w:hint="eastAsia" w:ascii="黑体" w:hAnsi="黑体" w:eastAsia="黑体"/>
          <w:b/>
          <w:bCs/>
          <w:color w:val="auto"/>
          <w:sz w:val="32"/>
          <w:szCs w:val="32"/>
          <w:highlight w:val="none"/>
          <w:lang w:eastAsia="zh-CN"/>
        </w:rPr>
      </w:pPr>
    </w:p>
    <w:p>
      <w:pPr>
        <w:ind w:firstLine="643" w:firstLineChars="200"/>
        <w:jc w:val="center"/>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叶城县核桃产业化发展中心2022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下达预算及项目情况。</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新门卡提渠片区特色产业电力基础设施配套项目，项目总投资112.61万元，通过该项目的实施，便于特色产业基地灌区灌溉水水利用系数的提高，减少了水量的损失，提高了水资源利用率。节约水量可改善灌区水资源状况，缓解现有灌溉面积旱情，提高灌区灌溉保证率。提升农业节水在经济社会发展和生态保护中的重要地位，是推动经济增长方式转变、建设节约型社会的关键所在。工程实施后，项目区综合生产能力明显增强，改善项目区灌溉用水难的问题和绿洲外围生态林灌溉问题，真正达到节水增效、发展生产、社会稳定、人民安居乐业的目的。</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项目绩效目标设定情况。</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2021年6月25日地区鲜果产业发展座谈会召开后，由叶城县委、县人民政府主要领导主持召开了叶城县“十四五”鲜果造林计划专题会议，各部门分管领导及相关单位参加了专题会议。叶城县委、县人民政府主要领导、分管领导及相关单位亲临现场对鲜果产业选址、土壤、水源、树种进行实地调研，同时邀请新疆农科院、中国农科院郑州果树研究所相关专家召开座谈会，坚决贯彻地委鲜果产业发展“十四五”工作精神，并制定了叶城县特色产业基地建设项目14.31万亩的分年度实施任务。为保障鲜果基地的用水需求，特实施电力基础设施配套项目。本项目按照叶城县2022年第一批巩固拓展脱贫攻坚成果同乡村振兴项目实施方案（叶党农领字【2022】1号）文件精神，依据国网疆南供电公司发展策划部关于叶城县35KV及以下农网工程勘察设计的委托书《国家电网公司配电网工程典型设计》（2016），于2022年3月份动工，实施4.5万亩鲜果基地配套电力4.5万亩鲜果基地配套电力，新建10kV架空线路5.07千米，导线均采用JKLGYJ-10-150/25型，新建电缆AC10kV,YJV,240,3,22,ZC,无阻水电力电缆100米（穿越35kV线路），电缆采用直埋方式敷设。新装S11-160kVA变压器2台，组立12米砼杆104基（含变压器副杆）。该项目于2022年7月份完工，112.61万元的项目资金已支付完毕。</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叶城县新门卡提渠片区特色产业电力基础设施配套项目，项目资金112.61万元,其中包含涉农整合资金27.61万元，债券资金85万元。主要用于为4.5万亩鲜果基地配套电力，新建10kV架空线路5.07千米，导线均采用JKLGYJ-10-150/25型，新建电缆AC10kV,YJV,240,3,22,ZC,无阻水电力电缆100米（穿越35kV线路），电缆采用直埋方式敷设。新装S11-160kVA变压器2台，组立12米砼杆104基（含变压器副杆）。工程实施后，便于特色产业基地灌区灌溉水水利用系数提高，减少了水量的损失，提高了水资源利用率。带动增加脱贫巩固户全年总收入达到50万元。带动脱贫户和边缘易致贫户500人。 </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7"/>
        <w:spacing w:line="500" w:lineRule="exact"/>
        <w:ind w:firstLine="56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首先成立以县委副书记樊海涛同志为组长，乡村振兴局、财政局、农业农村局、叶城县核桃产业化发展中心主要负责同志和各乡镇书记为成员的领导小组。</w:t>
      </w:r>
    </w:p>
    <w:p>
      <w:pPr>
        <w:pStyle w:val="17"/>
        <w:spacing w:line="500" w:lineRule="exact"/>
        <w:ind w:firstLine="56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然后于2022年2月份完成前期设计及立项；2022年3月份办理招投标手续与中标方签订合同开始供货；2022年4-10月进行项目完工审计结算，验收时根据《新疆维吾尔自治区财政衔接推进乡村振兴补助资金（扶贫发展项目管理办法（暂行的通知》（新扶贫领字〔2017〕39号等相关文件要求，坚持项目竣工验收制度，中标企业需提交竣工验收资料。</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5633"/>
      <w:bookmarkStart w:id="3" w:name="_Toc2318"/>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16028"/>
      <w:bookmarkStart w:id="5" w:name="_Toc430"/>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val="0"/>
          <w:bCs w:val="0"/>
          <w:color w:val="auto"/>
          <w:kern w:val="2"/>
          <w:sz w:val="32"/>
          <w:szCs w:val="32"/>
          <w:highlight w:val="none"/>
          <w:lang w:val="en-US" w:eastAsia="zh-CN" w:bidi="ar-SA"/>
        </w:rPr>
      </w:pPr>
      <w:r>
        <w:rPr>
          <w:rFonts w:hint="eastAsia" w:ascii="仿宋_GB2312" w:hAnsi="黑体" w:eastAsia="仿宋_GB2312" w:cstheme="minorBidi"/>
          <w:b w:val="0"/>
          <w:bCs w:val="0"/>
          <w:color w:val="auto"/>
          <w:kern w:val="2"/>
          <w:sz w:val="32"/>
          <w:szCs w:val="32"/>
          <w:highlight w:val="none"/>
          <w:lang w:val="en-US" w:eastAsia="zh-CN" w:bidi="ar-SA"/>
        </w:rPr>
        <w:t>新财资环[2021]125号、喀地财建[2021]127号、新财建[2021]235号、喀地财建[2021]133号、新财综[2021]49号、喀地财综[2021]16安排下达资金总投资398.2万元。资金来源为涉农整合及债券资金。2022年5月进行资金调整为112.61万元，债券资金为85万元，涉农整合资金为27.61万元，最终确定项目资金总数为112.61万元。</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val="0"/>
          <w:bCs w:val="0"/>
          <w:color w:val="auto"/>
          <w:kern w:val="2"/>
          <w:sz w:val="32"/>
          <w:szCs w:val="32"/>
          <w:highlight w:val="none"/>
          <w:lang w:val="en-US" w:eastAsia="zh-CN" w:bidi="ar-SA"/>
        </w:rPr>
      </w:pPr>
      <w:r>
        <w:rPr>
          <w:rFonts w:hint="eastAsia" w:ascii="仿宋_GB2312" w:hAnsi="黑体" w:eastAsia="仿宋_GB2312" w:cstheme="minorBidi"/>
          <w:b w:val="0"/>
          <w:bCs w:val="0"/>
          <w:color w:val="auto"/>
          <w:kern w:val="2"/>
          <w:sz w:val="32"/>
          <w:szCs w:val="32"/>
          <w:highlight w:val="none"/>
          <w:lang w:val="en-US" w:eastAsia="zh-CN" w:bidi="ar-SA"/>
        </w:rPr>
        <w:t>截至2022年12月31日，实际支出112.61万元，预算执行率100%。</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color w:val="auto"/>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鲜果基地配套电力5.07千米，与预期目标一致，指标标杆分值为4分，根据评分标准，该指标不扣分。得4分</w:t>
      </w:r>
      <w:r>
        <w:rPr>
          <w:rFonts w:hint="eastAsia" w:ascii="仿宋_GB2312" w:hAnsi="宋体" w:eastAsia="仿宋_GB2312" w:cs="Times New Roman"/>
          <w:color w:val="auto"/>
          <w:kern w:val="2"/>
          <w:sz w:val="32"/>
          <w:szCs w:val="32"/>
          <w:highlight w:val="none"/>
          <w:lang w:val="en-US" w:eastAsia="zh-CN" w:bidi="ar"/>
        </w:rPr>
        <w:t>。   新装S11-160kVA变压器2台</w:t>
      </w:r>
      <w:r>
        <w:rPr>
          <w:rFonts w:hint="eastAsia" w:ascii="仿宋_GB2312" w:hAnsi="黑体" w:eastAsia="仿宋_GB2312" w:cstheme="minorBidi"/>
          <w:color w:val="auto"/>
          <w:kern w:val="2"/>
          <w:sz w:val="32"/>
          <w:szCs w:val="32"/>
          <w:highlight w:val="none"/>
          <w:lang w:val="en-US" w:eastAsia="zh-CN" w:bidi="ar-SA"/>
        </w:rPr>
        <w:t>，与预期目标一致，指标标杆分值为4分，根据评分标准，该指标不扣分。得4分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无阻水电力电缆100米，与预期目标一致，指标标杆分值为3分，根据评分标准，该指标不扣分。得3分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color w:val="auto"/>
          <w:highlight w:val="none"/>
        </w:rPr>
      </w:pPr>
      <w:r>
        <w:rPr>
          <w:rFonts w:hint="eastAsia" w:ascii="仿宋_GB2312" w:hAnsi="黑体" w:eastAsia="仿宋_GB2312" w:cstheme="minorBidi"/>
          <w:color w:val="auto"/>
          <w:kern w:val="2"/>
          <w:sz w:val="32"/>
          <w:szCs w:val="32"/>
          <w:highlight w:val="none"/>
          <w:lang w:val="en-US" w:eastAsia="zh-CN" w:bidi="ar-SA"/>
        </w:rPr>
        <w:t>新立12米砼杆329基，与预期目标一致，指标标杆分值为3分，根据评分标准，该指标不扣分。得3分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项目（工程）验收合格率100%，与预期目标一致，指标标杆分值为3分,根据评分标准，该指标不扣分，得3分。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项目完成合格率100%，与预期目标一致，指标标杆分值为3分,根据评分标准，该指标不扣分，得3分。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项目开工时间2022年3月，与预期目标指标一致，指标标杆分值为4分,根据评分标准，该指标不扣分，得4分。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项目完工时间2022年10月，与预期目标一致，指标标杆分值为4分，根据评分标准，该指标不扣分，得4分。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项目完成及时率100%，与预期目标指标一致，指标标杆分值为4分，根据评分标准，该指标不扣分，得4分。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建筑工程费16800元，项目经费都能控制绩效目标范围内，指标标杆分值为4分，根据评分标准，该指标不扣分，得4分。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设备购置费203587元，项目经费都能控制绩效目标范围内，指标标杆分值为4分，根据评分标准，该指标不扣分，得4分。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安装工程费749013元，项目经费都能控制绩效目标范围内，指标标杆分值为3分，根据评分标准，该指标不扣分，得3分。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其他费用123558元，项目经费都能控制绩效目标范围内，指标标杆分值为4分，根据评分标准，该指标不扣分，得4分。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基本预备费33142元，项目经费都能控制绩效目标范围内，指标标杆分值为4分，根据评分标准，该指标不扣分，得4分。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合计得分19分。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改善灌溉用水难题，提高鲜果基地产业量效果显著，与预期指标一致，指标标杆分值为5分，根据评分标准，该指标不扣分，得5分。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带动脱贫户和边缘易致贫户数500人，与预期指标一致，指标标杆分值为5分，根据评分标准，该指标不扣分，得5分。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有效提高特色产业基地水源利用4.5万亩，与预期指标一致，指标标杆分值为5分，根据评分标准，该指标不扣分，得5分。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带动增加脱贫巩固户全年总收入50万元，与预期指标一致，指标标杆分值为5分，根据评分标准，该指标不扣分，得5分。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合计得分10分。</w:t>
      </w:r>
    </w:p>
    <w:p>
      <w:pPr>
        <w:pStyle w:val="4"/>
        <w:keepNext w:val="0"/>
        <w:keepLines w:val="0"/>
        <w:pageBreakBefore w:val="0"/>
        <w:widowControl w:val="0"/>
        <w:numPr>
          <w:ilvl w:val="0"/>
          <w:numId w:val="1"/>
        </w:numPr>
        <w:kinsoku/>
        <w:overflowPunct/>
        <w:topLinePunct w:val="0"/>
        <w:autoSpaceDN/>
        <w:bidi w:val="0"/>
        <w:adjustRightInd/>
        <w:snapToGrid/>
        <w:spacing w:line="560" w:lineRule="exact"/>
        <w:ind w:left="0" w:leftChars="0" w:firstLine="640" w:firstLineChars="20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对于“生态效益指标”：</w:t>
      </w:r>
    </w:p>
    <w:p>
      <w:pPr>
        <w:pStyle w:val="4"/>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电力设备使用年限20年，与预期指标一致，指标标杆分值为10分，根据评分标准，该指标不扣分，得106分。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对于“满意度指标：受益巩固脱贫户满意度95%，与预期目标一致，根据评分标准，该指标不扣分,得10分。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pStyle w:val="15"/>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叶城县新门卡提渠片区特色产业电力基础设施配套项目预算112.61万元，到位112.61万元，实际支出112.61万元，预算执行率为100%，项目绩效指标总体完成率为100%，无偏差。</w:t>
      </w:r>
    </w:p>
    <w:p>
      <w:pPr>
        <w:pStyle w:val="16"/>
        <w:keepNext/>
        <w:keepLines/>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方正楷体_GBK" w:hAnsi="方正楷体_GBK" w:eastAsia="方正楷体_GBK" w:cs="方正楷体_GBK"/>
          <w:b/>
          <w:bCs/>
          <w:color w:val="auto"/>
          <w:sz w:val="32"/>
          <w:highlight w:val="none"/>
        </w:rPr>
      </w:pPr>
      <w:r>
        <w:rPr>
          <w:rFonts w:hint="eastAsia" w:eastAsia="方正仿宋_GBK" w:cs="方正仿宋_GBK"/>
          <w:b/>
          <w:bCs/>
          <w:color w:val="auto"/>
          <w:kern w:val="2"/>
          <w:sz w:val="32"/>
          <w:szCs w:val="32"/>
          <w:highlight w:val="none"/>
          <w:lang w:val="en-US" w:eastAsia="zh-CN" w:bidi="ar-SA"/>
        </w:rPr>
        <w:t>五、</w:t>
      </w:r>
      <w:r>
        <w:rPr>
          <w:rFonts w:hint="eastAsia" w:ascii="Times New Roman" w:hAnsi="Times New Roman" w:eastAsia="方正仿宋_GBK" w:cs="方正仿宋_GBK"/>
          <w:b/>
          <w:bCs/>
          <w:color w:val="auto"/>
          <w:kern w:val="2"/>
          <w:sz w:val="32"/>
          <w:szCs w:val="32"/>
          <w:highlight w:val="none"/>
          <w:lang w:val="en-US" w:eastAsia="zh-CN" w:bidi="ar-SA"/>
        </w:rPr>
        <w:t>综合评价结论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新门卡提渠片区特色产业电力基础设施配套项目总体组织规范，完成了叶城县新门卡提渠片区特色产业电力基础设施配套项目的工作目标，有效规范了项目档案资料的整理，推动了4.5万亩特色产业基地灌区灌溉水水利用系数提高，减少了水量的损失，提高了水资源利用率，提升了农业节水在经济社会发展和生态保护中的重要地位，产生了经济效益、社会效益和生态效益。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lang w:val="en-US" w:eastAsia="zh-CN"/>
        </w:rPr>
        <w:t>六、</w:t>
      </w:r>
      <w:r>
        <w:rPr>
          <w:rFonts w:hint="eastAsia" w:ascii="仿宋_GB2312" w:hAnsi="黑体" w:eastAsia="仿宋_GB2312"/>
          <w:b/>
          <w:color w:val="auto"/>
          <w:sz w:val="32"/>
          <w:szCs w:val="32"/>
          <w:highlight w:val="none"/>
        </w:rPr>
        <w:t>绩效自评结果拟应用和公开情况</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51E62A2"/>
    <w:rsid w:val="059A592B"/>
    <w:rsid w:val="08EC01DC"/>
    <w:rsid w:val="12A245A9"/>
    <w:rsid w:val="138F6D2B"/>
    <w:rsid w:val="14653122"/>
    <w:rsid w:val="187A025D"/>
    <w:rsid w:val="1937751C"/>
    <w:rsid w:val="1ABF7AF2"/>
    <w:rsid w:val="27B30E76"/>
    <w:rsid w:val="29EC0C5C"/>
    <w:rsid w:val="2B1E4C6A"/>
    <w:rsid w:val="2D5F13D7"/>
    <w:rsid w:val="2E51749D"/>
    <w:rsid w:val="31AE0AA6"/>
    <w:rsid w:val="386D751C"/>
    <w:rsid w:val="3A667D78"/>
    <w:rsid w:val="3ABA0BCA"/>
    <w:rsid w:val="41871287"/>
    <w:rsid w:val="54575230"/>
    <w:rsid w:val="5D684C6E"/>
    <w:rsid w:val="5D744E72"/>
    <w:rsid w:val="651A36AB"/>
    <w:rsid w:val="7E984E50"/>
    <w:rsid w:val="BB9F7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6">
    <w:name w:val="闻政-正文二级标题"/>
    <w:basedOn w:val="6"/>
    <w:next w:val="15"/>
    <w:qFormat/>
    <w:uiPriority w:val="3"/>
    <w:pPr>
      <w:spacing w:before="120" w:after="60" w:line="500" w:lineRule="exact"/>
      <w:ind w:left="200" w:leftChars="200" w:firstLine="0" w:firstLineChars="0"/>
    </w:pPr>
    <w:rPr>
      <w:rFonts w:ascii="Times New Roman" w:hAnsi="Times New Roman"/>
      <w:sz w:val="28"/>
    </w:rPr>
  </w:style>
  <w:style w:type="paragraph" w:customStyle="1" w:styleId="17">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2025-02-13T08:15:43Z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