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490CA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叶城县乡村振兴局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BE7033">
      <w:r>
        <w:br w:type="page"/>
      </w:r>
    </w:p>
    <w:p w14:paraId="3B912BF2">
      <w:pPr>
        <w:spacing w:line="640" w:lineRule="exact"/>
        <w:jc w:val="center"/>
        <w:outlineLvl w:val="1"/>
      </w:pPr>
      <w:r>
        <w:rPr>
          <w:rFonts w:ascii="黑体" w:hAnsi="黑体" w:eastAsia="黑体"/>
          <w:sz w:val="32"/>
        </w:rPr>
        <w:t>第一部分 单位概况</w:t>
      </w:r>
    </w:p>
    <w:p w14:paraId="026510BC">
      <w:pPr>
        <w:spacing w:line="640" w:lineRule="exact"/>
        <w:ind w:firstLine="640"/>
        <w:jc w:val="both"/>
        <w:outlineLvl w:val="2"/>
      </w:pPr>
      <w:r>
        <w:rPr>
          <w:rFonts w:ascii="黑体" w:hAnsi="黑体" w:eastAsia="黑体"/>
          <w:sz w:val="32"/>
        </w:rPr>
        <w:t>一、主要职能</w:t>
      </w:r>
    </w:p>
    <w:p w14:paraId="0526F40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巩固拓展脱贫攻坚成果；统筹推进巩固拓展脱贫攻坚成果同乡村振兴有效衔接，配合上级开展相关考核工作。</w:t>
      </w:r>
    </w:p>
    <w:p w14:paraId="6F2FB47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组织开展防止返贫监测和帮扶；动员社会力量参与乡村振兴。</w:t>
      </w:r>
    </w:p>
    <w:p w14:paraId="5CE12D3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统筹加强扶贫项目资产管理，牵头实施乡村建设行动，推动完善农村基础设施。</w:t>
      </w:r>
    </w:p>
    <w:p w14:paraId="67D2A3E4">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4.</w:t>
      </w:r>
      <w:r>
        <w:rPr>
          <w:rFonts w:ascii="仿宋_GB2312" w:hAnsi="仿宋_GB2312" w:eastAsia="仿宋_GB2312"/>
          <w:sz w:val="32"/>
        </w:rPr>
        <w:t>协调推动乡村治理体系建设；</w:t>
      </w:r>
    </w:p>
    <w:p w14:paraId="5F8CF59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研究乡村振兴相关问题，承担乡村振兴督导、检查具体工作。</w:t>
      </w:r>
    </w:p>
    <w:p w14:paraId="3041C307">
      <w:pPr>
        <w:spacing w:line="640" w:lineRule="exact"/>
        <w:ind w:firstLine="640"/>
        <w:jc w:val="both"/>
        <w:outlineLvl w:val="2"/>
      </w:pPr>
      <w:r>
        <w:rPr>
          <w:rFonts w:ascii="黑体" w:hAnsi="黑体" w:eastAsia="黑体"/>
          <w:sz w:val="32"/>
        </w:rPr>
        <w:t>二、机构设置及人员情况</w:t>
      </w:r>
    </w:p>
    <w:p w14:paraId="27EA4D8F">
      <w:pPr>
        <w:spacing w:line="580" w:lineRule="exact"/>
        <w:ind w:firstLine="640"/>
        <w:jc w:val="both"/>
      </w:pPr>
      <w:r>
        <w:rPr>
          <w:rFonts w:ascii="仿宋_GB2312" w:hAnsi="仿宋_GB2312" w:eastAsia="仿宋_GB2312"/>
          <w:sz w:val="32"/>
        </w:rPr>
        <w:t>叶城县乡村振兴局2024年度，实有人数21人，其中：在职人员19人，减少4人；离休人员0人，增加0人；退休人员2人,增加0人。</w:t>
      </w:r>
    </w:p>
    <w:p w14:paraId="0AACFF1C">
      <w:pPr>
        <w:spacing w:line="580" w:lineRule="exact"/>
        <w:ind w:firstLine="640"/>
        <w:jc w:val="both"/>
      </w:pPr>
      <w:r>
        <w:rPr>
          <w:rFonts w:ascii="仿宋_GB2312" w:hAnsi="仿宋_GB2312" w:eastAsia="仿宋_GB2312"/>
          <w:sz w:val="32"/>
        </w:rPr>
        <w:t>叶城县乡村振兴局无下属预算单位，下设7个科室，分别是：产业发展中心、综合办、项目办、资产办、数据中心、政务办、改厕办。</w:t>
      </w:r>
    </w:p>
    <w:p w14:paraId="33182B3B">
      <w:r>
        <w:br w:type="page"/>
      </w:r>
    </w:p>
    <w:p w14:paraId="1161C9DC">
      <w:pPr>
        <w:spacing w:line="240" w:lineRule="auto"/>
        <w:jc w:val="center"/>
        <w:outlineLvl w:val="1"/>
      </w:pPr>
      <w:r>
        <w:rPr>
          <w:rFonts w:ascii="黑体" w:hAnsi="黑体" w:eastAsia="黑体"/>
          <w:sz w:val="32"/>
        </w:rPr>
        <w:t>第二部分 部门决算情况说明</w:t>
      </w:r>
    </w:p>
    <w:p w14:paraId="3F447B17">
      <w:pPr>
        <w:spacing w:line="640" w:lineRule="exact"/>
        <w:ind w:firstLine="640"/>
        <w:jc w:val="both"/>
        <w:outlineLvl w:val="2"/>
      </w:pPr>
      <w:r>
        <w:rPr>
          <w:rFonts w:ascii="黑体" w:hAnsi="黑体" w:eastAsia="黑体"/>
          <w:sz w:val="32"/>
        </w:rPr>
        <w:t>一、收入支出决算总体情况说明</w:t>
      </w:r>
    </w:p>
    <w:p w14:paraId="6A09B0D1">
      <w:pPr>
        <w:spacing w:line="580" w:lineRule="exact"/>
        <w:ind w:firstLine="640"/>
        <w:jc w:val="both"/>
      </w:pPr>
      <w:r>
        <w:rPr>
          <w:rFonts w:ascii="仿宋_GB2312" w:hAnsi="仿宋_GB2312" w:eastAsia="仿宋_GB2312"/>
          <w:b/>
          <w:sz w:val="32"/>
        </w:rPr>
        <w:t>2024年度收入总计681.56万元，</w:t>
      </w:r>
      <w:r>
        <w:rPr>
          <w:rFonts w:ascii="仿宋_GB2312" w:hAnsi="仿宋_GB2312" w:eastAsia="仿宋_GB2312"/>
          <w:b w:val="0"/>
          <w:sz w:val="32"/>
        </w:rPr>
        <w:t>其中：本年收入合计681.56万元，使用非财政拨款结余（含专用结余）0.00万元，年初结转和结余0.00万元。</w:t>
      </w:r>
    </w:p>
    <w:p w14:paraId="5F495E66">
      <w:pPr>
        <w:spacing w:line="580" w:lineRule="exact"/>
        <w:ind w:firstLine="640"/>
        <w:jc w:val="both"/>
      </w:pPr>
      <w:r>
        <w:rPr>
          <w:rFonts w:ascii="仿宋_GB2312" w:hAnsi="仿宋_GB2312" w:eastAsia="仿宋_GB2312"/>
          <w:b/>
          <w:sz w:val="32"/>
        </w:rPr>
        <w:t>2024年度支出总计681.56万元，</w:t>
      </w:r>
      <w:r>
        <w:rPr>
          <w:rFonts w:ascii="仿宋_GB2312" w:hAnsi="仿宋_GB2312" w:eastAsia="仿宋_GB2312"/>
          <w:b w:val="0"/>
          <w:sz w:val="32"/>
        </w:rPr>
        <w:t>其中：本年支出合计681.56万元，结余分配0.00万元，年末结转和结余0.00万元。</w:t>
      </w:r>
    </w:p>
    <w:p w14:paraId="74C7816A">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收入支出总体与上年相比，减少569.25万元，下降45.51%，主要原因是：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2024年7月合并至农业农村局，人员减少，相应人员经费</w:t>
      </w:r>
      <w:r>
        <w:rPr>
          <w:rFonts w:hint="eastAsia" w:ascii="仿宋_GB2312" w:hAnsi="仿宋_GB2312" w:eastAsia="仿宋_GB2312"/>
          <w:b w:val="0"/>
          <w:sz w:val="32"/>
          <w:lang w:val="en-US" w:eastAsia="zh-CN"/>
        </w:rPr>
        <w:t>减少</w:t>
      </w:r>
      <w:r>
        <w:rPr>
          <w:rFonts w:hint="eastAsia" w:ascii="仿宋_GB2312" w:hAnsi="仿宋_GB2312" w:eastAsia="仿宋_GB2312"/>
          <w:b w:val="0"/>
          <w:sz w:val="32"/>
          <w:lang w:eastAsia="zh-CN"/>
        </w:rPr>
        <w:t>；</w:t>
      </w:r>
      <w:r>
        <w:rPr>
          <w:rFonts w:ascii="仿宋_GB2312" w:hAnsi="仿宋_GB2312" w:eastAsia="仿宋_GB2312"/>
          <w:b w:val="0"/>
          <w:sz w:val="32"/>
        </w:rPr>
        <w:t>减少2022年及2023年项目管理费等项目经费，导致相关经费减少。</w:t>
      </w:r>
      <w:r>
        <w:rPr>
          <w:rFonts w:hint="eastAsia" w:ascii="仿宋_GB2312" w:hAnsi="仿宋_GB2312" w:eastAsia="仿宋_GB2312"/>
          <w:b w:val="0"/>
          <w:sz w:val="32"/>
          <w:lang w:val="en-US" w:eastAsia="zh-CN"/>
        </w:rPr>
        <w:t>减少</w:t>
      </w:r>
      <w:r>
        <w:rPr>
          <w:rFonts w:hint="eastAsia" w:ascii="仿宋_GB2312" w:hAnsi="仿宋_GB2312" w:eastAsia="仿宋_GB2312"/>
          <w:b w:val="0"/>
          <w:sz w:val="32"/>
        </w:rPr>
        <w:t>存量资金</w:t>
      </w:r>
      <w:r>
        <w:rPr>
          <w:rFonts w:hint="eastAsia" w:ascii="仿宋_GB2312" w:hAnsi="仿宋_GB2312" w:eastAsia="仿宋_GB2312"/>
          <w:b w:val="0"/>
          <w:sz w:val="32"/>
          <w:lang w:val="en-US" w:eastAsia="zh-CN"/>
        </w:rPr>
        <w:t>用于</w:t>
      </w:r>
      <w:r>
        <w:rPr>
          <w:rFonts w:hint="eastAsia" w:ascii="仿宋_GB2312" w:hAnsi="仿宋_GB2312" w:eastAsia="仿宋_GB2312"/>
          <w:b w:val="0"/>
          <w:sz w:val="32"/>
        </w:rPr>
        <w:t>项目建设前期费、项目管理费</w:t>
      </w:r>
      <w:r>
        <w:rPr>
          <w:rFonts w:hint="eastAsia" w:ascii="仿宋_GB2312" w:hAnsi="仿宋_GB2312" w:eastAsia="仿宋_GB2312"/>
          <w:b w:val="0"/>
          <w:sz w:val="32"/>
          <w:lang w:eastAsia="zh-CN"/>
        </w:rPr>
        <w:t>。</w:t>
      </w:r>
    </w:p>
    <w:p w14:paraId="656FA612">
      <w:pPr>
        <w:spacing w:line="640" w:lineRule="exact"/>
        <w:ind w:firstLine="640"/>
        <w:jc w:val="both"/>
        <w:outlineLvl w:val="2"/>
      </w:pPr>
      <w:r>
        <w:rPr>
          <w:rFonts w:ascii="黑体" w:hAnsi="黑体" w:eastAsia="黑体"/>
          <w:sz w:val="32"/>
        </w:rPr>
        <w:t>二、收入决算情况说明</w:t>
      </w:r>
    </w:p>
    <w:p w14:paraId="108F3204">
      <w:pPr>
        <w:spacing w:line="580" w:lineRule="exact"/>
        <w:ind w:firstLine="640"/>
        <w:jc w:val="both"/>
      </w:pPr>
      <w:r>
        <w:rPr>
          <w:rFonts w:ascii="仿宋_GB2312" w:hAnsi="仿宋_GB2312" w:eastAsia="仿宋_GB2312"/>
          <w:b/>
          <w:sz w:val="32"/>
        </w:rPr>
        <w:t>本年收入681.56万元，</w:t>
      </w:r>
      <w:r>
        <w:rPr>
          <w:rFonts w:ascii="仿宋_GB2312" w:hAnsi="仿宋_GB2312" w:eastAsia="仿宋_GB2312"/>
          <w:b w:val="0"/>
          <w:sz w:val="32"/>
        </w:rPr>
        <w:t>其中：财政拨款收入661.13万元，占97.00%；上级补助收入0.00万元，占0.00%；事业收入0.00万元，占0.00%；经营收入0.00万元，占0.00%；附属单位上缴收入0.00万元，占0.00%；其他收入20.43万元，占3.00%。</w:t>
      </w:r>
    </w:p>
    <w:p w14:paraId="4BD4D08D">
      <w:pPr>
        <w:spacing w:line="640" w:lineRule="exact"/>
        <w:ind w:firstLine="640"/>
        <w:jc w:val="both"/>
        <w:outlineLvl w:val="2"/>
      </w:pPr>
      <w:r>
        <w:rPr>
          <w:rFonts w:ascii="黑体" w:hAnsi="黑体" w:eastAsia="黑体"/>
          <w:sz w:val="32"/>
        </w:rPr>
        <w:t>三、支出决算情况说明</w:t>
      </w:r>
    </w:p>
    <w:p w14:paraId="4FEB787A">
      <w:pPr>
        <w:spacing w:line="580" w:lineRule="exact"/>
        <w:ind w:firstLine="640"/>
        <w:jc w:val="both"/>
      </w:pPr>
      <w:r>
        <w:rPr>
          <w:rFonts w:ascii="仿宋_GB2312" w:hAnsi="仿宋_GB2312" w:eastAsia="仿宋_GB2312"/>
          <w:b/>
          <w:sz w:val="32"/>
        </w:rPr>
        <w:t>本年支出681.56万元，</w:t>
      </w:r>
      <w:r>
        <w:rPr>
          <w:rFonts w:ascii="仿宋_GB2312" w:hAnsi="仿宋_GB2312" w:eastAsia="仿宋_GB2312"/>
          <w:b w:val="0"/>
          <w:sz w:val="32"/>
        </w:rPr>
        <w:t>其中：基本支出481.13万元，占70.59%；项目支出200.43万元，占29.41%；上缴上级支出0.00万元，占0.00%；经营支出0.00万元，占0.00%；对附属单位补助支出0.00万元，占0.00%。</w:t>
      </w:r>
    </w:p>
    <w:p w14:paraId="14DC07CA">
      <w:pPr>
        <w:spacing w:line="640" w:lineRule="exact"/>
        <w:ind w:firstLine="640"/>
        <w:jc w:val="both"/>
        <w:outlineLvl w:val="2"/>
      </w:pPr>
      <w:r>
        <w:rPr>
          <w:rFonts w:ascii="黑体" w:hAnsi="黑体" w:eastAsia="黑体"/>
          <w:sz w:val="32"/>
        </w:rPr>
        <w:t>四、财政拨款收入支出决算总体情况说明</w:t>
      </w:r>
    </w:p>
    <w:p w14:paraId="428B63CA">
      <w:pPr>
        <w:spacing w:line="580" w:lineRule="exact"/>
        <w:ind w:firstLine="640"/>
        <w:jc w:val="both"/>
      </w:pPr>
      <w:r>
        <w:rPr>
          <w:rFonts w:ascii="仿宋_GB2312" w:hAnsi="仿宋_GB2312" w:eastAsia="仿宋_GB2312"/>
          <w:b/>
          <w:sz w:val="32"/>
        </w:rPr>
        <w:t>2024年度财政拨款收入总计661.13万元，</w:t>
      </w:r>
      <w:r>
        <w:rPr>
          <w:rFonts w:ascii="仿宋_GB2312" w:hAnsi="仿宋_GB2312" w:eastAsia="仿宋_GB2312"/>
          <w:b w:val="0"/>
          <w:sz w:val="32"/>
        </w:rPr>
        <w:t>其中：年初财政拨款结转和结余0.00万元，本年财政拨款收入661.13万元。</w:t>
      </w:r>
      <w:r>
        <w:rPr>
          <w:rFonts w:ascii="仿宋_GB2312" w:hAnsi="仿宋_GB2312" w:eastAsia="仿宋_GB2312"/>
          <w:b/>
          <w:sz w:val="32"/>
        </w:rPr>
        <w:t>财政拨款支出总计661.13万元，</w:t>
      </w:r>
      <w:r>
        <w:rPr>
          <w:rFonts w:ascii="仿宋_GB2312" w:hAnsi="仿宋_GB2312" w:eastAsia="仿宋_GB2312"/>
          <w:b w:val="0"/>
          <w:sz w:val="32"/>
        </w:rPr>
        <w:t>其中：年末财政拨款结转和结余0.00万元，本年财政拨款支出661.13万元。</w:t>
      </w:r>
    </w:p>
    <w:p w14:paraId="568ECA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减少453.33万元，下降40.68%，主要原因是：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2024年7月合并至农业农村局，人员减少，相应人员经费，减少2022年及2023年项目管理费等项目经费，导致相关经费减少。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年初预算数111,376.50万元，决算数661.13万元，预决算差异率-99.41%，主要原因是：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2024年7月合并至农业农村局，人员减少，年中调减人员经费及</w:t>
      </w:r>
      <w:r>
        <w:rPr>
          <w:rFonts w:hint="eastAsia" w:ascii="仿宋_GB2312" w:hAnsi="仿宋_GB2312" w:eastAsia="仿宋_GB2312"/>
          <w:b w:val="0"/>
          <w:sz w:val="32"/>
        </w:rPr>
        <w:t>2024年中央财政衔接推进乡村振兴补助资金项目</w:t>
      </w:r>
      <w:r>
        <w:rPr>
          <w:rFonts w:hint="eastAsia" w:ascii="仿宋_GB2312" w:hAnsi="仿宋_GB2312" w:eastAsia="仿宋_GB2312"/>
          <w:b w:val="0"/>
          <w:sz w:val="32"/>
          <w:lang w:eastAsia="zh-CN"/>
        </w:rPr>
        <w:t>、农村基础设施建设支出</w:t>
      </w:r>
      <w:r>
        <w:rPr>
          <w:rFonts w:ascii="仿宋_GB2312" w:hAnsi="仿宋_GB2312" w:eastAsia="仿宋_GB2312"/>
          <w:b w:val="0"/>
          <w:sz w:val="32"/>
        </w:rPr>
        <w:t>经费。</w:t>
      </w:r>
    </w:p>
    <w:p w14:paraId="4926E5AF">
      <w:pPr>
        <w:spacing w:line="640" w:lineRule="exact"/>
        <w:ind w:firstLine="640"/>
        <w:jc w:val="both"/>
        <w:outlineLvl w:val="2"/>
      </w:pPr>
      <w:r>
        <w:rPr>
          <w:rFonts w:ascii="黑体" w:hAnsi="黑体" w:eastAsia="黑体"/>
          <w:sz w:val="32"/>
        </w:rPr>
        <w:t>五、一般公共预算财政拨款支出决算情况说明</w:t>
      </w:r>
    </w:p>
    <w:p w14:paraId="4DDC5B71">
      <w:pPr>
        <w:spacing w:line="640" w:lineRule="exact"/>
        <w:ind w:firstLine="640"/>
        <w:jc w:val="both"/>
        <w:outlineLvl w:val="3"/>
      </w:pPr>
      <w:r>
        <w:rPr>
          <w:rFonts w:ascii="楷体_GB2312" w:hAnsi="楷体_GB2312" w:eastAsia="楷体_GB2312"/>
          <w:b/>
          <w:sz w:val="32"/>
        </w:rPr>
        <w:t>（一）一般公共预算财政拨款支出决算总体情况</w:t>
      </w:r>
    </w:p>
    <w:p w14:paraId="2DA13B7F">
      <w:pPr>
        <w:spacing w:line="580" w:lineRule="exact"/>
        <w:ind w:firstLine="640"/>
        <w:jc w:val="both"/>
      </w:pPr>
      <w:r>
        <w:rPr>
          <w:rFonts w:ascii="仿宋_GB2312" w:hAnsi="仿宋_GB2312" w:eastAsia="仿宋_GB2312"/>
          <w:b/>
          <w:sz w:val="32"/>
        </w:rPr>
        <w:t>2024年度一般公共预算财政拨款支出661.13万元，</w:t>
      </w:r>
      <w:r>
        <w:rPr>
          <w:rFonts w:ascii="仿宋_GB2312" w:hAnsi="仿宋_GB2312" w:eastAsia="仿宋_GB2312"/>
          <w:b w:val="0"/>
          <w:sz w:val="32"/>
        </w:rPr>
        <w:t>占本年支出合计的97.00%。</w:t>
      </w:r>
      <w:r>
        <w:rPr>
          <w:rFonts w:ascii="仿宋_GB2312" w:hAnsi="仿宋_GB2312" w:eastAsia="仿宋_GB2312"/>
          <w:b/>
          <w:sz w:val="32"/>
        </w:rPr>
        <w:t>与上年相比，</w:t>
      </w:r>
      <w:r>
        <w:rPr>
          <w:rFonts w:ascii="仿宋_GB2312" w:hAnsi="仿宋_GB2312" w:eastAsia="仿宋_GB2312"/>
          <w:b w:val="0"/>
          <w:sz w:val="32"/>
        </w:rPr>
        <w:t>减少453.33万元，下降40.68%，主要原因是：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2024年7月合并至农业农村局，人员减少，相应人员经费，减少2022年及2023年项目管理费等项目经费，导致相关经费减少。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年初预算数81,923.22万元，决算数661.13万元，预决算差异率-99.19%，主要原因是：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2024年7月合并至农业农村局，人员减少，年中调减人员经费及</w:t>
      </w:r>
      <w:r>
        <w:rPr>
          <w:rFonts w:hint="eastAsia" w:ascii="仿宋_GB2312" w:hAnsi="仿宋_GB2312" w:eastAsia="仿宋_GB2312"/>
          <w:b w:val="0"/>
          <w:sz w:val="32"/>
        </w:rPr>
        <w:t>2024年中央财政衔接推进乡村振兴补助资金项目</w:t>
      </w:r>
      <w:r>
        <w:rPr>
          <w:rFonts w:hint="eastAsia" w:ascii="仿宋_GB2312" w:hAnsi="仿宋_GB2312" w:eastAsia="仿宋_GB2312"/>
          <w:b w:val="0"/>
          <w:sz w:val="32"/>
          <w:lang w:eastAsia="zh-CN"/>
        </w:rPr>
        <w:t>、农村基础设施建设支出</w:t>
      </w:r>
      <w:r>
        <w:rPr>
          <w:rFonts w:ascii="仿宋_GB2312" w:hAnsi="仿宋_GB2312" w:eastAsia="仿宋_GB2312"/>
          <w:b w:val="0"/>
          <w:sz w:val="32"/>
        </w:rPr>
        <w:t>经费。</w:t>
      </w:r>
    </w:p>
    <w:p w14:paraId="4BE8EC40">
      <w:pPr>
        <w:spacing w:line="640" w:lineRule="exact"/>
        <w:ind w:firstLine="640"/>
        <w:jc w:val="both"/>
        <w:outlineLvl w:val="3"/>
      </w:pPr>
      <w:r>
        <w:rPr>
          <w:rFonts w:ascii="楷体_GB2312" w:hAnsi="楷体_GB2312" w:eastAsia="楷体_GB2312"/>
          <w:b/>
          <w:sz w:val="32"/>
        </w:rPr>
        <w:t>（二）一般公共预算财政拨款支出决算结构情况</w:t>
      </w:r>
    </w:p>
    <w:p w14:paraId="38FB5F5E">
      <w:pPr>
        <w:spacing w:line="580" w:lineRule="exact"/>
        <w:ind w:firstLine="640"/>
        <w:jc w:val="both"/>
      </w:pPr>
      <w:r>
        <w:rPr>
          <w:rFonts w:ascii="仿宋_GB2312" w:hAnsi="仿宋_GB2312" w:eastAsia="仿宋_GB2312"/>
          <w:b w:val="0"/>
          <w:sz w:val="32"/>
        </w:rPr>
        <w:t>1.社会保障和就业支出(类)49.89万元,占7.55%。</w:t>
      </w:r>
    </w:p>
    <w:p w14:paraId="39D5F0CF">
      <w:pPr>
        <w:spacing w:line="580" w:lineRule="exact"/>
        <w:ind w:firstLine="640"/>
        <w:jc w:val="both"/>
      </w:pPr>
      <w:r>
        <w:rPr>
          <w:rFonts w:ascii="仿宋_GB2312" w:hAnsi="仿宋_GB2312" w:eastAsia="仿宋_GB2312"/>
          <w:b w:val="0"/>
          <w:sz w:val="32"/>
        </w:rPr>
        <w:t>2.卫生健康支出(类)23.55万元,占3.56%。</w:t>
      </w:r>
    </w:p>
    <w:p w14:paraId="1FCFB8F1">
      <w:pPr>
        <w:spacing w:line="580" w:lineRule="exact"/>
        <w:ind w:firstLine="640"/>
        <w:jc w:val="both"/>
      </w:pPr>
      <w:r>
        <w:rPr>
          <w:rFonts w:ascii="仿宋_GB2312" w:hAnsi="仿宋_GB2312" w:eastAsia="仿宋_GB2312"/>
          <w:b w:val="0"/>
          <w:sz w:val="32"/>
        </w:rPr>
        <w:t>3.农林水支出(类)550.07万元,占83.20%。</w:t>
      </w:r>
    </w:p>
    <w:p w14:paraId="42971492">
      <w:pPr>
        <w:spacing w:line="580" w:lineRule="exact"/>
        <w:ind w:firstLine="640"/>
        <w:jc w:val="both"/>
      </w:pPr>
      <w:r>
        <w:rPr>
          <w:rFonts w:ascii="仿宋_GB2312" w:hAnsi="仿宋_GB2312" w:eastAsia="仿宋_GB2312"/>
          <w:b w:val="0"/>
          <w:sz w:val="32"/>
        </w:rPr>
        <w:t>4.住房保障支出(类)37.62万元,占5.69%。</w:t>
      </w:r>
    </w:p>
    <w:p w14:paraId="4D5F1A92">
      <w:pPr>
        <w:spacing w:line="640" w:lineRule="exact"/>
        <w:ind w:firstLine="640"/>
        <w:jc w:val="both"/>
        <w:outlineLvl w:val="3"/>
      </w:pPr>
      <w:r>
        <w:rPr>
          <w:rFonts w:ascii="楷体_GB2312" w:hAnsi="楷体_GB2312" w:eastAsia="楷体_GB2312"/>
          <w:b/>
          <w:sz w:val="32"/>
        </w:rPr>
        <w:t>（三）一般公共预算财政拨款支出决算具体情况</w:t>
      </w:r>
    </w:p>
    <w:p w14:paraId="73EAE43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1.社会保障和就业支出(类)行政事业单位养老支出(款)行政单位离退休(项):支出决算数为2.05万元，比上年决算减少0.50万元，下降19.61%,主要原因是：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2024年7月部分退休人员合并至农业农村局，退休费用为2024年1</w:t>
      </w:r>
      <w:r>
        <w:rPr>
          <w:rFonts w:hint="eastAsia" w:ascii="仿宋_GB2312" w:hAnsi="仿宋_GB2312" w:eastAsia="仿宋_GB2312"/>
          <w:b w:val="0"/>
          <w:sz w:val="32"/>
          <w:lang w:eastAsia="zh-CN"/>
        </w:rPr>
        <w:t>—</w:t>
      </w:r>
      <w:r>
        <w:rPr>
          <w:rFonts w:ascii="仿宋_GB2312" w:hAnsi="仿宋_GB2312" w:eastAsia="仿宋_GB2312"/>
          <w:b w:val="0"/>
          <w:sz w:val="32"/>
        </w:rPr>
        <w:t>7月费用，因此较上年度减少。</w:t>
      </w:r>
    </w:p>
    <w:p w14:paraId="06783E3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2.社会保障和就业支出(类)行政事业单位养老支出(款)机关事业单位基本养老保险缴费支出(项):支出决算数为47.84万元，比上年决算减少16.88万元，下降26.08%,主要原因是：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2024年7月部分在职人员合并至农业农村局，因此养老保险缴费较上年度减少。</w:t>
      </w:r>
    </w:p>
    <w:p w14:paraId="09BE6993">
      <w:pPr>
        <w:spacing w:line="580" w:lineRule="exact"/>
        <w:ind w:firstLine="640"/>
        <w:jc w:val="both"/>
      </w:pPr>
      <w:r>
        <w:rPr>
          <w:rFonts w:ascii="仿宋_GB2312" w:hAnsi="仿宋_GB2312" w:eastAsia="仿宋_GB2312"/>
          <w:b w:val="0"/>
          <w:sz w:val="32"/>
        </w:rPr>
        <w:t>3.卫生健康支出(类)行政事业单位医疗(款)行政单位医疗(项):支出决算数为20.33万元，比上年决算减少7.18万元，下降26.10%,主要原因是：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2024年7月部分在职人员合并至农业农村局，因此行政单位医疗较上年度减少。</w:t>
      </w:r>
    </w:p>
    <w:p w14:paraId="43705027">
      <w:pPr>
        <w:spacing w:line="580" w:lineRule="exact"/>
        <w:ind w:firstLine="640"/>
        <w:jc w:val="both"/>
      </w:pPr>
      <w:r>
        <w:rPr>
          <w:rFonts w:ascii="仿宋_GB2312" w:hAnsi="仿宋_GB2312" w:eastAsia="仿宋_GB2312"/>
          <w:b w:val="0"/>
          <w:sz w:val="32"/>
        </w:rPr>
        <w:t>4.卫生健康支出(类)行政事业单位医疗(款)公务员医疗补助(项):支出决算数为3.22万元，比上年决算减少1.46万元，下降31.20%,主要原因是：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2024年7月部分在职人员合并至农业农村局，因此公务员医疗补助较上年度减少。</w:t>
      </w:r>
    </w:p>
    <w:p w14:paraId="1145CCCA">
      <w:pPr>
        <w:spacing w:line="580" w:lineRule="exact"/>
        <w:ind w:firstLine="640"/>
        <w:jc w:val="both"/>
      </w:pPr>
      <w:r>
        <w:rPr>
          <w:rFonts w:ascii="仿宋_GB2312" w:hAnsi="仿宋_GB2312" w:eastAsia="仿宋_GB2312"/>
          <w:b w:val="0"/>
          <w:sz w:val="32"/>
        </w:rPr>
        <w:t>5.农林水支出(类)巩固脱贫攻坚成果衔接乡村振兴(款)行政运行(项):支出决算数为370.07万元，比上年决算减少303.80万元，下降45.08%,主要原因是：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2024年7月部分在职人员合并至农业农村局，在职人员减少，因此人员经费及公用经费较上年度减少。</w:t>
      </w:r>
    </w:p>
    <w:p w14:paraId="7B3C0ECC">
      <w:pPr>
        <w:spacing w:line="580" w:lineRule="exact"/>
        <w:ind w:firstLine="640"/>
        <w:jc w:val="both"/>
      </w:pPr>
      <w:r>
        <w:rPr>
          <w:rFonts w:ascii="仿宋_GB2312" w:hAnsi="仿宋_GB2312" w:eastAsia="仿宋_GB2312"/>
          <w:b w:val="0"/>
          <w:sz w:val="32"/>
        </w:rPr>
        <w:t>6.农林水支出(类)巩固脱贫攻坚成果衔接乡村振兴(款)一般行政管理事务(项):支出决算数为0.00万元，比上年决算减少2.00万元，下降100.00%,主要原因是：本年减少巩固拓展脱贫攻坚成果考核评估项目经费，导致相关经费减少。</w:t>
      </w:r>
    </w:p>
    <w:p w14:paraId="4FCF4BC3">
      <w:pPr>
        <w:spacing w:line="580" w:lineRule="exact"/>
        <w:ind w:firstLine="640"/>
        <w:jc w:val="both"/>
      </w:pPr>
      <w:r>
        <w:rPr>
          <w:rFonts w:ascii="仿宋_GB2312" w:hAnsi="仿宋_GB2312" w:eastAsia="仿宋_GB2312"/>
          <w:b w:val="0"/>
          <w:sz w:val="32"/>
        </w:rPr>
        <w:t>7.农林水支出(类)巩固脱贫攻坚成果衔接乡村振兴(款)生产发展(项):支出决算数为180.00万元，比上年决算减少110.58万元，下降38.05%,主要原因是：本年减少2022年及2023年项目管理费，导致相关经费减少。</w:t>
      </w:r>
    </w:p>
    <w:p w14:paraId="7D61DC0B">
      <w:pPr>
        <w:spacing w:line="580" w:lineRule="exact"/>
        <w:ind w:firstLine="640"/>
        <w:jc w:val="both"/>
      </w:pPr>
      <w:r>
        <w:rPr>
          <w:rFonts w:ascii="仿宋_GB2312" w:hAnsi="仿宋_GB2312" w:eastAsia="仿宋_GB2312"/>
          <w:b w:val="0"/>
          <w:sz w:val="32"/>
        </w:rPr>
        <w:t>8.住房保障支出(类)住房改革支出(款)住房公积金(项):支出决算数为37.62万元，比上年决算减少10.92万元，下降22.50%,主要原因是：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2024年7月部分在职人员合并至农业农村局，因此住房公积金较上年度减少。</w:t>
      </w:r>
    </w:p>
    <w:p w14:paraId="4D8293E4">
      <w:pPr>
        <w:spacing w:line="640" w:lineRule="exact"/>
        <w:ind w:firstLine="640"/>
        <w:jc w:val="both"/>
        <w:outlineLvl w:val="2"/>
      </w:pPr>
      <w:r>
        <w:rPr>
          <w:rFonts w:ascii="黑体" w:hAnsi="黑体" w:eastAsia="黑体"/>
          <w:sz w:val="32"/>
        </w:rPr>
        <w:t>六、一般公共预算财政拨款基本支出决算情况说明</w:t>
      </w:r>
    </w:p>
    <w:p w14:paraId="3F21889F">
      <w:pPr>
        <w:spacing w:line="580" w:lineRule="exact"/>
        <w:ind w:firstLine="640"/>
        <w:jc w:val="both"/>
      </w:pPr>
      <w:r>
        <w:rPr>
          <w:rFonts w:ascii="仿宋_GB2312" w:hAnsi="仿宋_GB2312" w:eastAsia="仿宋_GB2312"/>
          <w:b w:val="0"/>
          <w:sz w:val="32"/>
        </w:rPr>
        <w:t>2024年度一般公共预算财政拨款基本支出481.13万元，其中：</w:t>
      </w:r>
      <w:r>
        <w:rPr>
          <w:rFonts w:ascii="仿宋_GB2312" w:hAnsi="仿宋_GB2312" w:eastAsia="仿宋_GB2312"/>
          <w:b/>
          <w:sz w:val="32"/>
        </w:rPr>
        <w:t>人员经费448.58万元，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1566CC3C">
      <w:pPr>
        <w:spacing w:line="580" w:lineRule="exact"/>
        <w:ind w:firstLine="640"/>
        <w:jc w:val="both"/>
      </w:pPr>
      <w:r>
        <w:rPr>
          <w:rFonts w:ascii="仿宋_GB2312" w:hAnsi="仿宋_GB2312" w:eastAsia="仿宋_GB2312"/>
          <w:b/>
          <w:sz w:val="32"/>
        </w:rPr>
        <w:t>公用经费32.54万元，</w:t>
      </w:r>
      <w:r>
        <w:rPr>
          <w:rFonts w:ascii="仿宋_GB2312" w:hAnsi="仿宋_GB2312" w:eastAsia="仿宋_GB2312"/>
          <w:b w:val="0"/>
          <w:sz w:val="32"/>
        </w:rPr>
        <w:t>包括：办公费、水费、邮电费、差旅费、维修（护）费、公务接待费、劳务费、委托业务费、公务用车运行维护费。</w:t>
      </w:r>
    </w:p>
    <w:p w14:paraId="174789AE">
      <w:pPr>
        <w:spacing w:line="640" w:lineRule="exact"/>
        <w:ind w:firstLine="640"/>
        <w:jc w:val="both"/>
        <w:outlineLvl w:val="2"/>
      </w:pPr>
      <w:r>
        <w:rPr>
          <w:rFonts w:ascii="黑体" w:hAnsi="黑体" w:eastAsia="黑体"/>
          <w:sz w:val="32"/>
        </w:rPr>
        <w:t>七、政府性基金预算财政拨款收入支出决算情况说明</w:t>
      </w:r>
    </w:p>
    <w:p w14:paraId="48F8B64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DCEC68">
      <w:pPr>
        <w:spacing w:line="640" w:lineRule="exact"/>
        <w:ind w:firstLine="640"/>
        <w:jc w:val="both"/>
        <w:outlineLvl w:val="2"/>
      </w:pPr>
      <w:r>
        <w:rPr>
          <w:rFonts w:ascii="黑体" w:hAnsi="黑体" w:eastAsia="黑体"/>
          <w:sz w:val="32"/>
        </w:rPr>
        <w:t>八、国有资本经营预算财政拨款收入支出决算情况说明</w:t>
      </w:r>
    </w:p>
    <w:p w14:paraId="4FE5A3E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AB3FC3">
      <w:pPr>
        <w:spacing w:line="640" w:lineRule="exact"/>
        <w:ind w:firstLine="640"/>
        <w:jc w:val="both"/>
        <w:outlineLvl w:val="2"/>
      </w:pPr>
      <w:r>
        <w:rPr>
          <w:rFonts w:ascii="黑体" w:hAnsi="黑体" w:eastAsia="黑体"/>
          <w:sz w:val="32"/>
        </w:rPr>
        <w:t>九、财政拨款“三公”经费支出决算情况说明</w:t>
      </w:r>
    </w:p>
    <w:p w14:paraId="53F00E7A">
      <w:pPr>
        <w:spacing w:line="580" w:lineRule="exact"/>
        <w:ind w:firstLine="640"/>
        <w:jc w:val="both"/>
      </w:pPr>
      <w:r>
        <w:rPr>
          <w:rFonts w:ascii="仿宋_GB2312" w:hAnsi="仿宋_GB2312" w:eastAsia="仿宋_GB2312"/>
          <w:b/>
          <w:sz w:val="32"/>
        </w:rPr>
        <w:t>2024年度财政拨款“三公”经费支出17.22万元，</w:t>
      </w:r>
      <w:r>
        <w:rPr>
          <w:rFonts w:ascii="仿宋_GB2312" w:hAnsi="仿宋_GB2312" w:eastAsia="仿宋_GB2312"/>
          <w:b w:val="0"/>
          <w:sz w:val="32"/>
        </w:rPr>
        <w:t>比上年增加12.80万元，增长289.59%，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2.23万元，占12.95%，比上年减少2.19万元，下降49.55%，主要原因是：严格落实中央八项规定精神，厉行节约，减少公务用车运行维护费。公务接待费支出14.99万元，占87.05%，比上年增加14.99万元，增长100.00%，主要原因是：本年因业务需求，增加公务接待工作，导致公务接待费较上年增加。</w:t>
      </w:r>
    </w:p>
    <w:p w14:paraId="3756F583">
      <w:pPr>
        <w:spacing w:line="580" w:lineRule="exact"/>
        <w:ind w:firstLine="640"/>
        <w:jc w:val="both"/>
      </w:pPr>
      <w:r>
        <w:rPr>
          <w:rFonts w:ascii="仿宋_GB2312" w:hAnsi="仿宋_GB2312" w:eastAsia="仿宋_GB2312"/>
          <w:b/>
          <w:sz w:val="32"/>
        </w:rPr>
        <w:t>具体情况如下：</w:t>
      </w:r>
    </w:p>
    <w:p w14:paraId="3837C65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C6BF40">
      <w:pPr>
        <w:spacing w:line="580" w:lineRule="exact"/>
        <w:ind w:firstLine="640"/>
        <w:jc w:val="both"/>
      </w:pPr>
      <w:r>
        <w:rPr>
          <w:rFonts w:ascii="仿宋_GB2312" w:hAnsi="仿宋_GB2312" w:eastAsia="仿宋_GB2312"/>
          <w:b w:val="0"/>
          <w:sz w:val="32"/>
        </w:rPr>
        <w:t>公务用车购置及运行维护费2.23万元，其中：公务用车购置费0.00万元，公务用车运行维护费2.23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291ECBAC">
      <w:pPr>
        <w:spacing w:line="580" w:lineRule="exact"/>
        <w:ind w:firstLine="640"/>
        <w:jc w:val="both"/>
      </w:pPr>
      <w:r>
        <w:rPr>
          <w:rFonts w:ascii="仿宋_GB2312" w:hAnsi="仿宋_GB2312" w:eastAsia="仿宋_GB2312"/>
          <w:b w:val="0"/>
          <w:sz w:val="32"/>
        </w:rPr>
        <w:t>公务接待费14.99万元，开支内容包括因工作需要，接待上级领导检查、督导组检查产生的就餐费。单位全年安排的国内公务接待138批次，1,245人次。</w:t>
      </w:r>
    </w:p>
    <w:p w14:paraId="0D33BAB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17.22万元，决算数17.22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2.23万元，决算数2.23万元，预决算差异率0.00%，主要原因是：严格按照预算执行，预决算无差异。公务接待费全年预算数14.99万元，决算数14.99万元，预决算差异率0.00%，主要原因是：严格按照预算执行，预决算无差异。</w:t>
      </w:r>
    </w:p>
    <w:p w14:paraId="0F885887">
      <w:pPr>
        <w:spacing w:line="640" w:lineRule="exact"/>
        <w:ind w:firstLine="640"/>
        <w:jc w:val="both"/>
        <w:outlineLvl w:val="2"/>
      </w:pPr>
      <w:r>
        <w:rPr>
          <w:rFonts w:ascii="黑体" w:hAnsi="黑体" w:eastAsia="黑体"/>
          <w:sz w:val="32"/>
        </w:rPr>
        <w:t>十、其他重要事项的情况说明</w:t>
      </w:r>
    </w:p>
    <w:p w14:paraId="560E45F7">
      <w:pPr>
        <w:spacing w:line="640" w:lineRule="exact"/>
        <w:ind w:firstLine="640"/>
        <w:jc w:val="both"/>
        <w:outlineLvl w:val="3"/>
      </w:pPr>
      <w:r>
        <w:rPr>
          <w:rFonts w:ascii="楷体_GB2312" w:hAnsi="楷体_GB2312" w:eastAsia="楷体_GB2312"/>
          <w:b/>
          <w:sz w:val="32"/>
        </w:rPr>
        <w:t>（一）机关运行经费及公用经费支出情况</w:t>
      </w:r>
    </w:p>
    <w:p w14:paraId="661F28E2">
      <w:pPr>
        <w:spacing w:line="580" w:lineRule="exact"/>
        <w:ind w:firstLine="640"/>
        <w:jc w:val="both"/>
      </w:pPr>
      <w:r>
        <w:rPr>
          <w:rFonts w:ascii="仿宋_GB2312" w:hAnsi="仿宋_GB2312" w:eastAsia="仿宋_GB2312"/>
          <w:b w:val="0"/>
          <w:sz w:val="32"/>
        </w:rPr>
        <w:t>2024年度叶城县乡村振兴局（行政单位和参照公务员法管理事业单位）机关运行经费支出32.54万元，比上年增加21.92万元，增长206.40%，主要原因是：本年</w:t>
      </w:r>
      <w:r>
        <w:rPr>
          <w:rFonts w:hint="eastAsia" w:ascii="仿宋_GB2312" w:hAnsi="仿宋_GB2312" w:eastAsia="仿宋_GB2312"/>
          <w:b w:val="0"/>
          <w:sz w:val="32"/>
          <w:lang w:val="en-US" w:eastAsia="zh-CN"/>
        </w:rPr>
        <w:t>因工作要求</w:t>
      </w:r>
      <w:r>
        <w:rPr>
          <w:rFonts w:ascii="仿宋_GB2312" w:hAnsi="仿宋_GB2312" w:eastAsia="仿宋_GB2312"/>
          <w:b w:val="0"/>
          <w:sz w:val="32"/>
        </w:rPr>
        <w:t>增加公务接待费等经费，导致公用经费增加。</w:t>
      </w:r>
    </w:p>
    <w:p w14:paraId="1BAE2CFA">
      <w:pPr>
        <w:spacing w:line="640" w:lineRule="exact"/>
        <w:ind w:firstLine="640"/>
        <w:jc w:val="both"/>
        <w:outlineLvl w:val="3"/>
      </w:pPr>
      <w:r>
        <w:rPr>
          <w:rFonts w:ascii="楷体_GB2312" w:hAnsi="楷体_GB2312" w:eastAsia="楷体_GB2312"/>
          <w:b/>
          <w:sz w:val="32"/>
        </w:rPr>
        <w:t>（二）政府采购情况</w:t>
      </w:r>
    </w:p>
    <w:p w14:paraId="782AE97C">
      <w:pPr>
        <w:spacing w:line="580" w:lineRule="exact"/>
        <w:ind w:firstLine="640"/>
        <w:jc w:val="both"/>
      </w:pPr>
      <w:r>
        <w:rPr>
          <w:rFonts w:ascii="仿宋_GB2312" w:hAnsi="仿宋_GB2312" w:eastAsia="仿宋_GB2312"/>
          <w:b w:val="0"/>
          <w:sz w:val="32"/>
        </w:rPr>
        <w:t>2024年度政府采购支出总额26.30万元，其中：政府采购货物支出1.86万元、政府采购工程支出0.00万元、政府采购服务支出24.44万元。</w:t>
      </w:r>
    </w:p>
    <w:p w14:paraId="759208B0">
      <w:pPr>
        <w:spacing w:line="580" w:lineRule="exact"/>
        <w:ind w:firstLine="640"/>
        <w:jc w:val="both"/>
      </w:pPr>
      <w:r>
        <w:rPr>
          <w:rFonts w:ascii="仿宋_GB2312" w:hAnsi="仿宋_GB2312" w:eastAsia="仿宋_GB2312"/>
          <w:b w:val="0"/>
          <w:sz w:val="32"/>
        </w:rPr>
        <w:t>授予中小企业合同金额25.49万元，占政府采购支出总额的96.92%，其中：授予小微企业合同金额23.28万元，占政府采购支出总额的88.52%。</w:t>
      </w:r>
    </w:p>
    <w:p w14:paraId="6AEC5220">
      <w:pPr>
        <w:spacing w:line="640" w:lineRule="exact"/>
        <w:ind w:firstLine="640"/>
        <w:jc w:val="both"/>
        <w:outlineLvl w:val="3"/>
      </w:pPr>
      <w:r>
        <w:rPr>
          <w:rFonts w:ascii="楷体_GB2312" w:hAnsi="楷体_GB2312" w:eastAsia="楷体_GB2312"/>
          <w:b/>
          <w:sz w:val="32"/>
        </w:rPr>
        <w:t>（三）国有资产占用情况说明</w:t>
      </w:r>
    </w:p>
    <w:p w14:paraId="719AD529">
      <w:pPr>
        <w:spacing w:line="580" w:lineRule="exact"/>
        <w:ind w:firstLine="640"/>
        <w:jc w:val="both"/>
      </w:pPr>
      <w:r>
        <w:rPr>
          <w:rFonts w:ascii="仿宋_GB2312" w:hAnsi="仿宋_GB2312" w:eastAsia="仿宋_GB2312"/>
          <w:b w:val="0"/>
          <w:sz w:val="32"/>
        </w:rPr>
        <w:t>截至2024年12月31日，房屋0.00平方米，价值0.00万元。车辆1辆，价值7.60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2AC0C55">
      <w:pPr>
        <w:spacing w:line="640" w:lineRule="exact"/>
        <w:ind w:firstLine="640"/>
        <w:jc w:val="both"/>
        <w:outlineLvl w:val="2"/>
      </w:pPr>
      <w:r>
        <w:rPr>
          <w:rFonts w:ascii="黑体" w:hAnsi="黑体" w:eastAsia="黑体"/>
          <w:sz w:val="32"/>
        </w:rPr>
        <w:t>十一、预算绩效的情况说明</w:t>
      </w:r>
    </w:p>
    <w:p w14:paraId="3577ED9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681.56万元，实际执行总额681.56万元；预算绩效评价项目0个，全年预算数0.00万元，全年执行数0.00万元。预算绩效管理取得的成效：本单位本年无项目绩效自评表。发现的问题及原因：本单位本年无项目绩效自评表。下一步改进措施：本单位本年无项目绩效自评表。具体附整体支出绩效自评表。</w:t>
      </w:r>
    </w:p>
    <w:p w14:paraId="7A8269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016"/>
        <w:gridCol w:w="983"/>
        <w:gridCol w:w="983"/>
        <w:gridCol w:w="983"/>
        <w:gridCol w:w="983"/>
        <w:gridCol w:w="983"/>
        <w:gridCol w:w="983"/>
      </w:tblGrid>
      <w:tr w14:paraId="77F8D928">
        <w:tblPrEx>
          <w:tblCellMar>
            <w:top w:w="0" w:type="dxa"/>
            <w:left w:w="108" w:type="dxa"/>
            <w:bottom w:w="0" w:type="dxa"/>
            <w:right w:w="108" w:type="dxa"/>
          </w:tblCellMar>
        </w:tblPrEx>
        <w:tc>
          <w:tcPr>
            <w:tcW w:w="8847" w:type="dxa"/>
            <w:gridSpan w:val="9"/>
            <w:vAlign w:val="center"/>
          </w:tcPr>
          <w:p w14:paraId="7243B5CD">
            <w:pPr>
              <w:jc w:val="center"/>
            </w:pPr>
            <w:r>
              <w:rPr>
                <w:rFonts w:ascii="宋体" w:hAnsi="宋体" w:eastAsia="宋体"/>
                <w:sz w:val="24"/>
              </w:rPr>
              <w:t>单位整体支出绩效自评表</w:t>
            </w:r>
          </w:p>
        </w:tc>
      </w:tr>
      <w:tr w14:paraId="11D7D0FD">
        <w:tblPrEx>
          <w:tblCellMar>
            <w:top w:w="0" w:type="dxa"/>
            <w:left w:w="108" w:type="dxa"/>
            <w:bottom w:w="0" w:type="dxa"/>
            <w:right w:w="108" w:type="dxa"/>
          </w:tblCellMar>
        </w:tblPrEx>
        <w:tc>
          <w:tcPr>
            <w:tcW w:w="8847" w:type="dxa"/>
            <w:gridSpan w:val="9"/>
            <w:vAlign w:val="center"/>
          </w:tcPr>
          <w:p w14:paraId="04FC0E03">
            <w:pPr>
              <w:jc w:val="center"/>
            </w:pPr>
            <w:r>
              <w:rPr>
                <w:rFonts w:ascii="宋体" w:hAnsi="宋体" w:eastAsia="宋体"/>
                <w:sz w:val="24"/>
              </w:rPr>
              <w:t>（2024年度）</w:t>
            </w:r>
          </w:p>
        </w:tc>
      </w:tr>
      <w:tr w14:paraId="0E168B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1782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01EC70">
            <w:pPr>
              <w:jc w:val="center"/>
            </w:pPr>
            <w:r>
              <w:rPr>
                <w:rFonts w:ascii="宋体" w:hAnsi="宋体" w:eastAsia="宋体"/>
                <w:sz w:val="16"/>
              </w:rPr>
              <w:t>叶城县乡村振兴局</w:t>
            </w:r>
          </w:p>
        </w:tc>
      </w:tr>
      <w:tr w14:paraId="3727F0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D814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FEF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9B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78B1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A06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844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412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7231">
            <w:pPr>
              <w:jc w:val="center"/>
            </w:pPr>
            <w:r>
              <w:rPr>
                <w:rFonts w:ascii="宋体" w:hAnsi="宋体" w:eastAsia="宋体"/>
                <w:sz w:val="16"/>
              </w:rPr>
              <w:t>得分</w:t>
            </w:r>
          </w:p>
        </w:tc>
      </w:tr>
      <w:tr w14:paraId="5BF36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C00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582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C7EF">
            <w:pPr>
              <w:jc w:val="center"/>
            </w:pPr>
            <w:r>
              <w:rPr>
                <w:rFonts w:ascii="宋体" w:hAnsi="宋体" w:eastAsia="宋体"/>
                <w:sz w:val="16"/>
              </w:rPr>
              <w:t>111,376.52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040A2">
            <w:pPr>
              <w:jc w:val="center"/>
            </w:pPr>
            <w:r>
              <w:rPr>
                <w:rFonts w:ascii="宋体" w:hAnsi="宋体" w:eastAsia="宋体"/>
                <w:sz w:val="16"/>
              </w:rPr>
              <w:t>681.56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D6CE">
            <w:pPr>
              <w:jc w:val="center"/>
            </w:pPr>
            <w:r>
              <w:rPr>
                <w:rFonts w:ascii="宋体" w:hAnsi="宋体" w:eastAsia="宋体"/>
                <w:sz w:val="16"/>
              </w:rPr>
              <w:t>681.56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68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B78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D459">
            <w:pPr>
              <w:jc w:val="center"/>
            </w:pPr>
            <w:r>
              <w:rPr>
                <w:rFonts w:ascii="宋体" w:hAnsi="宋体" w:eastAsia="宋体"/>
                <w:sz w:val="16"/>
              </w:rPr>
              <w:t>10</w:t>
            </w:r>
          </w:p>
        </w:tc>
      </w:tr>
      <w:tr w14:paraId="174E2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B42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8635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92FE1">
            <w:pPr>
              <w:jc w:val="center"/>
            </w:pPr>
            <w:r>
              <w:rPr>
                <w:rFonts w:ascii="宋体" w:hAnsi="宋体" w:eastAsia="宋体"/>
                <w:sz w:val="16"/>
              </w:rPr>
              <w:t>80,817.20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388CE">
            <w:pPr>
              <w:jc w:val="center"/>
            </w:pPr>
            <w:r>
              <w:rPr>
                <w:rFonts w:ascii="宋体" w:hAnsi="宋体" w:eastAsia="宋体"/>
                <w:sz w:val="16"/>
              </w:rPr>
              <w:t>200.43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D486">
            <w:pPr>
              <w:jc w:val="center"/>
            </w:pPr>
            <w:r>
              <w:rPr>
                <w:rFonts w:ascii="宋体" w:hAnsi="宋体" w:eastAsia="宋体"/>
                <w:sz w:val="16"/>
              </w:rPr>
              <w:t>200.43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50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B59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0201">
            <w:pPr>
              <w:jc w:val="center"/>
            </w:pPr>
            <w:r>
              <w:rPr>
                <w:rFonts w:ascii="宋体" w:hAnsi="宋体" w:eastAsia="宋体"/>
                <w:sz w:val="16"/>
              </w:rPr>
              <w:t>—</w:t>
            </w:r>
          </w:p>
        </w:tc>
      </w:tr>
      <w:tr w14:paraId="5C141C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0DC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8445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86CE">
            <w:pPr>
              <w:jc w:val="center"/>
            </w:pPr>
            <w:r>
              <w:rPr>
                <w:rFonts w:ascii="宋体" w:hAnsi="宋体" w:eastAsia="宋体"/>
                <w:sz w:val="16"/>
              </w:rPr>
              <w:t>30,559.32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2EBA">
            <w:pPr>
              <w:jc w:val="center"/>
            </w:pPr>
            <w:r>
              <w:rPr>
                <w:rFonts w:ascii="宋体" w:hAnsi="宋体" w:eastAsia="宋体"/>
                <w:sz w:val="16"/>
              </w:rPr>
              <w:t>481.13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DE19">
            <w:pPr>
              <w:jc w:val="center"/>
            </w:pPr>
            <w:r>
              <w:rPr>
                <w:rFonts w:ascii="宋体" w:hAnsi="宋体" w:eastAsia="宋体"/>
                <w:sz w:val="16"/>
              </w:rPr>
              <w:t>481.13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A2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8A9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BA04">
            <w:pPr>
              <w:jc w:val="center"/>
            </w:pPr>
            <w:r>
              <w:rPr>
                <w:rFonts w:ascii="宋体" w:hAnsi="宋体" w:eastAsia="宋体"/>
                <w:sz w:val="16"/>
              </w:rPr>
              <w:t>—</w:t>
            </w:r>
          </w:p>
        </w:tc>
      </w:tr>
      <w:tr w14:paraId="09482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6A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58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7A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714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35C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20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B32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01EF">
            <w:pPr>
              <w:jc w:val="center"/>
            </w:pPr>
            <w:r>
              <w:rPr>
                <w:rFonts w:ascii="宋体" w:hAnsi="宋体" w:eastAsia="宋体"/>
                <w:sz w:val="16"/>
              </w:rPr>
              <w:t>—</w:t>
            </w:r>
          </w:p>
        </w:tc>
      </w:tr>
      <w:tr w14:paraId="766E58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6CE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8C4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982DE2">
            <w:pPr>
              <w:jc w:val="center"/>
            </w:pPr>
            <w:r>
              <w:rPr>
                <w:rFonts w:ascii="宋体" w:hAnsi="宋体" w:eastAsia="宋体"/>
                <w:sz w:val="16"/>
              </w:rPr>
              <w:t>实际完成情况</w:t>
            </w:r>
          </w:p>
        </w:tc>
      </w:tr>
      <w:tr w14:paraId="6A53F0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DA6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A5F4CA">
            <w:pPr>
              <w:jc w:val="both"/>
            </w:pPr>
            <w:r>
              <w:rPr>
                <w:rFonts w:ascii="宋体" w:hAnsi="宋体" w:eastAsia="宋体"/>
                <w:sz w:val="16"/>
              </w:rPr>
              <w:t>坚持以习近平新时代中国特色社会主义思想为指导，深入贯彻落实上级党委安排部署，对标巩固拓展脱贫攻坚成果同乡村振兴有效衔接目标任务，更好发挥参谋助手作用，建言献策、强化措施、狠抓落实，持续巩固脱贫成果、</w:t>
            </w:r>
            <w:r>
              <w:rPr>
                <w:rFonts w:hint="eastAsia" w:ascii="宋体" w:hAnsi="宋体"/>
                <w:sz w:val="16"/>
                <w:lang w:eastAsia="zh-CN"/>
              </w:rPr>
              <w:t>全面推进乡村振兴</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9A9449">
            <w:pPr>
              <w:jc w:val="both"/>
            </w:pPr>
            <w:r>
              <w:rPr>
                <w:rFonts w:hint="eastAsia" w:ascii="宋体" w:hAnsi="宋体"/>
                <w:sz w:val="16"/>
                <w:lang w:eastAsia="zh-CN"/>
              </w:rPr>
              <w:t>截至2024</w:t>
            </w:r>
            <w:r>
              <w:rPr>
                <w:rFonts w:ascii="宋体" w:hAnsi="宋体" w:eastAsia="宋体"/>
                <w:sz w:val="16"/>
              </w:rPr>
              <w:t>年12月31日，健全完善防</w:t>
            </w:r>
            <w:r>
              <w:rPr>
                <w:rFonts w:hint="eastAsia" w:ascii="宋体" w:hAnsi="宋体"/>
                <w:sz w:val="16"/>
                <w:lang w:eastAsia="zh-CN"/>
              </w:rPr>
              <w:t>返贫监测帮扶</w:t>
            </w:r>
            <w:r>
              <w:rPr>
                <w:rFonts w:ascii="宋体" w:hAnsi="宋体" w:eastAsia="宋体"/>
                <w:sz w:val="16"/>
              </w:rPr>
              <w:t>机制，新识别纳入监测对象343户1532人，聚焦为消除风险监测对象、收入万元以下农户，先后两次完善“一户一策”方案，精准制定帮扶措施、有效性全面提升。养鸽按照风险消除标准持续，2024年消除风险121户565人，牢牢守住不发生规模性返贫底线。召开会议48次、检查督导35次、干部培训2次、扶贫项目资产动态</w:t>
            </w:r>
            <w:bookmarkStart w:id="0" w:name="_GoBack"/>
            <w:r>
              <w:rPr>
                <w:rFonts w:ascii="宋体" w:hAnsi="宋体" w:eastAsia="宋体"/>
                <w:sz w:val="16"/>
              </w:rPr>
              <w:t>跟踪</w:t>
            </w:r>
            <w:bookmarkEnd w:id="0"/>
            <w:r>
              <w:rPr>
                <w:rFonts w:ascii="宋体" w:hAnsi="宋体" w:eastAsia="宋体"/>
                <w:sz w:val="16"/>
              </w:rPr>
              <w:t>监测14346个、防返贫监测排查2次。</w:t>
            </w:r>
          </w:p>
        </w:tc>
      </w:tr>
      <w:tr w14:paraId="68124C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A1B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992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B57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97D8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FA23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7D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212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B0A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1DD0">
            <w:pPr>
              <w:jc w:val="center"/>
            </w:pPr>
            <w:r>
              <w:rPr>
                <w:rFonts w:ascii="宋体" w:hAnsi="宋体" w:eastAsia="宋体"/>
                <w:sz w:val="16"/>
              </w:rPr>
              <w:t>得分</w:t>
            </w:r>
          </w:p>
        </w:tc>
      </w:tr>
      <w:tr w14:paraId="484E1B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1AC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31F3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46428">
            <w:pPr>
              <w:jc w:val="center"/>
            </w:pPr>
            <w:r>
              <w:rPr>
                <w:rFonts w:ascii="宋体" w:hAnsi="宋体" w:eastAsia="宋体"/>
                <w:sz w:val="16"/>
              </w:rPr>
              <w:t>召开会议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9714">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0B5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88FF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3C0D">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0DA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766F0">
            <w:pPr>
              <w:jc w:val="center"/>
            </w:pPr>
            <w:r>
              <w:rPr>
                <w:rFonts w:ascii="宋体" w:hAnsi="宋体" w:eastAsia="宋体"/>
                <w:sz w:val="16"/>
              </w:rPr>
              <w:t>18</w:t>
            </w:r>
          </w:p>
        </w:tc>
      </w:tr>
      <w:tr w14:paraId="1B351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36B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299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BCB10">
            <w:pPr>
              <w:jc w:val="center"/>
            </w:pPr>
            <w:r>
              <w:rPr>
                <w:rFonts w:ascii="宋体" w:hAnsi="宋体" w:eastAsia="宋体"/>
                <w:sz w:val="16"/>
              </w:rPr>
              <w:t>检查督导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2DD2B">
            <w:pPr>
              <w:jc w:val="center"/>
            </w:pPr>
            <w:r>
              <w:rPr>
                <w:rFonts w:ascii="宋体" w:hAnsi="宋体" w:eastAsia="宋体"/>
                <w:sz w:val="16"/>
              </w:rPr>
              <w:t>&gt;=35次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ED2E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3355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455B8">
            <w:pPr>
              <w:jc w:val="center"/>
            </w:pPr>
            <w:r>
              <w:rPr>
                <w:rFonts w:ascii="宋体" w:hAnsi="宋体" w:eastAsia="宋体"/>
                <w:sz w:val="16"/>
              </w:rPr>
              <w: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DA7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16A9">
            <w:pPr>
              <w:jc w:val="center"/>
            </w:pPr>
            <w:r>
              <w:rPr>
                <w:rFonts w:ascii="宋体" w:hAnsi="宋体" w:eastAsia="宋体"/>
                <w:sz w:val="16"/>
              </w:rPr>
              <w:t>18</w:t>
            </w:r>
          </w:p>
        </w:tc>
      </w:tr>
      <w:tr w14:paraId="52FD26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8E6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DD8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BF65C">
            <w:pPr>
              <w:jc w:val="center"/>
            </w:pPr>
            <w:r>
              <w:rPr>
                <w:rFonts w:ascii="宋体" w:hAnsi="宋体" w:eastAsia="宋体"/>
                <w:sz w:val="16"/>
              </w:rPr>
              <w:t>干部培训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87D1">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D6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D550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CEE5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FA3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E3A14">
            <w:pPr>
              <w:jc w:val="center"/>
            </w:pPr>
            <w:r>
              <w:rPr>
                <w:rFonts w:ascii="宋体" w:hAnsi="宋体" w:eastAsia="宋体"/>
                <w:sz w:val="16"/>
              </w:rPr>
              <w:t>18</w:t>
            </w:r>
          </w:p>
        </w:tc>
      </w:tr>
      <w:tr w14:paraId="2B018E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419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C2F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EFE9">
            <w:pPr>
              <w:jc w:val="center"/>
            </w:pPr>
            <w:r>
              <w:rPr>
                <w:rFonts w:ascii="宋体" w:hAnsi="宋体" w:eastAsia="宋体"/>
                <w:sz w:val="16"/>
              </w:rPr>
              <w:t>扶贫项目资产动态跟踪监测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80B3">
            <w:pPr>
              <w:jc w:val="center"/>
            </w:pPr>
            <w:r>
              <w:rPr>
                <w:rFonts w:ascii="宋体" w:hAnsi="宋体" w:eastAsia="宋体"/>
                <w:sz w:val="16"/>
              </w:rPr>
              <w:t>&gt;=14346个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B73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676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23B6">
            <w:pPr>
              <w:jc w:val="center"/>
            </w:pPr>
            <w:r>
              <w:rPr>
                <w:rFonts w:ascii="宋体" w:hAnsi="宋体" w:eastAsia="宋体"/>
                <w:sz w:val="16"/>
              </w:rPr>
              <w:t>14346个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DD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2C06">
            <w:pPr>
              <w:jc w:val="center"/>
            </w:pPr>
            <w:r>
              <w:rPr>
                <w:rFonts w:ascii="宋体" w:hAnsi="宋体" w:eastAsia="宋体"/>
                <w:sz w:val="16"/>
              </w:rPr>
              <w:t>18</w:t>
            </w:r>
          </w:p>
        </w:tc>
      </w:tr>
      <w:tr w14:paraId="467227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7C6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FD2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7C935">
            <w:pPr>
              <w:jc w:val="center"/>
            </w:pPr>
            <w:r>
              <w:rPr>
                <w:rFonts w:ascii="宋体" w:hAnsi="宋体" w:eastAsia="宋体"/>
                <w:sz w:val="16"/>
              </w:rPr>
              <w:t>防返贫监测排查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DAA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4F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2F5F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75E4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769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8069E">
            <w:pPr>
              <w:jc w:val="center"/>
            </w:pPr>
            <w:r>
              <w:rPr>
                <w:rFonts w:ascii="宋体" w:hAnsi="宋体" w:eastAsia="宋体"/>
                <w:sz w:val="16"/>
              </w:rPr>
              <w:t>18</w:t>
            </w:r>
          </w:p>
        </w:tc>
      </w:tr>
    </w:tbl>
    <w:p w14:paraId="73FB5DE8">
      <w:r>
        <w:br w:type="page"/>
      </w:r>
    </w:p>
    <w:p w14:paraId="618F1F83">
      <w:pPr>
        <w:spacing w:line="640" w:lineRule="exact"/>
        <w:ind w:firstLine="640"/>
        <w:jc w:val="both"/>
        <w:outlineLvl w:val="2"/>
      </w:pPr>
      <w:r>
        <w:rPr>
          <w:rFonts w:ascii="黑体" w:hAnsi="黑体" w:eastAsia="黑体"/>
          <w:sz w:val="32"/>
        </w:rPr>
        <w:t>十二、其他需说明的事项</w:t>
      </w:r>
    </w:p>
    <w:p w14:paraId="4AD610E2">
      <w:pPr>
        <w:spacing w:line="580" w:lineRule="exact"/>
        <w:ind w:firstLine="640"/>
        <w:jc w:val="both"/>
      </w:pPr>
      <w:r>
        <w:rPr>
          <w:rFonts w:ascii="仿宋_GB2312" w:hAnsi="仿宋_GB2312" w:eastAsia="仿宋_GB2312"/>
          <w:b w:val="0"/>
          <w:sz w:val="32"/>
        </w:rPr>
        <w:t>本单位无其他需说明的事项。</w:t>
      </w:r>
    </w:p>
    <w:p w14:paraId="4A3D64E1">
      <w:r>
        <w:br w:type="page"/>
      </w:r>
    </w:p>
    <w:p w14:paraId="3C2004E0">
      <w:pPr>
        <w:spacing w:line="240" w:lineRule="auto"/>
        <w:jc w:val="center"/>
        <w:outlineLvl w:val="1"/>
      </w:pPr>
      <w:r>
        <w:rPr>
          <w:rFonts w:ascii="黑体" w:hAnsi="黑体" w:eastAsia="黑体"/>
          <w:sz w:val="32"/>
        </w:rPr>
        <w:t>第三部分 专业名词解释</w:t>
      </w:r>
    </w:p>
    <w:p w14:paraId="678FE89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A1282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452BC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56EE4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96278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4B613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6C9F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14A6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17740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72D2B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84698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04E6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BDB7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5CAF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0E0A20">
      <w:r>
        <w:br w:type="page"/>
      </w:r>
    </w:p>
    <w:p w14:paraId="16E9C37A">
      <w:pPr>
        <w:spacing w:line="240" w:lineRule="auto"/>
        <w:jc w:val="center"/>
        <w:outlineLvl w:val="1"/>
      </w:pPr>
      <w:r>
        <w:rPr>
          <w:rFonts w:ascii="黑体" w:hAnsi="黑体" w:eastAsia="黑体"/>
          <w:sz w:val="32"/>
        </w:rPr>
        <w:t>第四部分 部门决算报表（见附表）</w:t>
      </w:r>
    </w:p>
    <w:p w14:paraId="417FF4EE">
      <w:pPr>
        <w:spacing w:line="240" w:lineRule="auto"/>
        <w:ind w:firstLine="640"/>
        <w:jc w:val="both"/>
      </w:pPr>
      <w:r>
        <w:rPr>
          <w:rFonts w:ascii="仿宋_GB2312" w:hAnsi="仿宋_GB2312" w:eastAsia="仿宋_GB2312"/>
          <w:b w:val="0"/>
          <w:sz w:val="32"/>
        </w:rPr>
        <w:t>一、《收入支出决算总表》</w:t>
      </w:r>
    </w:p>
    <w:p w14:paraId="54C5F790">
      <w:pPr>
        <w:spacing w:line="240" w:lineRule="auto"/>
        <w:ind w:firstLine="640"/>
        <w:jc w:val="both"/>
      </w:pPr>
      <w:r>
        <w:rPr>
          <w:rFonts w:ascii="仿宋_GB2312" w:hAnsi="仿宋_GB2312" w:eastAsia="仿宋_GB2312"/>
          <w:b w:val="0"/>
          <w:sz w:val="32"/>
        </w:rPr>
        <w:t>二、《收入决算表》</w:t>
      </w:r>
    </w:p>
    <w:p w14:paraId="70C35EFB">
      <w:pPr>
        <w:spacing w:line="240" w:lineRule="auto"/>
        <w:ind w:firstLine="640"/>
        <w:jc w:val="both"/>
      </w:pPr>
      <w:r>
        <w:rPr>
          <w:rFonts w:ascii="仿宋_GB2312" w:hAnsi="仿宋_GB2312" w:eastAsia="仿宋_GB2312"/>
          <w:b w:val="0"/>
          <w:sz w:val="32"/>
        </w:rPr>
        <w:t>三、《支出决算表》</w:t>
      </w:r>
    </w:p>
    <w:p w14:paraId="465E0DCC">
      <w:pPr>
        <w:spacing w:line="240" w:lineRule="auto"/>
        <w:ind w:firstLine="640"/>
        <w:jc w:val="both"/>
      </w:pPr>
      <w:r>
        <w:rPr>
          <w:rFonts w:ascii="仿宋_GB2312" w:hAnsi="仿宋_GB2312" w:eastAsia="仿宋_GB2312"/>
          <w:b w:val="0"/>
          <w:sz w:val="32"/>
        </w:rPr>
        <w:t>四、《财政拨款收入支出决算总表》</w:t>
      </w:r>
    </w:p>
    <w:p w14:paraId="01A87603">
      <w:pPr>
        <w:spacing w:line="240" w:lineRule="auto"/>
        <w:ind w:firstLine="640"/>
        <w:jc w:val="both"/>
      </w:pPr>
      <w:r>
        <w:rPr>
          <w:rFonts w:ascii="仿宋_GB2312" w:hAnsi="仿宋_GB2312" w:eastAsia="仿宋_GB2312"/>
          <w:b w:val="0"/>
          <w:sz w:val="32"/>
        </w:rPr>
        <w:t>五、《一般公共预算财政拨款支出决算表》</w:t>
      </w:r>
    </w:p>
    <w:p w14:paraId="347306BD">
      <w:pPr>
        <w:spacing w:line="240" w:lineRule="auto"/>
        <w:ind w:firstLine="640"/>
        <w:jc w:val="both"/>
      </w:pPr>
      <w:r>
        <w:rPr>
          <w:rFonts w:ascii="仿宋_GB2312" w:hAnsi="仿宋_GB2312" w:eastAsia="仿宋_GB2312"/>
          <w:b w:val="0"/>
          <w:sz w:val="32"/>
        </w:rPr>
        <w:t>六、《一般公共预算财政拨款基本支出决算表》</w:t>
      </w:r>
    </w:p>
    <w:p w14:paraId="042C610D">
      <w:pPr>
        <w:spacing w:line="240" w:lineRule="auto"/>
        <w:ind w:firstLine="640"/>
        <w:jc w:val="both"/>
      </w:pPr>
      <w:r>
        <w:rPr>
          <w:rFonts w:ascii="仿宋_GB2312" w:hAnsi="仿宋_GB2312" w:eastAsia="仿宋_GB2312"/>
          <w:b w:val="0"/>
          <w:sz w:val="32"/>
        </w:rPr>
        <w:t>七、《政府性基金预算财政拨款收入支出决算表》</w:t>
      </w:r>
    </w:p>
    <w:p w14:paraId="7651775D">
      <w:pPr>
        <w:spacing w:line="240" w:lineRule="auto"/>
        <w:ind w:firstLine="640"/>
        <w:jc w:val="both"/>
      </w:pPr>
      <w:r>
        <w:rPr>
          <w:rFonts w:ascii="仿宋_GB2312" w:hAnsi="仿宋_GB2312" w:eastAsia="仿宋_GB2312"/>
          <w:b w:val="0"/>
          <w:sz w:val="32"/>
        </w:rPr>
        <w:t>八、《国有资本经营预算财政拨款收入支出决算表》</w:t>
      </w:r>
    </w:p>
    <w:p w14:paraId="5CF1671B">
      <w:pPr>
        <w:spacing w:line="240" w:lineRule="auto"/>
        <w:ind w:firstLine="640"/>
        <w:jc w:val="both"/>
      </w:pPr>
      <w:r>
        <w:rPr>
          <w:rFonts w:ascii="仿宋_GB2312" w:hAnsi="仿宋_GB2312" w:eastAsia="仿宋_GB2312"/>
          <w:b w:val="0"/>
          <w:sz w:val="32"/>
        </w:rPr>
        <w:t>九、《财政拨款“三公”经费支出决算表》</w:t>
      </w:r>
    </w:p>
    <w:p w14:paraId="59B6F099">
      <w:pPr>
        <w:spacing w:line="240" w:lineRule="auto"/>
        <w:ind w:firstLine="640"/>
        <w:jc w:val="both"/>
      </w:pPr>
    </w:p>
    <w:p w14:paraId="46B5F54F">
      <w:pPr>
        <w:spacing w:line="240" w:lineRule="auto"/>
        <w:ind w:firstLine="640"/>
        <w:jc w:val="both"/>
      </w:pPr>
    </w:p>
    <w:p w14:paraId="634033D6">
      <w:pPr>
        <w:spacing w:line="240" w:lineRule="auto"/>
        <w:ind w:firstLine="640"/>
        <w:jc w:val="both"/>
      </w:pPr>
    </w:p>
    <w:p w14:paraId="16BD21B8">
      <w:pPr>
        <w:spacing w:line="240" w:lineRule="auto"/>
        <w:ind w:firstLine="640"/>
        <w:jc w:val="both"/>
      </w:pPr>
    </w:p>
    <w:p w14:paraId="3BB0249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CCBA88-6603-478C-ACFB-48A401DB3E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4C43894-23D1-4B5D-859A-FD06A340AC10}"/>
  </w:font>
  <w:font w:name="仿宋_GB2312">
    <w:panose1 w:val="02010609030101010101"/>
    <w:charset w:val="86"/>
    <w:family w:val="modern"/>
    <w:pitch w:val="default"/>
    <w:sig w:usb0="00000001" w:usb1="080E0000" w:usb2="00000000" w:usb3="00000000" w:csb0="00040000" w:csb1="00000000"/>
    <w:embedRegular r:id="rId3" w:fontKey="{882E9FFD-90B7-4B8D-A7AF-2316503ED509}"/>
  </w:font>
  <w:font w:name="楷体_GB2312">
    <w:panose1 w:val="02010609030101010101"/>
    <w:charset w:val="86"/>
    <w:family w:val="auto"/>
    <w:pitch w:val="default"/>
    <w:sig w:usb0="00000001" w:usb1="080E0000" w:usb2="00000000" w:usb3="00000000" w:csb0="00040000" w:csb1="00000000"/>
    <w:embedRegular r:id="rId4" w:fontKey="{E4E65AFC-A32A-4BD4-8645-E7A969E9734B}"/>
  </w:font>
  <w:font w:name="monospace">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B045FB"/>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607795"/>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5968</Words>
  <Characters>6861</Characters>
  <Lines>0</Lines>
  <Paragraphs>0</Paragraphs>
  <TotalTime>6</TotalTime>
  <ScaleCrop>false</ScaleCrop>
  <LinksUpToDate>false</LinksUpToDate>
  <CharactersWithSpaces>6871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2025-09-29T11:06:11Z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