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E5B2E7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叶城县畜牧兽医站</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0B3F91B">
      <w:r>
        <w:br w:type="page"/>
      </w:r>
    </w:p>
    <w:p w14:paraId="300B1C80">
      <w:pPr>
        <w:spacing w:line="640" w:lineRule="exact"/>
        <w:jc w:val="center"/>
        <w:outlineLvl w:val="1"/>
      </w:pPr>
      <w:r>
        <w:rPr>
          <w:rFonts w:ascii="黑体" w:hAnsi="黑体" w:eastAsia="黑体"/>
          <w:sz w:val="32"/>
        </w:rPr>
        <w:t>第一部分 单位概况</w:t>
      </w:r>
    </w:p>
    <w:p w14:paraId="50454FDC">
      <w:pPr>
        <w:spacing w:line="640" w:lineRule="exact"/>
        <w:ind w:firstLine="640"/>
        <w:jc w:val="both"/>
        <w:outlineLvl w:val="2"/>
      </w:pPr>
      <w:r>
        <w:rPr>
          <w:rFonts w:ascii="黑体" w:hAnsi="黑体" w:eastAsia="黑体"/>
          <w:sz w:val="32"/>
        </w:rPr>
        <w:t>一、主要职能</w:t>
      </w:r>
    </w:p>
    <w:p w14:paraId="7D765DE2">
      <w:pPr>
        <w:spacing w:line="580" w:lineRule="exact"/>
        <w:ind w:firstLine="640"/>
        <w:jc w:val="both"/>
      </w:pPr>
      <w:r>
        <w:rPr>
          <w:rFonts w:ascii="仿宋_GB2312" w:hAnsi="仿宋_GB2312" w:eastAsia="仿宋_GB2312"/>
          <w:sz w:val="32"/>
        </w:rPr>
        <w:t>防治畜禽疾病、改良畜禽品种、防治畜禽疫病、促进畜牧业发展。畜禽疾病医治、畜禽疾病预防、畜禽品种改良，畜禽防疫生物制品调控、执行牲畜防疫法及动物产品检疫、执行种畜禽管理条例。</w:t>
      </w:r>
    </w:p>
    <w:p w14:paraId="68F2FCA1">
      <w:pPr>
        <w:spacing w:line="640" w:lineRule="exact"/>
        <w:ind w:firstLine="640"/>
        <w:jc w:val="both"/>
        <w:outlineLvl w:val="2"/>
      </w:pPr>
      <w:r>
        <w:rPr>
          <w:rFonts w:ascii="黑体" w:hAnsi="黑体" w:eastAsia="黑体"/>
          <w:sz w:val="32"/>
        </w:rPr>
        <w:t>二、机构设置及人员情况</w:t>
      </w:r>
    </w:p>
    <w:p w14:paraId="449F6444">
      <w:pPr>
        <w:spacing w:line="580" w:lineRule="exact"/>
        <w:ind w:firstLine="640"/>
        <w:jc w:val="both"/>
      </w:pPr>
      <w:r>
        <w:rPr>
          <w:rFonts w:ascii="仿宋_GB2312" w:hAnsi="仿宋_GB2312" w:eastAsia="仿宋_GB2312"/>
          <w:sz w:val="32"/>
        </w:rPr>
        <w:t>叶城县畜牧兽医站2024年度，实有人数16人，其中：在职人员15人，减少1人；离休人员0人，增加0人；退休人员1人,减少1人。</w:t>
      </w:r>
    </w:p>
    <w:p w14:paraId="71D18C8D">
      <w:pPr>
        <w:spacing w:line="580" w:lineRule="exact"/>
        <w:ind w:firstLine="640"/>
        <w:jc w:val="both"/>
      </w:pPr>
      <w:r>
        <w:rPr>
          <w:rFonts w:ascii="仿宋_GB2312" w:hAnsi="仿宋_GB2312" w:eastAsia="仿宋_GB2312"/>
          <w:sz w:val="32"/>
        </w:rPr>
        <w:t>叶城县畜牧兽医站无下属预算单位，下设4个科室，分别是：办公室、改良室、化验室、财务室。</w:t>
      </w:r>
    </w:p>
    <w:p w14:paraId="610AF545">
      <w:r>
        <w:br w:type="page"/>
      </w:r>
    </w:p>
    <w:p w14:paraId="67EA606C">
      <w:pPr>
        <w:spacing w:line="240" w:lineRule="auto"/>
        <w:jc w:val="center"/>
        <w:outlineLvl w:val="1"/>
      </w:pPr>
      <w:r>
        <w:rPr>
          <w:rFonts w:ascii="黑体" w:hAnsi="黑体" w:eastAsia="黑体"/>
          <w:sz w:val="32"/>
        </w:rPr>
        <w:t>第二部分 部门决算情况说明</w:t>
      </w:r>
    </w:p>
    <w:p w14:paraId="20379DE2">
      <w:pPr>
        <w:spacing w:line="640" w:lineRule="exact"/>
        <w:ind w:firstLine="640"/>
        <w:jc w:val="both"/>
        <w:outlineLvl w:val="2"/>
      </w:pPr>
      <w:r>
        <w:rPr>
          <w:rFonts w:ascii="黑体" w:hAnsi="黑体" w:eastAsia="黑体"/>
          <w:sz w:val="32"/>
        </w:rPr>
        <w:t>一、收入支出决算总体情况说明</w:t>
      </w:r>
    </w:p>
    <w:p w14:paraId="61261E28">
      <w:pPr>
        <w:spacing w:line="580" w:lineRule="exact"/>
        <w:ind w:firstLine="640"/>
        <w:jc w:val="both"/>
      </w:pPr>
      <w:r>
        <w:rPr>
          <w:rFonts w:ascii="仿宋_GB2312" w:hAnsi="仿宋_GB2312" w:eastAsia="仿宋_GB2312"/>
          <w:b/>
          <w:sz w:val="32"/>
        </w:rPr>
        <w:t>2024年度收入总计11,856.37万元，</w:t>
      </w:r>
      <w:r>
        <w:rPr>
          <w:rFonts w:ascii="仿宋_GB2312" w:hAnsi="仿宋_GB2312" w:eastAsia="仿宋_GB2312"/>
          <w:b w:val="0"/>
          <w:sz w:val="32"/>
        </w:rPr>
        <w:t>其中：本年收入合计11,856.37万元，使用非财政拨款结余（含专用结余）0.00万元，年初结转和结余0.00万元。</w:t>
      </w:r>
    </w:p>
    <w:p w14:paraId="5539C40A">
      <w:pPr>
        <w:spacing w:line="580" w:lineRule="exact"/>
        <w:ind w:firstLine="640"/>
        <w:jc w:val="both"/>
      </w:pPr>
      <w:r>
        <w:rPr>
          <w:rFonts w:ascii="仿宋_GB2312" w:hAnsi="仿宋_GB2312" w:eastAsia="仿宋_GB2312"/>
          <w:b/>
          <w:sz w:val="32"/>
        </w:rPr>
        <w:t>2024年度支出总计11,856.37万元，</w:t>
      </w:r>
      <w:r>
        <w:rPr>
          <w:rFonts w:ascii="仿宋_GB2312" w:hAnsi="仿宋_GB2312" w:eastAsia="仿宋_GB2312"/>
          <w:b w:val="0"/>
          <w:sz w:val="32"/>
        </w:rPr>
        <w:t>其中：本年支出合计11,856.37万元，结余分配0.00万元，年末结转和结余0.00万元。</w:t>
      </w:r>
    </w:p>
    <w:p w14:paraId="664A7787">
      <w:pPr>
        <w:spacing w:line="580" w:lineRule="exact"/>
        <w:ind w:firstLine="640"/>
        <w:jc w:val="both"/>
        <w:rPr>
          <w:rFonts w:hint="eastAsia" w:eastAsia="仿宋_GB2312"/>
          <w:lang w:eastAsia="zh-CN"/>
        </w:rPr>
      </w:pPr>
      <w:r>
        <w:rPr>
          <w:rFonts w:ascii="仿宋_GB2312" w:hAnsi="仿宋_GB2312" w:eastAsia="仿宋_GB2312"/>
          <w:b w:val="0"/>
          <w:sz w:val="32"/>
        </w:rPr>
        <w:t>收入支出总体与上年相比，增加7,274.98万元，增长158.79%，主要原因是：本年增加2024年中央农业产业发展资金-基础母牛扩群提质、2023年中央农业生产发展资金（统筹整合部分）畜牧业发展－粮改饲、2024年中央农业产业发展资金-粮改饲、叶城县2024年引进良种母牛补助、叶城县2024年自繁良种母牛补助、叶城县2024年肉羊同期发情人工授精产业</w:t>
      </w:r>
      <w:r>
        <w:rPr>
          <w:rFonts w:hint="eastAsia" w:ascii="仿宋_GB2312" w:hAnsi="仿宋_GB2312" w:eastAsia="仿宋_GB2312"/>
          <w:b w:val="0"/>
          <w:sz w:val="32"/>
          <w:lang w:eastAsia="zh-CN"/>
        </w:rPr>
        <w:t>、</w:t>
      </w:r>
      <w:r>
        <w:rPr>
          <w:rFonts w:ascii="仿宋_GB2312" w:hAnsi="仿宋_GB2312" w:eastAsia="仿宋_GB2312"/>
          <w:b w:val="0"/>
          <w:sz w:val="32"/>
        </w:rPr>
        <w:t>草原生态奖励补助项目</w:t>
      </w:r>
      <w:r>
        <w:rPr>
          <w:rFonts w:hint="eastAsia" w:ascii="仿宋_GB2312" w:hAnsi="仿宋_GB2312" w:eastAsia="仿宋_GB2312"/>
          <w:b w:val="0"/>
          <w:sz w:val="32"/>
          <w:lang w:eastAsia="zh-CN"/>
        </w:rPr>
        <w:t>、</w:t>
      </w:r>
      <w:r>
        <w:rPr>
          <w:rFonts w:ascii="仿宋_GB2312" w:hAnsi="仿宋_GB2312" w:eastAsia="仿宋_GB2312"/>
          <w:b w:val="0"/>
          <w:sz w:val="32"/>
        </w:rPr>
        <w:t>防灾饲草料购买调运补助</w:t>
      </w:r>
      <w:r>
        <w:rPr>
          <w:rFonts w:hint="eastAsia" w:ascii="仿宋_GB2312" w:hAnsi="仿宋_GB2312" w:eastAsia="仿宋_GB2312"/>
          <w:b w:val="0"/>
          <w:sz w:val="32"/>
          <w:lang w:eastAsia="zh-CN"/>
        </w:rPr>
        <w:t>、</w:t>
      </w:r>
      <w:r>
        <w:rPr>
          <w:rFonts w:ascii="仿宋_GB2312" w:hAnsi="仿宋_GB2312" w:eastAsia="仿宋_GB2312"/>
          <w:b w:val="0"/>
          <w:sz w:val="32"/>
        </w:rPr>
        <w:t>2024年6-10月份动物的防疫补助、2024年生猪(牛羊）调出大县奖励资金等项目经费。</w:t>
      </w:r>
      <w:r>
        <w:rPr>
          <w:rFonts w:hint="eastAsia" w:ascii="仿宋_GB2312" w:hAnsi="仿宋_GB2312" w:eastAsia="仿宋_GB2312"/>
          <w:b w:val="0"/>
          <w:sz w:val="32"/>
          <w:lang w:val="en-US" w:eastAsia="zh-CN"/>
        </w:rPr>
        <w:t>本年增加</w:t>
      </w:r>
      <w:r>
        <w:rPr>
          <w:rFonts w:hint="eastAsia" w:ascii="仿宋_GB2312" w:hAnsi="仿宋_GB2312" w:eastAsia="仿宋_GB2312"/>
          <w:b w:val="0"/>
          <w:sz w:val="32"/>
        </w:rPr>
        <w:t>援疆资金用于发展特色农业产业</w:t>
      </w:r>
      <w:r>
        <w:rPr>
          <w:rFonts w:hint="eastAsia" w:ascii="仿宋_GB2312" w:hAnsi="仿宋_GB2312" w:eastAsia="仿宋_GB2312"/>
          <w:b w:val="0"/>
          <w:sz w:val="32"/>
          <w:lang w:eastAsia="zh-CN"/>
        </w:rPr>
        <w:t>。</w:t>
      </w:r>
    </w:p>
    <w:p w14:paraId="61D2AFB4">
      <w:pPr>
        <w:spacing w:line="640" w:lineRule="exact"/>
        <w:ind w:firstLine="640"/>
        <w:jc w:val="both"/>
        <w:outlineLvl w:val="2"/>
      </w:pPr>
      <w:r>
        <w:rPr>
          <w:rFonts w:ascii="黑体" w:hAnsi="黑体" w:eastAsia="黑体"/>
          <w:sz w:val="32"/>
        </w:rPr>
        <w:t>二、收入决算情况说明</w:t>
      </w:r>
    </w:p>
    <w:p w14:paraId="31F0200F">
      <w:pPr>
        <w:spacing w:line="580" w:lineRule="exact"/>
        <w:ind w:firstLine="640"/>
        <w:jc w:val="both"/>
      </w:pPr>
      <w:r>
        <w:rPr>
          <w:rFonts w:ascii="仿宋_GB2312" w:hAnsi="仿宋_GB2312" w:eastAsia="仿宋_GB2312"/>
          <w:b/>
          <w:sz w:val="32"/>
        </w:rPr>
        <w:t>本年收入11,856.37万元，</w:t>
      </w:r>
      <w:r>
        <w:rPr>
          <w:rFonts w:ascii="仿宋_GB2312" w:hAnsi="仿宋_GB2312" w:eastAsia="仿宋_GB2312"/>
          <w:b w:val="0"/>
          <w:sz w:val="32"/>
        </w:rPr>
        <w:t>其中：财政拨款收入11,668.50万元，占98.42%；上级补助收入0.00万元，占0.00%；事业收入0.00万元，占0.00%；经营收入0.00万元，占0.00%；附属单位上缴收入0.00万元，占0.00%；其他收入187.87万元，占1.58%。</w:t>
      </w:r>
    </w:p>
    <w:p w14:paraId="78F834B4">
      <w:pPr>
        <w:spacing w:line="640" w:lineRule="exact"/>
        <w:ind w:firstLine="640"/>
        <w:jc w:val="both"/>
        <w:outlineLvl w:val="2"/>
      </w:pPr>
      <w:r>
        <w:rPr>
          <w:rFonts w:ascii="黑体" w:hAnsi="黑体" w:eastAsia="黑体"/>
          <w:sz w:val="32"/>
        </w:rPr>
        <w:t>三、支出决算情况说明</w:t>
      </w:r>
    </w:p>
    <w:p w14:paraId="32391BE1">
      <w:pPr>
        <w:spacing w:line="580" w:lineRule="exact"/>
        <w:ind w:firstLine="640"/>
        <w:jc w:val="both"/>
      </w:pPr>
      <w:r>
        <w:rPr>
          <w:rFonts w:ascii="仿宋_GB2312" w:hAnsi="仿宋_GB2312" w:eastAsia="仿宋_GB2312"/>
          <w:b/>
          <w:sz w:val="32"/>
        </w:rPr>
        <w:t>本年支出11,856.37万元，</w:t>
      </w:r>
      <w:r>
        <w:rPr>
          <w:rFonts w:ascii="仿宋_GB2312" w:hAnsi="仿宋_GB2312" w:eastAsia="仿宋_GB2312"/>
          <w:b w:val="0"/>
          <w:sz w:val="32"/>
        </w:rPr>
        <w:t>其中：基本支出350.78万元，占2.96%；项目支出11,505.59万元，占97.04%；上缴上级支出0.00万元，占0.00%；经营支出0.00万元，占0.00%；对附属单位补助支出0.00万元，占0.00%。</w:t>
      </w:r>
    </w:p>
    <w:p w14:paraId="24DE5AF8">
      <w:pPr>
        <w:spacing w:line="640" w:lineRule="exact"/>
        <w:ind w:firstLine="640"/>
        <w:jc w:val="both"/>
        <w:outlineLvl w:val="2"/>
      </w:pPr>
      <w:r>
        <w:rPr>
          <w:rFonts w:ascii="黑体" w:hAnsi="黑体" w:eastAsia="黑体"/>
          <w:sz w:val="32"/>
        </w:rPr>
        <w:t>四、财政拨款收入支出决算总体情况说明</w:t>
      </w:r>
    </w:p>
    <w:p w14:paraId="35C8BB49">
      <w:pPr>
        <w:spacing w:line="580" w:lineRule="exact"/>
        <w:ind w:firstLine="640"/>
        <w:jc w:val="both"/>
      </w:pPr>
      <w:r>
        <w:rPr>
          <w:rFonts w:ascii="仿宋_GB2312" w:hAnsi="仿宋_GB2312" w:eastAsia="仿宋_GB2312"/>
          <w:b/>
          <w:sz w:val="32"/>
        </w:rPr>
        <w:t>2024年度财政拨款收入总计11,668.50万元，</w:t>
      </w:r>
      <w:r>
        <w:rPr>
          <w:rFonts w:ascii="仿宋_GB2312" w:hAnsi="仿宋_GB2312" w:eastAsia="仿宋_GB2312"/>
          <w:b w:val="0"/>
          <w:sz w:val="32"/>
        </w:rPr>
        <w:t>其中：年初财政拨款结转和结余0.00万元，本年财政拨款收入11,668.50万元。</w:t>
      </w:r>
      <w:r>
        <w:rPr>
          <w:rFonts w:ascii="仿宋_GB2312" w:hAnsi="仿宋_GB2312" w:eastAsia="仿宋_GB2312"/>
          <w:b/>
          <w:sz w:val="32"/>
        </w:rPr>
        <w:t>财政拨款支出总计11,668.50万元，</w:t>
      </w:r>
      <w:r>
        <w:rPr>
          <w:rFonts w:ascii="仿宋_GB2312" w:hAnsi="仿宋_GB2312" w:eastAsia="仿宋_GB2312"/>
          <w:b w:val="0"/>
          <w:sz w:val="32"/>
        </w:rPr>
        <w:t>其中：年末财政拨款结转和结余0.00万元，本年财政拨款支出11,668.50万元。</w:t>
      </w:r>
    </w:p>
    <w:p w14:paraId="40615C6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7,087.11万元，增长154.69%，主要原因是：本年增加2024年中央农业产业发展资金-基础母牛扩群提质、2023年中央农业生产发展资金（统筹整合部分）畜牧业发展－粮改饲、2024年中央农业产业发展资金-粮改饲、叶城县2024年引进良种母牛补助、叶城县2024年自繁良种母牛补助、叶城县2024年肉羊同期发情人工授精产业</w:t>
      </w:r>
      <w:r>
        <w:rPr>
          <w:rFonts w:hint="eastAsia" w:ascii="仿宋_GB2312" w:hAnsi="仿宋_GB2312" w:eastAsia="仿宋_GB2312"/>
          <w:b w:val="0"/>
          <w:sz w:val="32"/>
          <w:lang w:eastAsia="zh-CN"/>
        </w:rPr>
        <w:t>、</w:t>
      </w:r>
      <w:r>
        <w:rPr>
          <w:rFonts w:ascii="仿宋_GB2312" w:hAnsi="仿宋_GB2312" w:eastAsia="仿宋_GB2312"/>
          <w:b w:val="0"/>
          <w:sz w:val="32"/>
        </w:rPr>
        <w:t>草原生态奖励补助项目</w:t>
      </w:r>
      <w:r>
        <w:rPr>
          <w:rFonts w:hint="eastAsia" w:ascii="仿宋_GB2312" w:hAnsi="仿宋_GB2312" w:eastAsia="仿宋_GB2312"/>
          <w:b w:val="0"/>
          <w:sz w:val="32"/>
          <w:lang w:eastAsia="zh-CN"/>
        </w:rPr>
        <w:t>、</w:t>
      </w:r>
      <w:r>
        <w:rPr>
          <w:rFonts w:ascii="仿宋_GB2312" w:hAnsi="仿宋_GB2312" w:eastAsia="仿宋_GB2312"/>
          <w:b w:val="0"/>
          <w:sz w:val="32"/>
        </w:rPr>
        <w:t>防灾饲草料购买调运补助</w:t>
      </w:r>
      <w:r>
        <w:rPr>
          <w:rFonts w:hint="eastAsia" w:ascii="仿宋_GB2312" w:hAnsi="仿宋_GB2312" w:eastAsia="仿宋_GB2312"/>
          <w:b w:val="0"/>
          <w:sz w:val="32"/>
          <w:lang w:eastAsia="zh-CN"/>
        </w:rPr>
        <w:t>、</w:t>
      </w:r>
      <w:r>
        <w:rPr>
          <w:rFonts w:ascii="仿宋_GB2312" w:hAnsi="仿宋_GB2312" w:eastAsia="仿宋_GB2312"/>
          <w:b w:val="0"/>
          <w:sz w:val="32"/>
        </w:rPr>
        <w:t>2024年6-10月份动物的防疫补助、2024年生猪(牛羊）调出大县奖励资金等项目经费。</w:t>
      </w:r>
      <w:r>
        <w:rPr>
          <w:rFonts w:ascii="仿宋_GB2312" w:hAnsi="仿宋_GB2312" w:eastAsia="仿宋_GB2312"/>
          <w:b/>
          <w:sz w:val="32"/>
        </w:rPr>
        <w:t>与年初预算相比，</w:t>
      </w:r>
      <w:r>
        <w:rPr>
          <w:rFonts w:ascii="仿宋_GB2312" w:hAnsi="仿宋_GB2312" w:eastAsia="仿宋_GB2312"/>
          <w:b w:val="0"/>
          <w:sz w:val="32"/>
        </w:rPr>
        <w:t>年初预算数5,745.16万元，决算数11,668.50万元，预决算差异率103.10%，主要原因是：年中追加2024年中央农业产业发展资金-基础母牛扩群提质、2023年中央农业生产发展资金（统筹整合部分）畜牧业发展－粮改饲、2024年中央农业产业发展资金-粮改饲、叶城县2024年引进良种母牛补助、叶城县2024年自繁良种母牛补助、叶城县2024年肉羊同期发情人工授精产业等项目经费，导致预决算存在差异。</w:t>
      </w:r>
    </w:p>
    <w:p w14:paraId="375E7BBC">
      <w:pPr>
        <w:spacing w:line="640" w:lineRule="exact"/>
        <w:ind w:firstLine="640"/>
        <w:jc w:val="both"/>
        <w:outlineLvl w:val="2"/>
      </w:pPr>
      <w:r>
        <w:rPr>
          <w:rFonts w:ascii="黑体" w:hAnsi="黑体" w:eastAsia="黑体"/>
          <w:sz w:val="32"/>
        </w:rPr>
        <w:t>五、一般公共预算财政拨款支出决算情况说明</w:t>
      </w:r>
    </w:p>
    <w:p w14:paraId="5EBFC1CE">
      <w:pPr>
        <w:spacing w:line="640" w:lineRule="exact"/>
        <w:ind w:firstLine="640"/>
        <w:jc w:val="both"/>
        <w:outlineLvl w:val="3"/>
      </w:pPr>
      <w:r>
        <w:rPr>
          <w:rFonts w:ascii="楷体_GB2312" w:hAnsi="楷体_GB2312" w:eastAsia="楷体_GB2312"/>
          <w:b/>
          <w:sz w:val="32"/>
        </w:rPr>
        <w:t>（一）一般公共预算财政拨款支出决算总体情况</w:t>
      </w:r>
    </w:p>
    <w:p w14:paraId="7DD73109">
      <w:pPr>
        <w:spacing w:line="580" w:lineRule="exact"/>
        <w:ind w:firstLine="640"/>
        <w:jc w:val="both"/>
      </w:pPr>
      <w:r>
        <w:rPr>
          <w:rFonts w:ascii="仿宋_GB2312" w:hAnsi="仿宋_GB2312" w:eastAsia="仿宋_GB2312"/>
          <w:b/>
          <w:sz w:val="32"/>
        </w:rPr>
        <w:t>2024年度一般公共预算财政拨款支出11,668.50万元，</w:t>
      </w:r>
      <w:r>
        <w:rPr>
          <w:rFonts w:ascii="仿宋_GB2312" w:hAnsi="仿宋_GB2312" w:eastAsia="仿宋_GB2312"/>
          <w:b w:val="0"/>
          <w:sz w:val="32"/>
        </w:rPr>
        <w:t>占本年支出合计的98.42%。</w:t>
      </w:r>
      <w:r>
        <w:rPr>
          <w:rFonts w:ascii="仿宋_GB2312" w:hAnsi="仿宋_GB2312" w:eastAsia="仿宋_GB2312"/>
          <w:b/>
          <w:sz w:val="32"/>
        </w:rPr>
        <w:t>与上年相比，</w:t>
      </w:r>
      <w:r>
        <w:rPr>
          <w:rFonts w:ascii="仿宋_GB2312" w:hAnsi="仿宋_GB2312" w:eastAsia="仿宋_GB2312"/>
          <w:b w:val="0"/>
          <w:sz w:val="32"/>
        </w:rPr>
        <w:t>增加7,087.11万元，增长154.69%，主要原因是：本年增加2024年中央农业产业发展资金-基础母牛扩群提质、2023年中央农业生产发展资金（统筹整合部分）畜牧业发展－粮改饲、2024年中央农业产业发展资金-粮改饲、叶城县2024年引进良种母牛补助、叶城县2024年自繁良种母牛补助、叶城县2024年肉羊同期发情人工授精产业</w:t>
      </w:r>
      <w:r>
        <w:rPr>
          <w:rFonts w:hint="eastAsia" w:ascii="仿宋_GB2312" w:hAnsi="仿宋_GB2312" w:eastAsia="仿宋_GB2312"/>
          <w:b w:val="0"/>
          <w:sz w:val="32"/>
          <w:lang w:eastAsia="zh-CN"/>
        </w:rPr>
        <w:t>、</w:t>
      </w:r>
      <w:r>
        <w:rPr>
          <w:rFonts w:ascii="仿宋_GB2312" w:hAnsi="仿宋_GB2312" w:eastAsia="仿宋_GB2312"/>
          <w:b w:val="0"/>
          <w:sz w:val="32"/>
        </w:rPr>
        <w:t>草原生态奖励补助项目</w:t>
      </w:r>
      <w:r>
        <w:rPr>
          <w:rFonts w:hint="eastAsia" w:ascii="仿宋_GB2312" w:hAnsi="仿宋_GB2312" w:eastAsia="仿宋_GB2312"/>
          <w:b w:val="0"/>
          <w:sz w:val="32"/>
          <w:lang w:eastAsia="zh-CN"/>
        </w:rPr>
        <w:t>、</w:t>
      </w:r>
      <w:r>
        <w:rPr>
          <w:rFonts w:ascii="仿宋_GB2312" w:hAnsi="仿宋_GB2312" w:eastAsia="仿宋_GB2312"/>
          <w:b w:val="0"/>
          <w:sz w:val="32"/>
        </w:rPr>
        <w:t>防灾饲草料购买调运补助</w:t>
      </w:r>
      <w:r>
        <w:rPr>
          <w:rFonts w:hint="eastAsia" w:ascii="仿宋_GB2312" w:hAnsi="仿宋_GB2312" w:eastAsia="仿宋_GB2312"/>
          <w:b w:val="0"/>
          <w:sz w:val="32"/>
          <w:lang w:eastAsia="zh-CN"/>
        </w:rPr>
        <w:t>、</w:t>
      </w:r>
      <w:r>
        <w:rPr>
          <w:rFonts w:ascii="仿宋_GB2312" w:hAnsi="仿宋_GB2312" w:eastAsia="仿宋_GB2312"/>
          <w:b w:val="0"/>
          <w:sz w:val="32"/>
        </w:rPr>
        <w:t>2024年6-10月份动物的防疫补助、2024年生猪(牛羊）调出大县奖励资金等项目经费。</w:t>
      </w:r>
      <w:r>
        <w:rPr>
          <w:rFonts w:ascii="仿宋_GB2312" w:hAnsi="仿宋_GB2312" w:eastAsia="仿宋_GB2312"/>
          <w:b/>
          <w:sz w:val="32"/>
        </w:rPr>
        <w:t>与年初预算相比,</w:t>
      </w:r>
      <w:r>
        <w:rPr>
          <w:rFonts w:ascii="仿宋_GB2312" w:hAnsi="仿宋_GB2312" w:eastAsia="仿宋_GB2312"/>
          <w:b w:val="0"/>
          <w:sz w:val="32"/>
        </w:rPr>
        <w:t>年初预算数5,745.16万元，决算数11,668.50万元，预决算差异率103.10%，主要原因是：年中追加2024年中央农业产业发展资金-基础母牛扩群提质、2023年中央农业生产发展资金（统筹整合部分）畜牧业发展－粮改饲、2024年中央农业产业发展资金-粮改饲、叶城县2024年引进良种母牛补助、叶城县2024年自繁良种母牛补助、叶城县2024年肉羊同期发情人工授精产业等项目经费，导致预决算存在差异。</w:t>
      </w:r>
    </w:p>
    <w:p w14:paraId="2D9D811A">
      <w:pPr>
        <w:spacing w:line="640" w:lineRule="exact"/>
        <w:ind w:firstLine="640"/>
        <w:jc w:val="both"/>
        <w:outlineLvl w:val="3"/>
      </w:pPr>
      <w:r>
        <w:rPr>
          <w:rFonts w:ascii="楷体_GB2312" w:hAnsi="楷体_GB2312" w:eastAsia="楷体_GB2312"/>
          <w:b/>
          <w:sz w:val="32"/>
        </w:rPr>
        <w:t>（二）一般公共预算财政拨款支出决算结构情况</w:t>
      </w:r>
    </w:p>
    <w:p w14:paraId="70DB0F17">
      <w:pPr>
        <w:spacing w:line="580" w:lineRule="exact"/>
        <w:ind w:firstLine="640"/>
        <w:jc w:val="both"/>
      </w:pPr>
      <w:r>
        <w:rPr>
          <w:rFonts w:ascii="仿宋_GB2312" w:hAnsi="仿宋_GB2312" w:eastAsia="仿宋_GB2312"/>
          <w:b w:val="0"/>
          <w:sz w:val="32"/>
        </w:rPr>
        <w:t>1.社会保障和就业支出(类)37.72万元,占0.32%。</w:t>
      </w:r>
    </w:p>
    <w:p w14:paraId="2066B914">
      <w:pPr>
        <w:spacing w:line="580" w:lineRule="exact"/>
        <w:ind w:firstLine="640"/>
        <w:jc w:val="both"/>
      </w:pPr>
      <w:r>
        <w:rPr>
          <w:rFonts w:ascii="仿宋_GB2312" w:hAnsi="仿宋_GB2312" w:eastAsia="仿宋_GB2312"/>
          <w:b w:val="0"/>
          <w:sz w:val="32"/>
        </w:rPr>
        <w:t>2.卫生健康支出(类)15.13万元,占0.13%。</w:t>
      </w:r>
    </w:p>
    <w:p w14:paraId="47FB0C6C">
      <w:pPr>
        <w:spacing w:line="580" w:lineRule="exact"/>
        <w:ind w:firstLine="640"/>
        <w:jc w:val="both"/>
      </w:pPr>
      <w:r>
        <w:rPr>
          <w:rFonts w:ascii="仿宋_GB2312" w:hAnsi="仿宋_GB2312" w:eastAsia="仿宋_GB2312"/>
          <w:b w:val="0"/>
          <w:sz w:val="32"/>
        </w:rPr>
        <w:t>3.农林水支出(类)11,588.05万元,占99.31%。</w:t>
      </w:r>
    </w:p>
    <w:p w14:paraId="79977F46">
      <w:pPr>
        <w:spacing w:line="580" w:lineRule="exact"/>
        <w:ind w:firstLine="640"/>
        <w:jc w:val="both"/>
      </w:pPr>
      <w:r>
        <w:rPr>
          <w:rFonts w:ascii="仿宋_GB2312" w:hAnsi="仿宋_GB2312" w:eastAsia="仿宋_GB2312"/>
          <w:b w:val="0"/>
          <w:sz w:val="32"/>
        </w:rPr>
        <w:t>4.住房保障支出(类)27.60万元,占0.24%。</w:t>
      </w:r>
    </w:p>
    <w:p w14:paraId="226AB3E1">
      <w:pPr>
        <w:spacing w:line="640" w:lineRule="exact"/>
        <w:ind w:firstLine="640"/>
        <w:jc w:val="both"/>
        <w:outlineLvl w:val="3"/>
      </w:pPr>
      <w:r>
        <w:rPr>
          <w:rFonts w:ascii="楷体_GB2312" w:hAnsi="楷体_GB2312" w:eastAsia="楷体_GB2312"/>
          <w:b/>
          <w:sz w:val="32"/>
        </w:rPr>
        <w:t>（三）一般公共预算财政拨款支出决算具体情况</w:t>
      </w:r>
    </w:p>
    <w:p w14:paraId="634D44AB">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1.社会保障和就业支出(类)行政事业单位养老支出(款)事业单位离退休(项):支出决算数为2.11万元，比上年决算减少20.25万元，下降90.56%,主要原因是：本年退休人员自然减员，事业单位离退休经费较上年减少。</w:t>
      </w:r>
    </w:p>
    <w:p w14:paraId="5C5327B1">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35.61万元，比上年决算增加10.57万元，增长42.21%,主要原因是：本年在职人员工资基数调增，养老缴费基数上涨，相应支出增加。</w:t>
      </w:r>
    </w:p>
    <w:p w14:paraId="2FC15681">
      <w:pPr>
        <w:spacing w:line="580" w:lineRule="exact"/>
        <w:ind w:firstLine="640"/>
        <w:jc w:val="both"/>
      </w:pPr>
      <w:r>
        <w:rPr>
          <w:rFonts w:ascii="仿宋_GB2312" w:hAnsi="仿宋_GB2312" w:eastAsia="仿宋_GB2312"/>
          <w:b w:val="0"/>
          <w:sz w:val="32"/>
        </w:rPr>
        <w:t>3.社会保障和就业支出(类)抚恤(款)死亡抚恤(项):支出决算数为0.00万元，比上年决算减少21.02万元，下降100.00%,主要原因是：本年无新增死亡人员，死亡抚恤支出较上年减少。</w:t>
      </w:r>
    </w:p>
    <w:p w14:paraId="4FC2CC55">
      <w:pPr>
        <w:spacing w:line="580" w:lineRule="exact"/>
        <w:ind w:firstLine="640"/>
        <w:jc w:val="both"/>
      </w:pPr>
      <w:r>
        <w:rPr>
          <w:rFonts w:ascii="仿宋_GB2312" w:hAnsi="仿宋_GB2312" w:eastAsia="仿宋_GB2312"/>
          <w:b w:val="0"/>
          <w:sz w:val="32"/>
        </w:rPr>
        <w:t>4.卫生健康支出(类)行政事业单位医疗(款)事业单位医疗(项):支出决算数为15.13万元，比上年决算增加4.25万元，增长39.06%,主要原因是：本年在职人员工资基数调增，医疗缴费基数上涨，相应支出增加。</w:t>
      </w:r>
    </w:p>
    <w:p w14:paraId="25FD8165">
      <w:pPr>
        <w:spacing w:line="580" w:lineRule="exact"/>
        <w:ind w:firstLine="640"/>
        <w:jc w:val="both"/>
      </w:pPr>
      <w:r>
        <w:rPr>
          <w:rFonts w:ascii="仿宋_GB2312" w:hAnsi="仿宋_GB2312" w:eastAsia="仿宋_GB2312"/>
          <w:b w:val="0"/>
          <w:sz w:val="32"/>
        </w:rPr>
        <w:t>5.农林水支出(类)农业农村(款)事业运行(项):支出决算数为270.33万元，比上年决算减少4.21万元，下降1.53%,主要原因是：本年在职人员减少，相应人员经费较上年减少。</w:t>
      </w:r>
    </w:p>
    <w:p w14:paraId="741BB967">
      <w:pPr>
        <w:spacing w:line="580" w:lineRule="exact"/>
        <w:ind w:firstLine="640"/>
        <w:jc w:val="both"/>
      </w:pPr>
      <w:r>
        <w:rPr>
          <w:rFonts w:ascii="仿宋_GB2312" w:hAnsi="仿宋_GB2312" w:eastAsia="仿宋_GB2312"/>
          <w:b w:val="0"/>
          <w:sz w:val="32"/>
        </w:rPr>
        <w:t>6.农林水支出(类)农业农村(款)科技转化与推广服务(项):支出决算数为0.00万元，比上年决算减少35.23万元，下降100.00%,主要原因是：本年减少2018年叶城县中央预算内肉羊集中连片标准化养殖小区建设项目（消化），导致相关经费减少。</w:t>
      </w:r>
    </w:p>
    <w:p w14:paraId="32A9F31E">
      <w:pPr>
        <w:spacing w:line="580" w:lineRule="exact"/>
        <w:ind w:firstLine="640"/>
        <w:jc w:val="both"/>
      </w:pPr>
      <w:r>
        <w:rPr>
          <w:rFonts w:ascii="仿宋_GB2312" w:hAnsi="仿宋_GB2312" w:eastAsia="仿宋_GB2312"/>
          <w:b w:val="0"/>
          <w:sz w:val="32"/>
        </w:rPr>
        <w:t>7.农林水支出(类)农业农村(款)病虫害控制(项):支出决算数为1,080.22万元，比上年决算增加244.54万元，增长29.26%,主要原因是：本年增加叶城县2024年6-10月份动物的防疫补助、2024年生猪(牛羊）调出大县奖励资金等项目经费，导致相关经费增加。</w:t>
      </w:r>
    </w:p>
    <w:p w14:paraId="29406AF6">
      <w:pPr>
        <w:spacing w:line="580" w:lineRule="exact"/>
        <w:ind w:firstLine="640"/>
        <w:jc w:val="both"/>
      </w:pPr>
      <w:r>
        <w:rPr>
          <w:rFonts w:ascii="仿宋_GB2312" w:hAnsi="仿宋_GB2312" w:eastAsia="仿宋_GB2312"/>
          <w:b w:val="0"/>
          <w:sz w:val="32"/>
        </w:rPr>
        <w:t>8.农林水支出(类)农业农村(款)防灾救灾(项):支出决算数为184.00万元，比上年决算增加104.77万元，增长132.24%,主要原因是：本年增加2023年中央农业防灾减灾和水利救灾资金-防灾饲草料购买调运补助等项目经费，导致相关经费增加。</w:t>
      </w:r>
    </w:p>
    <w:p w14:paraId="49ACF20D">
      <w:pPr>
        <w:spacing w:line="580" w:lineRule="exact"/>
        <w:ind w:firstLine="640"/>
        <w:jc w:val="both"/>
      </w:pPr>
      <w:r>
        <w:rPr>
          <w:rFonts w:ascii="仿宋_GB2312" w:hAnsi="仿宋_GB2312" w:eastAsia="仿宋_GB2312"/>
          <w:b w:val="0"/>
          <w:sz w:val="32"/>
        </w:rPr>
        <w:t>9.农林水支出(类)农业农村(款)农业生产发展(项):支出决算数为1,178.22万元，比上年决算增加1,026.14万元，增长674.74%,主要原因是：本年增加2024年中央农业产业发展资金-基础母牛扩群提质、2023年中央农业生产发展资金（统筹整合部分）畜牧业发展－粮改饲、2024年中央农业产业发展资金-粮改饲等项目经费，导致相关经费增加。</w:t>
      </w:r>
    </w:p>
    <w:p w14:paraId="3E115C30">
      <w:pPr>
        <w:spacing w:line="580" w:lineRule="exact"/>
        <w:ind w:firstLine="640"/>
        <w:jc w:val="both"/>
      </w:pPr>
      <w:r>
        <w:rPr>
          <w:rFonts w:ascii="仿宋_GB2312" w:hAnsi="仿宋_GB2312" w:eastAsia="仿宋_GB2312"/>
          <w:b w:val="0"/>
          <w:sz w:val="32"/>
        </w:rPr>
        <w:t>10.农林水支出(类)农业农村(款)农业生态资源保护(项):支出决算数为3,173.41万元，比上年决算增加111.87万元，增长3.65%,主要原因是：本年增加2024年中央农业生态资源保护资金-草原生态奖励补助项目经费，导致相关经费增加。</w:t>
      </w:r>
    </w:p>
    <w:p w14:paraId="1C5A25EE">
      <w:pPr>
        <w:spacing w:line="580" w:lineRule="exact"/>
        <w:ind w:firstLine="640"/>
        <w:jc w:val="both"/>
      </w:pPr>
      <w:r>
        <w:rPr>
          <w:rFonts w:ascii="仿宋_GB2312" w:hAnsi="仿宋_GB2312" w:eastAsia="仿宋_GB2312"/>
          <w:b w:val="0"/>
          <w:sz w:val="32"/>
        </w:rPr>
        <w:t>11.农林水支出(类)农业农村(款)其他农业农村支出(项):支出决算数为15.00万元，比上年决算增加15.00万元，增长100.00%,主要原因是：本年增加叶城县畜牧园区工作经费，导致相关经费增加。</w:t>
      </w:r>
    </w:p>
    <w:p w14:paraId="203AB1A4">
      <w:pPr>
        <w:spacing w:line="580" w:lineRule="exact"/>
        <w:ind w:firstLine="640"/>
        <w:jc w:val="both"/>
      </w:pPr>
      <w:r>
        <w:rPr>
          <w:rFonts w:ascii="仿宋_GB2312" w:hAnsi="仿宋_GB2312" w:eastAsia="仿宋_GB2312"/>
          <w:b w:val="0"/>
          <w:sz w:val="32"/>
        </w:rPr>
        <w:t>12.农林水支出(类)林业和草原(款)动植物保护(项):支出决算数为0.00万元，比上年决算减少45.00万元，下降100.00%,主要原因是：本年减少新疆叶城县边境动物监测站建设项目经费，导致相关经费减少。</w:t>
      </w:r>
    </w:p>
    <w:p w14:paraId="75F9B8FE">
      <w:pPr>
        <w:spacing w:line="580" w:lineRule="exact"/>
        <w:ind w:firstLine="640"/>
        <w:jc w:val="both"/>
      </w:pPr>
      <w:r>
        <w:rPr>
          <w:rFonts w:ascii="仿宋_GB2312" w:hAnsi="仿宋_GB2312" w:eastAsia="仿宋_GB2312"/>
          <w:b w:val="0"/>
          <w:sz w:val="32"/>
        </w:rPr>
        <w:t>13.农林水支出(类)巩固脱贫攻坚成果衔接乡村振兴(款)生产发展(项):支出决算数为5,686.87万元，比上年决算增加5,686.87万元，增长100.00%,主要原因是：本年增加2024年引进良种母牛补助、2024年自繁良种母牛补助、2024年肉羊同期发情人工授精产业等项目经费，导致相关经费增加。</w:t>
      </w:r>
    </w:p>
    <w:p w14:paraId="76031C3C">
      <w:pPr>
        <w:spacing w:line="580" w:lineRule="exact"/>
        <w:ind w:firstLine="640"/>
        <w:jc w:val="both"/>
      </w:pPr>
      <w:r>
        <w:rPr>
          <w:rFonts w:ascii="仿宋_GB2312" w:hAnsi="仿宋_GB2312" w:eastAsia="仿宋_GB2312"/>
          <w:b w:val="0"/>
          <w:sz w:val="32"/>
        </w:rPr>
        <w:t>14.住房保障支出(类)住房改革支出(款)住房公积金(项):支出决算数为27.60万元，比上年决算增加8.80万元，增长46.81%,主要原因是：本年在职人员工资基数调增，公积金缴费基数上涨，相应支出增加。</w:t>
      </w:r>
    </w:p>
    <w:p w14:paraId="7998F4B8">
      <w:pPr>
        <w:spacing w:line="640" w:lineRule="exact"/>
        <w:ind w:firstLine="640"/>
        <w:jc w:val="both"/>
        <w:outlineLvl w:val="2"/>
      </w:pPr>
      <w:r>
        <w:rPr>
          <w:rFonts w:ascii="黑体" w:hAnsi="黑体" w:eastAsia="黑体"/>
          <w:sz w:val="32"/>
        </w:rPr>
        <w:t>六、一般公共预算财政拨款基本支出决算情况说明</w:t>
      </w:r>
    </w:p>
    <w:p w14:paraId="7F787AB5">
      <w:pPr>
        <w:spacing w:line="580" w:lineRule="exact"/>
        <w:ind w:firstLine="640"/>
        <w:jc w:val="both"/>
      </w:pPr>
      <w:r>
        <w:rPr>
          <w:rFonts w:ascii="仿宋_GB2312" w:hAnsi="仿宋_GB2312" w:eastAsia="仿宋_GB2312"/>
          <w:b w:val="0"/>
          <w:sz w:val="32"/>
        </w:rPr>
        <w:t>2024年度一般公共预算财政拨款基本支出350.78万元，其中：</w:t>
      </w:r>
      <w:r>
        <w:rPr>
          <w:rFonts w:ascii="仿宋_GB2312" w:hAnsi="仿宋_GB2312" w:eastAsia="仿宋_GB2312"/>
          <w:b/>
          <w:sz w:val="32"/>
        </w:rPr>
        <w:t>人员经费339.54万元，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40DBEB7E">
      <w:pPr>
        <w:spacing w:line="580" w:lineRule="exact"/>
        <w:ind w:firstLine="640"/>
        <w:jc w:val="both"/>
      </w:pPr>
      <w:r>
        <w:rPr>
          <w:rFonts w:ascii="仿宋_GB2312" w:hAnsi="仿宋_GB2312" w:eastAsia="仿宋_GB2312"/>
          <w:b/>
          <w:sz w:val="32"/>
        </w:rPr>
        <w:t>公用经费11.24万元，</w:t>
      </w:r>
      <w:r>
        <w:rPr>
          <w:rFonts w:ascii="仿宋_GB2312" w:hAnsi="仿宋_GB2312" w:eastAsia="仿宋_GB2312"/>
          <w:b w:val="0"/>
          <w:sz w:val="32"/>
        </w:rPr>
        <w:t>包括：办公费、电费、邮电费、差旅费、公务接待费、公务用车运行维护费。</w:t>
      </w:r>
    </w:p>
    <w:p w14:paraId="7A0DC9B8">
      <w:pPr>
        <w:spacing w:line="640" w:lineRule="exact"/>
        <w:ind w:firstLine="640"/>
        <w:jc w:val="both"/>
        <w:outlineLvl w:val="2"/>
      </w:pPr>
      <w:r>
        <w:rPr>
          <w:rFonts w:ascii="黑体" w:hAnsi="黑体" w:eastAsia="黑体"/>
          <w:sz w:val="32"/>
        </w:rPr>
        <w:t>七、政府性基金预算财政拨款收入支出决算情况说明</w:t>
      </w:r>
    </w:p>
    <w:p w14:paraId="1051A6E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93ABEBC">
      <w:pPr>
        <w:spacing w:line="640" w:lineRule="exact"/>
        <w:ind w:firstLine="640"/>
        <w:jc w:val="both"/>
        <w:outlineLvl w:val="2"/>
      </w:pPr>
      <w:r>
        <w:rPr>
          <w:rFonts w:ascii="黑体" w:hAnsi="黑体" w:eastAsia="黑体"/>
          <w:sz w:val="32"/>
        </w:rPr>
        <w:t>八、国有资本经营预算财政拨款收入支出决算情况说明</w:t>
      </w:r>
    </w:p>
    <w:p w14:paraId="72C3B32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D63109F">
      <w:pPr>
        <w:spacing w:line="640" w:lineRule="exact"/>
        <w:ind w:firstLine="640"/>
        <w:jc w:val="both"/>
        <w:outlineLvl w:val="2"/>
      </w:pPr>
      <w:r>
        <w:rPr>
          <w:rFonts w:ascii="黑体" w:hAnsi="黑体" w:eastAsia="黑体"/>
          <w:sz w:val="32"/>
        </w:rPr>
        <w:t>九、财政拨款“三公”经费支出决算情况说明</w:t>
      </w:r>
    </w:p>
    <w:p w14:paraId="0323918F">
      <w:pPr>
        <w:spacing w:line="580" w:lineRule="exact"/>
        <w:ind w:firstLine="640"/>
        <w:jc w:val="both"/>
      </w:pPr>
      <w:r>
        <w:rPr>
          <w:rFonts w:ascii="仿宋_GB2312" w:hAnsi="仿宋_GB2312" w:eastAsia="仿宋_GB2312"/>
          <w:b/>
          <w:sz w:val="32"/>
        </w:rPr>
        <w:t>2024年度财政拨款“三公”经费支出3.36万元，</w:t>
      </w:r>
      <w:r>
        <w:rPr>
          <w:rFonts w:ascii="仿宋_GB2312" w:hAnsi="仿宋_GB2312" w:eastAsia="仿宋_GB2312"/>
          <w:b w:val="0"/>
          <w:sz w:val="32"/>
        </w:rPr>
        <w:t>比上年增加1.95万元，增长138.30%，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1.36万元，占40.48%，比上年减少0.05万元，下降3.55%，主要原因是：严格落实中央八项规定精神，厉行节约，减少公务用车运行维护费。公务接待费支出2.00万元，占59.52%，比上年增加2.00万元，增长100.00%，主要原因是：本年因业务需求，增加公务接待工作，导致公务接待费较上年增加。</w:t>
      </w:r>
    </w:p>
    <w:p w14:paraId="3356C5C2">
      <w:pPr>
        <w:spacing w:line="580" w:lineRule="exact"/>
        <w:ind w:firstLine="640"/>
        <w:jc w:val="both"/>
      </w:pPr>
      <w:r>
        <w:rPr>
          <w:rFonts w:ascii="仿宋_GB2312" w:hAnsi="仿宋_GB2312" w:eastAsia="仿宋_GB2312"/>
          <w:b/>
          <w:sz w:val="32"/>
        </w:rPr>
        <w:t>具体情况如下：</w:t>
      </w:r>
    </w:p>
    <w:p w14:paraId="14E6FE5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8D593F">
      <w:pPr>
        <w:spacing w:line="580" w:lineRule="exact"/>
        <w:ind w:firstLine="640"/>
        <w:jc w:val="both"/>
      </w:pPr>
      <w:r>
        <w:rPr>
          <w:rFonts w:ascii="仿宋_GB2312" w:hAnsi="仿宋_GB2312" w:eastAsia="仿宋_GB2312"/>
          <w:b w:val="0"/>
          <w:sz w:val="32"/>
        </w:rPr>
        <w:t>公务用车购置及运行维护费1.36万元，其中：公务用车购置费0.00万元，公务用车运行维护费1.36万元。公务用车运行维护费开支内容包括</w:t>
      </w:r>
      <w:r>
        <w:rPr>
          <w:rFonts w:hint="eastAsia" w:ascii="仿宋_GB2312" w:hAnsi="仿宋_GB2312" w:eastAsia="仿宋_GB2312"/>
          <w:b w:val="0"/>
          <w:sz w:val="32"/>
          <w:lang w:val="en-US" w:eastAsia="zh-CN"/>
        </w:rPr>
        <w:t>燃油费、保险费、维修费</w:t>
      </w:r>
      <w:r>
        <w:rPr>
          <w:rFonts w:ascii="仿宋_GB2312" w:hAnsi="仿宋_GB2312" w:eastAsia="仿宋_GB2312"/>
          <w:b w:val="0"/>
          <w:sz w:val="32"/>
        </w:rPr>
        <w:t>。公务用车购置数0辆，公务用车保有量1辆。国有资产占用情况中固定资产车辆1辆，与公务用车保有量差异原因是：本单位固定资产车辆与公务用车保有量一致无差异。</w:t>
      </w:r>
    </w:p>
    <w:p w14:paraId="56F8B78C">
      <w:pPr>
        <w:spacing w:line="580" w:lineRule="exact"/>
        <w:ind w:firstLine="640"/>
        <w:jc w:val="both"/>
      </w:pPr>
      <w:r>
        <w:rPr>
          <w:rFonts w:ascii="仿宋_GB2312" w:hAnsi="仿宋_GB2312" w:eastAsia="仿宋_GB2312"/>
          <w:b w:val="0"/>
          <w:sz w:val="32"/>
        </w:rPr>
        <w:t>公务接待费2.00万元，开支内容包括因业务需求，接待上级领导检查产生的就餐费。单位全年安排的国内公务接待29批次，164人次。</w:t>
      </w:r>
    </w:p>
    <w:p w14:paraId="55EF7E4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3.36万元，决算数3.36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1.36万元，决算数1.36万元，预决算差异率0.00%，主要原因是：严格按照预算执行，预决算无差异。公务接待费全年预算数2.00万元，决算数2.00万元，预决算差异率0.00%，主要原因是：严格按照预算执行，预决算无差异。</w:t>
      </w:r>
    </w:p>
    <w:p w14:paraId="420A076E">
      <w:pPr>
        <w:spacing w:line="640" w:lineRule="exact"/>
        <w:ind w:firstLine="640"/>
        <w:jc w:val="both"/>
        <w:outlineLvl w:val="2"/>
      </w:pPr>
      <w:r>
        <w:rPr>
          <w:rFonts w:ascii="黑体" w:hAnsi="黑体" w:eastAsia="黑体"/>
          <w:sz w:val="32"/>
        </w:rPr>
        <w:t>十、其他重要事项的情况说明</w:t>
      </w:r>
    </w:p>
    <w:p w14:paraId="681CE2A9">
      <w:pPr>
        <w:spacing w:line="640" w:lineRule="exact"/>
        <w:ind w:firstLine="640"/>
        <w:jc w:val="both"/>
        <w:outlineLvl w:val="3"/>
      </w:pPr>
      <w:r>
        <w:rPr>
          <w:rFonts w:ascii="楷体_GB2312" w:hAnsi="楷体_GB2312" w:eastAsia="楷体_GB2312"/>
          <w:b/>
          <w:sz w:val="32"/>
        </w:rPr>
        <w:t>（一）机关运行经费及公用经费支出情况</w:t>
      </w:r>
    </w:p>
    <w:p w14:paraId="07EA3FD2">
      <w:pPr>
        <w:spacing w:line="580" w:lineRule="exact"/>
        <w:ind w:firstLine="640"/>
        <w:jc w:val="both"/>
      </w:pPr>
      <w:r>
        <w:rPr>
          <w:rFonts w:ascii="仿宋_GB2312" w:hAnsi="仿宋_GB2312" w:eastAsia="仿宋_GB2312"/>
          <w:b w:val="0"/>
          <w:sz w:val="32"/>
        </w:rPr>
        <w:t>2024年度叶城县畜牧兽医站（事业单位）公用经费支出11.24万元，比上年增加5.27万元，增长88.27%，主要原因是：本年公务接待费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办公费</w:t>
      </w:r>
      <w:r>
        <w:rPr>
          <w:rFonts w:ascii="仿宋_GB2312" w:hAnsi="仿宋_GB2312" w:eastAsia="仿宋_GB2312"/>
          <w:b w:val="0"/>
          <w:sz w:val="32"/>
        </w:rPr>
        <w:t>增加，导致公用经费增加。</w:t>
      </w:r>
    </w:p>
    <w:p w14:paraId="1D99834B">
      <w:pPr>
        <w:spacing w:line="640" w:lineRule="exact"/>
        <w:ind w:firstLine="640"/>
        <w:jc w:val="both"/>
        <w:outlineLvl w:val="3"/>
      </w:pPr>
      <w:r>
        <w:rPr>
          <w:rFonts w:ascii="楷体_GB2312" w:hAnsi="楷体_GB2312" w:eastAsia="楷体_GB2312"/>
          <w:b/>
          <w:sz w:val="32"/>
        </w:rPr>
        <w:t>（二）政府采购情况</w:t>
      </w:r>
    </w:p>
    <w:p w14:paraId="3F62DEB0">
      <w:pPr>
        <w:spacing w:line="580" w:lineRule="exact"/>
        <w:ind w:firstLine="640"/>
        <w:jc w:val="both"/>
      </w:pPr>
      <w:r>
        <w:rPr>
          <w:rFonts w:ascii="仿宋_GB2312" w:hAnsi="仿宋_GB2312" w:eastAsia="仿宋_GB2312"/>
          <w:b w:val="0"/>
          <w:sz w:val="32"/>
        </w:rPr>
        <w:t>2024年度政府采购支出总额367.35万元，其中：政府采购货物支出367.35万元、政府采购工程支出0.00万元、政府采购服务支出0.00万元。</w:t>
      </w:r>
    </w:p>
    <w:p w14:paraId="782029DA">
      <w:pPr>
        <w:spacing w:line="580" w:lineRule="exact"/>
        <w:ind w:firstLine="640"/>
        <w:jc w:val="both"/>
      </w:pPr>
      <w:r>
        <w:rPr>
          <w:rFonts w:ascii="仿宋_GB2312" w:hAnsi="仿宋_GB2312" w:eastAsia="仿宋_GB2312"/>
          <w:b w:val="0"/>
          <w:sz w:val="32"/>
        </w:rPr>
        <w:t>授予中小企业合同金额366.60万元，占政府采购支出总额的99.80%，其中：授予小微企业合同金额229.94万元，占政府采购支出总额的62.59%。</w:t>
      </w:r>
    </w:p>
    <w:p w14:paraId="50E402DC">
      <w:pPr>
        <w:spacing w:line="640" w:lineRule="exact"/>
        <w:ind w:firstLine="640"/>
        <w:jc w:val="both"/>
        <w:outlineLvl w:val="3"/>
      </w:pPr>
      <w:r>
        <w:rPr>
          <w:rFonts w:ascii="楷体_GB2312" w:hAnsi="楷体_GB2312" w:eastAsia="楷体_GB2312"/>
          <w:b/>
          <w:sz w:val="32"/>
        </w:rPr>
        <w:t>（三）国有资产占用情况说明</w:t>
      </w:r>
    </w:p>
    <w:p w14:paraId="5ED64C46">
      <w:pPr>
        <w:spacing w:line="580" w:lineRule="exact"/>
        <w:ind w:firstLine="640"/>
        <w:jc w:val="both"/>
      </w:pPr>
      <w:r>
        <w:rPr>
          <w:rFonts w:ascii="仿宋_GB2312" w:hAnsi="仿宋_GB2312" w:eastAsia="仿宋_GB2312"/>
          <w:b w:val="0"/>
          <w:sz w:val="32"/>
        </w:rPr>
        <w:t>截至2024年12月31日，房屋0.00平方米，价值0.00万元。车辆1辆，价值17.98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1台（套）。</w:t>
      </w:r>
    </w:p>
    <w:p w14:paraId="7AE3B7D4">
      <w:pPr>
        <w:spacing w:line="640" w:lineRule="exact"/>
        <w:ind w:firstLine="640"/>
        <w:jc w:val="both"/>
        <w:outlineLvl w:val="2"/>
      </w:pPr>
      <w:r>
        <w:rPr>
          <w:rFonts w:ascii="黑体" w:hAnsi="黑体" w:eastAsia="黑体"/>
          <w:sz w:val="32"/>
        </w:rPr>
        <w:t>十一、预算绩效的情况说明</w:t>
      </w:r>
    </w:p>
    <w:p w14:paraId="6F59BD8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11,856.37万元，实际执行总额11,856.37万元；预算绩效评价项目8个，全年预算数4,692.23万元，全年执行数4,593.98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w:t>
      </w:r>
      <w:r>
        <w:rPr>
          <w:rFonts w:hint="eastAsia" w:ascii="仿宋_GB2312" w:hAnsi="仿宋_GB2312" w:eastAsia="仿宋_GB2312"/>
          <w:b w:val="0"/>
          <w:sz w:val="32"/>
          <w:lang w:eastAsia="zh-CN"/>
        </w:rPr>
        <w:t>本单位</w:t>
      </w:r>
      <w:r>
        <w:rPr>
          <w:rFonts w:ascii="仿宋_GB2312" w:hAnsi="仿宋_GB2312" w:eastAsia="仿宋_GB2312"/>
          <w:b w:val="0"/>
          <w:sz w:val="32"/>
        </w:rPr>
        <w:t>对绩效目标的设定不够细化；二是各科室在对绩效执行进行工作时，须进一步加强协作及沟通；三是对绩效管理认识理解不够，缺乏系统全面的理论认识，绩效管理意识有待加强</w:t>
      </w:r>
      <w:r>
        <w:rPr>
          <w:rFonts w:hint="eastAsia" w:ascii="仿宋_GB2312" w:hAnsi="仿宋_GB2312" w:eastAsia="仿宋_GB2312"/>
          <w:b w:val="0"/>
          <w:sz w:val="32"/>
          <w:lang w:eastAsia="zh-CN"/>
        </w:rPr>
        <w:t>。</w:t>
      </w:r>
      <w:r>
        <w:rPr>
          <w:rFonts w:ascii="仿宋_GB2312" w:hAnsi="仿宋_GB2312" w:eastAsia="仿宋_GB2312"/>
          <w:b w:val="0"/>
          <w:sz w:val="32"/>
        </w:rPr>
        <w:t>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三是从源头上强化对专项资金预算管理，实行专项资金预算管理，结合单位实际,按轻重缓急统筹安排编制预算,提高预算编制科学性和合理性，优化资金结构。具体附整体支出绩效自评表，项目支出绩效自评表和评价报告。</w:t>
      </w:r>
    </w:p>
    <w:p w14:paraId="09F6BA9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30DC804">
        <w:tblPrEx>
          <w:tblCellMar>
            <w:top w:w="0" w:type="dxa"/>
            <w:left w:w="108" w:type="dxa"/>
            <w:bottom w:w="0" w:type="dxa"/>
            <w:right w:w="108" w:type="dxa"/>
          </w:tblCellMar>
        </w:tblPrEx>
        <w:tc>
          <w:tcPr>
            <w:tcW w:w="8847" w:type="dxa"/>
            <w:gridSpan w:val="9"/>
            <w:vAlign w:val="center"/>
          </w:tcPr>
          <w:p w14:paraId="0762276F">
            <w:pPr>
              <w:jc w:val="center"/>
            </w:pPr>
            <w:r>
              <w:rPr>
                <w:rFonts w:ascii="宋体" w:hAnsi="宋体" w:eastAsia="宋体"/>
                <w:sz w:val="24"/>
              </w:rPr>
              <w:t>单位整体支出绩效自评表</w:t>
            </w:r>
          </w:p>
        </w:tc>
      </w:tr>
      <w:tr w14:paraId="322A9199">
        <w:tblPrEx>
          <w:tblCellMar>
            <w:top w:w="0" w:type="dxa"/>
            <w:left w:w="108" w:type="dxa"/>
            <w:bottom w:w="0" w:type="dxa"/>
            <w:right w:w="108" w:type="dxa"/>
          </w:tblCellMar>
        </w:tblPrEx>
        <w:tc>
          <w:tcPr>
            <w:tcW w:w="8847" w:type="dxa"/>
            <w:gridSpan w:val="9"/>
            <w:vAlign w:val="center"/>
          </w:tcPr>
          <w:p w14:paraId="332DABAB">
            <w:pPr>
              <w:jc w:val="center"/>
            </w:pPr>
            <w:r>
              <w:rPr>
                <w:rFonts w:ascii="宋体" w:hAnsi="宋体" w:eastAsia="宋体"/>
                <w:sz w:val="24"/>
              </w:rPr>
              <w:t>（2024年度）</w:t>
            </w:r>
          </w:p>
        </w:tc>
      </w:tr>
      <w:tr w14:paraId="536807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19A6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8F0186">
            <w:pPr>
              <w:jc w:val="center"/>
            </w:pPr>
            <w:r>
              <w:rPr>
                <w:rFonts w:ascii="宋体" w:hAnsi="宋体" w:eastAsia="宋体"/>
                <w:sz w:val="16"/>
              </w:rPr>
              <w:t>叶城县畜牧兽医站</w:t>
            </w:r>
          </w:p>
        </w:tc>
      </w:tr>
      <w:tr w14:paraId="51FA62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BD8F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4F6E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6F55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4082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E441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1A19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4BE3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DF3E2">
            <w:pPr>
              <w:jc w:val="center"/>
            </w:pPr>
            <w:r>
              <w:rPr>
                <w:rFonts w:ascii="宋体" w:hAnsi="宋体" w:eastAsia="宋体"/>
                <w:sz w:val="16"/>
              </w:rPr>
              <w:t>得分</w:t>
            </w:r>
          </w:p>
        </w:tc>
      </w:tr>
      <w:tr w14:paraId="35687C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39E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3C11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1F617">
            <w:pPr>
              <w:jc w:val="center"/>
            </w:pPr>
            <w:r>
              <w:rPr>
                <w:rFonts w:ascii="宋体" w:hAnsi="宋体" w:eastAsia="宋体"/>
                <w:sz w:val="16"/>
              </w:rPr>
              <w:t>5,745.18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1B23C">
            <w:pPr>
              <w:jc w:val="center"/>
            </w:pPr>
            <w:r>
              <w:rPr>
                <w:rFonts w:ascii="宋体" w:hAnsi="宋体" w:eastAsia="宋体"/>
                <w:sz w:val="16"/>
              </w:rPr>
              <w:t>11,856.37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909ED">
            <w:pPr>
              <w:jc w:val="center"/>
            </w:pPr>
            <w:r>
              <w:rPr>
                <w:rFonts w:ascii="宋体" w:hAnsi="宋体" w:eastAsia="宋体"/>
                <w:sz w:val="16"/>
              </w:rPr>
              <w:t>11,856.37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6A9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75B76">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9F90A">
            <w:pPr>
              <w:jc w:val="center"/>
            </w:pPr>
            <w:r>
              <w:rPr>
                <w:rFonts w:ascii="宋体" w:hAnsi="宋体" w:eastAsia="宋体"/>
                <w:sz w:val="16"/>
              </w:rPr>
              <w:t>10</w:t>
            </w:r>
          </w:p>
        </w:tc>
      </w:tr>
      <w:tr w14:paraId="570B9A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00FD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F5E9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2D5AD">
            <w:pPr>
              <w:jc w:val="center"/>
            </w:pPr>
            <w:r>
              <w:rPr>
                <w:rFonts w:ascii="宋体" w:hAnsi="宋体" w:eastAsia="宋体"/>
                <w:sz w:val="16"/>
              </w:rPr>
              <w:t>5,303.27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CA319">
            <w:pPr>
              <w:jc w:val="center"/>
            </w:pPr>
            <w:r>
              <w:rPr>
                <w:rFonts w:ascii="宋体" w:hAnsi="宋体" w:eastAsia="宋体"/>
                <w:sz w:val="16"/>
              </w:rPr>
              <w:t>11,505.59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6662D">
            <w:pPr>
              <w:jc w:val="center"/>
            </w:pPr>
            <w:r>
              <w:rPr>
                <w:rFonts w:ascii="宋体" w:hAnsi="宋体" w:eastAsia="宋体"/>
                <w:sz w:val="16"/>
              </w:rPr>
              <w:t>11,505.59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D1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50A6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BDE45">
            <w:pPr>
              <w:jc w:val="center"/>
            </w:pPr>
            <w:r>
              <w:rPr>
                <w:rFonts w:ascii="宋体" w:hAnsi="宋体" w:eastAsia="宋体"/>
                <w:sz w:val="16"/>
              </w:rPr>
              <w:t>—</w:t>
            </w:r>
          </w:p>
        </w:tc>
      </w:tr>
      <w:tr w14:paraId="5FF4C7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291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D960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E5873">
            <w:pPr>
              <w:jc w:val="center"/>
            </w:pPr>
            <w:r>
              <w:rPr>
                <w:rFonts w:ascii="宋体" w:hAnsi="宋体" w:eastAsia="宋体"/>
                <w:sz w:val="16"/>
              </w:rPr>
              <w:t>441.91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D1DA1">
            <w:pPr>
              <w:jc w:val="center"/>
            </w:pPr>
            <w:r>
              <w:rPr>
                <w:rFonts w:ascii="宋体" w:hAnsi="宋体" w:eastAsia="宋体"/>
                <w:sz w:val="16"/>
              </w:rPr>
              <w:t>350.78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44971">
            <w:pPr>
              <w:jc w:val="center"/>
            </w:pPr>
            <w:r>
              <w:rPr>
                <w:rFonts w:ascii="宋体" w:hAnsi="宋体" w:eastAsia="宋体"/>
                <w:sz w:val="16"/>
              </w:rPr>
              <w:t>350.78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F4F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BF1A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A74C0">
            <w:pPr>
              <w:jc w:val="center"/>
            </w:pPr>
            <w:r>
              <w:rPr>
                <w:rFonts w:ascii="宋体" w:hAnsi="宋体" w:eastAsia="宋体"/>
                <w:sz w:val="16"/>
              </w:rPr>
              <w:t>—</w:t>
            </w:r>
          </w:p>
        </w:tc>
      </w:tr>
      <w:tr w14:paraId="782062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C89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6722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D7B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EB2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A17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543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C0A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B576F">
            <w:pPr>
              <w:jc w:val="center"/>
            </w:pPr>
            <w:r>
              <w:rPr>
                <w:rFonts w:ascii="宋体" w:hAnsi="宋体" w:eastAsia="宋体"/>
                <w:sz w:val="16"/>
              </w:rPr>
              <w:t>—</w:t>
            </w:r>
          </w:p>
        </w:tc>
      </w:tr>
      <w:tr w14:paraId="6C4EF1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F531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98922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3526B9">
            <w:pPr>
              <w:jc w:val="center"/>
            </w:pPr>
            <w:r>
              <w:rPr>
                <w:rFonts w:ascii="宋体" w:hAnsi="宋体" w:eastAsia="宋体"/>
                <w:sz w:val="16"/>
              </w:rPr>
              <w:t>实际完成情况</w:t>
            </w:r>
          </w:p>
        </w:tc>
      </w:tr>
      <w:tr w14:paraId="0B9EEE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8709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F8455D">
            <w:pPr>
              <w:jc w:val="both"/>
            </w:pPr>
            <w:r>
              <w:rPr>
                <w:rFonts w:ascii="宋体" w:hAnsi="宋体" w:eastAsia="宋体"/>
                <w:sz w:val="16"/>
              </w:rPr>
              <w:t>防治畜禽治病，改良畜禽品种，防治畜禽治病，促进畜牧业发展，畜禽疾病医治，畜禽疾病预防，畜禽品种改良，动物防疫，重大动物防控。同时宣传贯彻国家有关畜牧业生产的法律、法规和政策，动物计划免疫、强制免疫的组织实施。动物普查、调查、监测等工作。经组织进行培训不仅帮助专业技术人员，村级动物防疫员，改良人员，规模养殖场负责人员，农牧民群众解决日常养殖过程中出现的技术问题，更进一步提升科学饲养管理水平，疫病诊断治疗技术。提高了广大农牧民改变传统养殖方式的意识，加快科技致富的信心，持续提高了养殖效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38D6B9">
            <w:pPr>
              <w:jc w:val="both"/>
            </w:pPr>
            <w:r>
              <w:rPr>
                <w:rFonts w:hint="eastAsia" w:ascii="宋体" w:hAnsi="宋体"/>
                <w:sz w:val="16"/>
                <w:lang w:eastAsia="zh-CN"/>
              </w:rPr>
              <w:t>截至2024</w:t>
            </w:r>
            <w:r>
              <w:rPr>
                <w:rFonts w:ascii="宋体" w:hAnsi="宋体" w:eastAsia="宋体"/>
                <w:sz w:val="16"/>
              </w:rPr>
              <w:t>年12月31日，认真落实党中央、自治区、地区、县委决策部署，以畜牧业增效，农牧民增收，防疫检疫、动物卫生监督、优质畜产品、饲草料加工，畜产品质量安全，科技推广为工作重点，不断提高服务管理质量，确保了我县畜牧业健康稳步发展。2024年病死畜禽废弃物无害化处理率100%，全县存栏牲畜149.86万头，村级防疫员数量262个，动物疫病免疫率100%，并安排了1次畜牧业冬季攻势大培训。</w:t>
            </w:r>
          </w:p>
        </w:tc>
      </w:tr>
      <w:tr w14:paraId="4AD258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5CBD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1A7C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2A03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23CE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0BCD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AE85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5B98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BA85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8DE09">
            <w:pPr>
              <w:jc w:val="center"/>
            </w:pPr>
            <w:r>
              <w:rPr>
                <w:rFonts w:ascii="宋体" w:hAnsi="宋体" w:eastAsia="宋体"/>
                <w:sz w:val="16"/>
              </w:rPr>
              <w:t>得分</w:t>
            </w:r>
          </w:p>
        </w:tc>
      </w:tr>
      <w:tr w14:paraId="3D03A5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F155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37CE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A2C6A">
            <w:pPr>
              <w:jc w:val="center"/>
            </w:pPr>
            <w:r>
              <w:rPr>
                <w:rFonts w:ascii="宋体" w:hAnsi="宋体" w:eastAsia="宋体"/>
                <w:sz w:val="16"/>
              </w:rPr>
              <w:t>动物疫病免疫率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5C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264E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267F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80A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E8C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62680">
            <w:pPr>
              <w:jc w:val="center"/>
            </w:pPr>
            <w:r>
              <w:rPr>
                <w:rFonts w:ascii="宋体" w:hAnsi="宋体" w:eastAsia="宋体"/>
                <w:sz w:val="16"/>
              </w:rPr>
              <w:t>18</w:t>
            </w:r>
          </w:p>
        </w:tc>
      </w:tr>
      <w:tr w14:paraId="1E9DF0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A5D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109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1B2F0">
            <w:pPr>
              <w:jc w:val="center"/>
            </w:pPr>
            <w:r>
              <w:rPr>
                <w:rFonts w:ascii="宋体" w:hAnsi="宋体" w:eastAsia="宋体"/>
                <w:sz w:val="16"/>
              </w:rPr>
              <w:t>畜牧业冬季攻势大培训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F5929">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047F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0F40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25982">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BB0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EA0A9">
            <w:pPr>
              <w:jc w:val="center"/>
            </w:pPr>
            <w:r>
              <w:rPr>
                <w:rFonts w:ascii="宋体" w:hAnsi="宋体" w:eastAsia="宋体"/>
                <w:sz w:val="16"/>
              </w:rPr>
              <w:t>18</w:t>
            </w:r>
          </w:p>
        </w:tc>
      </w:tr>
      <w:tr w14:paraId="0E4AE0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7180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B60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980FC">
            <w:pPr>
              <w:jc w:val="center"/>
            </w:pPr>
            <w:r>
              <w:rPr>
                <w:rFonts w:ascii="宋体" w:hAnsi="宋体" w:eastAsia="宋体"/>
                <w:sz w:val="16"/>
              </w:rPr>
              <w:t>村级防疫员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BB2C2">
            <w:pPr>
              <w:jc w:val="center"/>
            </w:pPr>
            <w:r>
              <w:rPr>
                <w:rFonts w:ascii="宋体" w:hAnsi="宋体" w:eastAsia="宋体"/>
                <w:sz w:val="16"/>
              </w:rPr>
              <w:t>=252个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A011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55A1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85E43">
            <w:pPr>
              <w:jc w:val="center"/>
            </w:pPr>
            <w:r>
              <w:rPr>
                <w:rFonts w:ascii="宋体" w:hAnsi="宋体" w:eastAsia="宋体"/>
                <w:sz w:val="16"/>
              </w:rPr>
              <w:t>262个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DF0C2">
            <w:pPr>
              <w:jc w:val="center"/>
            </w:pPr>
            <w:r>
              <w:rPr>
                <w:rFonts w:ascii="宋体" w:hAnsi="宋体" w:eastAsia="宋体"/>
                <w:sz w:val="16"/>
              </w:rPr>
              <w:t>103.97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08866">
            <w:pPr>
              <w:jc w:val="center"/>
            </w:pPr>
            <w:r>
              <w:rPr>
                <w:rFonts w:ascii="宋体" w:hAnsi="宋体" w:eastAsia="宋体"/>
                <w:sz w:val="16"/>
              </w:rPr>
              <w:t>18</w:t>
            </w:r>
          </w:p>
        </w:tc>
      </w:tr>
      <w:tr w14:paraId="69D71A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70F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8E4B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EDC1D">
            <w:pPr>
              <w:jc w:val="center"/>
            </w:pPr>
            <w:r>
              <w:rPr>
                <w:rFonts w:ascii="宋体" w:hAnsi="宋体" w:eastAsia="宋体"/>
                <w:sz w:val="16"/>
              </w:rPr>
              <w:t>病死畜禽废弃物无害化处理率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FA4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6BBC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128F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251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D01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9DFAA">
            <w:pPr>
              <w:jc w:val="center"/>
            </w:pPr>
            <w:r>
              <w:rPr>
                <w:rFonts w:ascii="宋体" w:hAnsi="宋体" w:eastAsia="宋体"/>
                <w:sz w:val="16"/>
              </w:rPr>
              <w:t>18</w:t>
            </w:r>
          </w:p>
        </w:tc>
      </w:tr>
      <w:tr w14:paraId="07AD6A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A1D1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C95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73E90">
            <w:pPr>
              <w:jc w:val="center"/>
            </w:pPr>
            <w:r>
              <w:rPr>
                <w:rFonts w:ascii="宋体" w:hAnsi="宋体" w:eastAsia="宋体"/>
                <w:sz w:val="16"/>
              </w:rPr>
              <w:t>全县存栏牲畜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2E352">
            <w:pPr>
              <w:jc w:val="center"/>
            </w:pPr>
            <w:r>
              <w:rPr>
                <w:rFonts w:ascii="宋体" w:hAnsi="宋体" w:eastAsia="宋体"/>
                <w:sz w:val="16"/>
              </w:rPr>
              <w:t>&gt;=152万头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E64B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A871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6076A">
            <w:pPr>
              <w:jc w:val="center"/>
            </w:pPr>
            <w:r>
              <w:rPr>
                <w:rFonts w:ascii="宋体" w:hAnsi="宋体" w:eastAsia="宋体"/>
                <w:sz w:val="16"/>
              </w:rPr>
              <w:t>149.86万头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B1653">
            <w:pPr>
              <w:jc w:val="center"/>
            </w:pPr>
            <w:r>
              <w:rPr>
                <w:rFonts w:ascii="宋体" w:hAnsi="宋体" w:eastAsia="宋体"/>
                <w:sz w:val="16"/>
              </w:rPr>
              <w:t>98.59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BFA24">
            <w:pPr>
              <w:jc w:val="center"/>
            </w:pPr>
            <w:r>
              <w:rPr>
                <w:rFonts w:ascii="宋体" w:hAnsi="宋体" w:eastAsia="宋体"/>
                <w:sz w:val="16"/>
              </w:rPr>
              <w:t>17.7</w:t>
            </w:r>
          </w:p>
        </w:tc>
      </w:tr>
    </w:tbl>
    <w:p w14:paraId="2BD488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742704D3">
        <w:tblPrEx>
          <w:tblCellMar>
            <w:top w:w="0" w:type="dxa"/>
            <w:left w:w="108" w:type="dxa"/>
            <w:bottom w:w="0" w:type="dxa"/>
            <w:right w:w="108" w:type="dxa"/>
          </w:tblCellMar>
        </w:tblPrEx>
        <w:tc>
          <w:tcPr>
            <w:tcW w:w="8848" w:type="dxa"/>
            <w:gridSpan w:val="14"/>
            <w:vAlign w:val="center"/>
          </w:tcPr>
          <w:p w14:paraId="3BDE4BCA">
            <w:pPr>
              <w:jc w:val="center"/>
            </w:pPr>
            <w:r>
              <w:rPr>
                <w:rFonts w:ascii="宋体" w:hAnsi="宋体" w:eastAsia="宋体"/>
                <w:sz w:val="24"/>
              </w:rPr>
              <w:t>项目支出绩效自评表</w:t>
            </w:r>
          </w:p>
        </w:tc>
      </w:tr>
      <w:tr w14:paraId="052A48C0">
        <w:tblPrEx>
          <w:tblCellMar>
            <w:top w:w="0" w:type="dxa"/>
            <w:left w:w="108" w:type="dxa"/>
            <w:bottom w:w="0" w:type="dxa"/>
            <w:right w:w="108" w:type="dxa"/>
          </w:tblCellMar>
        </w:tblPrEx>
        <w:tc>
          <w:tcPr>
            <w:tcW w:w="8848" w:type="dxa"/>
            <w:gridSpan w:val="14"/>
            <w:vAlign w:val="center"/>
          </w:tcPr>
          <w:p w14:paraId="2EA88E24">
            <w:pPr>
              <w:jc w:val="center"/>
            </w:pPr>
            <w:r>
              <w:rPr>
                <w:rFonts w:ascii="宋体" w:hAnsi="宋体" w:eastAsia="宋体"/>
                <w:sz w:val="24"/>
              </w:rPr>
              <w:t>(2024年度)</w:t>
            </w:r>
          </w:p>
        </w:tc>
      </w:tr>
      <w:tr w14:paraId="1537D7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6D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054F3F">
            <w:pPr>
              <w:jc w:val="center"/>
            </w:pPr>
            <w:r>
              <w:rPr>
                <w:rFonts w:ascii="宋体" w:hAnsi="宋体" w:eastAsia="宋体"/>
                <w:sz w:val="16"/>
              </w:rPr>
              <w:t>2024年中央农业产业发展资金-基础母牛扩群提质项目</w:t>
            </w:r>
          </w:p>
        </w:tc>
      </w:tr>
      <w:tr w14:paraId="42125A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F7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72F355">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57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12325A">
            <w:pPr>
              <w:jc w:val="center"/>
            </w:pPr>
            <w:r>
              <w:rPr>
                <w:rFonts w:ascii="宋体" w:hAnsi="宋体" w:eastAsia="宋体"/>
                <w:sz w:val="16"/>
              </w:rPr>
              <w:t>叶城县畜牧兽医站</w:t>
            </w:r>
          </w:p>
        </w:tc>
      </w:tr>
      <w:tr w14:paraId="0C06FF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E95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D32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179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8C7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6CF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395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332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F73C">
            <w:pPr>
              <w:jc w:val="center"/>
            </w:pPr>
            <w:r>
              <w:rPr>
                <w:rFonts w:ascii="宋体" w:hAnsi="宋体" w:eastAsia="宋体"/>
                <w:sz w:val="16"/>
              </w:rPr>
              <w:t>得分</w:t>
            </w:r>
          </w:p>
        </w:tc>
      </w:tr>
      <w:tr w14:paraId="1154C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47B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D8C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548AA">
            <w:pPr>
              <w:jc w:val="center"/>
            </w:pPr>
            <w:r>
              <w:rPr>
                <w:rFonts w:ascii="宋体" w:hAnsi="宋体" w:eastAsia="宋体"/>
                <w:sz w:val="16"/>
              </w:rPr>
              <w:t>410.05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C4CC5">
            <w:pPr>
              <w:jc w:val="center"/>
            </w:pPr>
            <w:r>
              <w:rPr>
                <w:rFonts w:ascii="宋体" w:hAnsi="宋体" w:eastAsia="宋体"/>
                <w:sz w:val="16"/>
              </w:rPr>
              <w:t>410.05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79D37">
            <w:pPr>
              <w:jc w:val="center"/>
            </w:pPr>
            <w:r>
              <w:rPr>
                <w:rFonts w:ascii="宋体" w:hAnsi="宋体" w:eastAsia="宋体"/>
                <w:sz w:val="16"/>
              </w:rPr>
              <w:t>360.90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2B5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7FF32">
            <w:pPr>
              <w:jc w:val="center"/>
            </w:pPr>
            <w:r>
              <w:rPr>
                <w:rFonts w:ascii="宋体" w:hAnsi="宋体" w:eastAsia="宋体"/>
                <w:sz w:val="16"/>
              </w:rPr>
              <w:t>88.0%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AEFA">
            <w:pPr>
              <w:jc w:val="center"/>
            </w:pPr>
            <w:r>
              <w:rPr>
                <w:rFonts w:ascii="宋体" w:hAnsi="宋体" w:eastAsia="宋体"/>
                <w:sz w:val="16"/>
              </w:rPr>
              <w:t>7.00分</w:t>
            </w:r>
          </w:p>
        </w:tc>
      </w:tr>
      <w:tr w14:paraId="5FEAE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A56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353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4DB38">
            <w:pPr>
              <w:jc w:val="center"/>
            </w:pPr>
            <w:r>
              <w:rPr>
                <w:rFonts w:ascii="宋体" w:hAnsi="宋体" w:eastAsia="宋体"/>
                <w:sz w:val="16"/>
              </w:rPr>
              <w:t>410.05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87FB8">
            <w:pPr>
              <w:jc w:val="center"/>
            </w:pPr>
            <w:r>
              <w:rPr>
                <w:rFonts w:ascii="宋体" w:hAnsi="宋体" w:eastAsia="宋体"/>
                <w:sz w:val="16"/>
              </w:rPr>
              <w:t>410.05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877E6">
            <w:pPr>
              <w:jc w:val="center"/>
            </w:pPr>
            <w:r>
              <w:rPr>
                <w:rFonts w:ascii="宋体" w:hAnsi="宋体" w:eastAsia="宋体"/>
                <w:sz w:val="16"/>
              </w:rPr>
              <w:t>360.90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366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06E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C5A7">
            <w:pPr>
              <w:jc w:val="center"/>
            </w:pPr>
            <w:r>
              <w:rPr>
                <w:rFonts w:ascii="宋体" w:hAnsi="宋体" w:eastAsia="宋体"/>
                <w:sz w:val="16"/>
              </w:rPr>
              <w:t>—</w:t>
            </w:r>
          </w:p>
        </w:tc>
      </w:tr>
      <w:tr w14:paraId="33229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7D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699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358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D79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FAE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CBB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0A0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C0C7">
            <w:pPr>
              <w:jc w:val="center"/>
            </w:pPr>
            <w:r>
              <w:rPr>
                <w:rFonts w:ascii="宋体" w:hAnsi="宋体" w:eastAsia="宋体"/>
                <w:sz w:val="16"/>
              </w:rPr>
              <w:t>—</w:t>
            </w:r>
          </w:p>
        </w:tc>
      </w:tr>
      <w:tr w14:paraId="399F65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DAB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E10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50EA36">
            <w:pPr>
              <w:jc w:val="center"/>
            </w:pPr>
            <w:r>
              <w:rPr>
                <w:rFonts w:ascii="宋体" w:hAnsi="宋体" w:eastAsia="宋体"/>
                <w:sz w:val="16"/>
              </w:rPr>
              <w:t>实际完成情况</w:t>
            </w:r>
          </w:p>
        </w:tc>
      </w:tr>
      <w:tr w14:paraId="6CC82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C1A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17ECA">
            <w:pPr>
              <w:jc w:val="both"/>
            </w:pPr>
            <w:r>
              <w:rPr>
                <w:rFonts w:ascii="宋体" w:hAnsi="宋体" w:eastAsia="宋体"/>
                <w:sz w:val="16"/>
              </w:rPr>
              <w:t>该项目补助资金410.05万元，主要用于全县黄牛购买冻精1批，确保全县畜产品质量安全，保障畜牧业健康稳步发展，项目的实施，有效减少动物发病率。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69E435">
            <w:pPr>
              <w:jc w:val="both"/>
            </w:pPr>
            <w:r>
              <w:rPr>
                <w:rFonts w:hint="eastAsia" w:ascii="宋体" w:hAnsi="宋体"/>
                <w:sz w:val="16"/>
                <w:lang w:eastAsia="zh-CN"/>
              </w:rPr>
              <w:t>截至2024</w:t>
            </w:r>
            <w:r>
              <w:rPr>
                <w:rFonts w:ascii="宋体" w:hAnsi="宋体" w:eastAsia="宋体"/>
                <w:sz w:val="16"/>
              </w:rPr>
              <w:t>年12月31日，该项目实际支出360.9万元，为全县3609头黄牛购买了冻精1批，每头犊母牛补助1000元，确保全县畜产品质量安全，保障畜牧业健康稳步发展，项目的实施，有效减少动物发病率。</w:t>
            </w:r>
          </w:p>
        </w:tc>
      </w:tr>
      <w:tr w14:paraId="0CEF81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239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E7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10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DD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59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69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B9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DF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6F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06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AB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6C1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0DFD">
            <w:pPr>
              <w:jc w:val="center"/>
            </w:pPr>
            <w:r>
              <w:rPr>
                <w:rFonts w:ascii="宋体" w:hAnsi="宋体" w:eastAsia="宋体"/>
                <w:sz w:val="16"/>
              </w:rPr>
              <w:t>偏差原因分析及改进措施</w:t>
            </w:r>
          </w:p>
        </w:tc>
      </w:tr>
      <w:tr w14:paraId="7A7457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B86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83E3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59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FCF2">
            <w:pPr>
              <w:jc w:val="center"/>
            </w:pPr>
            <w:r>
              <w:rPr>
                <w:rFonts w:ascii="宋体" w:hAnsi="宋体" w:eastAsia="宋体"/>
                <w:sz w:val="16"/>
              </w:rPr>
              <w:t>购买品种家畜数（头）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E32D">
            <w:pPr>
              <w:jc w:val="center"/>
            </w:pPr>
            <w:r>
              <w:rPr>
                <w:rFonts w:ascii="宋体" w:hAnsi="宋体" w:eastAsia="宋体"/>
                <w:sz w:val="16"/>
              </w:rPr>
              <w:t>=4100（头）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9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F5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ED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1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A6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C69A">
            <w:pPr>
              <w:jc w:val="center"/>
            </w:pPr>
            <w:r>
              <w:rPr>
                <w:rFonts w:ascii="宋体" w:hAnsi="宋体" w:eastAsia="宋体"/>
                <w:sz w:val="16"/>
              </w:rPr>
              <w:t>=3609（头）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1343">
            <w:pPr>
              <w:jc w:val="center"/>
            </w:pPr>
            <w:r>
              <w:rPr>
                <w:rFonts w:ascii="宋体" w:hAnsi="宋体" w:eastAsia="宋体"/>
                <w:sz w:val="16"/>
              </w:rPr>
              <w:t>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44A9C">
            <w:pPr>
              <w:jc w:val="center"/>
            </w:pPr>
            <w:r>
              <w:rPr>
                <w:rFonts w:ascii="宋体" w:hAnsi="宋体" w:eastAsia="宋体"/>
                <w:sz w:val="16"/>
              </w:rPr>
              <w:t>偏差原因：因有些乡镇没有及时提供有关材料，导致未能及时支出；改进措施：加快支付进度</w:t>
            </w:r>
          </w:p>
        </w:tc>
      </w:tr>
      <w:tr w14:paraId="057BD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10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28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68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0A1D">
            <w:pPr>
              <w:jc w:val="center"/>
            </w:pPr>
            <w:r>
              <w:rPr>
                <w:rFonts w:ascii="宋体" w:hAnsi="宋体" w:eastAsia="宋体"/>
                <w:sz w:val="16"/>
              </w:rPr>
              <w:t>采购品种家畜合格率（%）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2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73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ED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CC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B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E6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E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BAA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3636A">
            <w:pPr>
              <w:jc w:val="center"/>
            </w:pPr>
          </w:p>
        </w:tc>
      </w:tr>
      <w:tr w14:paraId="447A8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1B6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FC5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FA2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D180">
            <w:pPr>
              <w:jc w:val="center"/>
            </w:pPr>
            <w:r>
              <w:rPr>
                <w:rFonts w:ascii="宋体" w:hAnsi="宋体" w:eastAsia="宋体"/>
                <w:sz w:val="16"/>
              </w:rPr>
              <w:t>项目采购冻精及时率（%）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A2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F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5F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4A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07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C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D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740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24381">
            <w:pPr>
              <w:jc w:val="center"/>
            </w:pPr>
          </w:p>
        </w:tc>
      </w:tr>
      <w:tr w14:paraId="0C179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EB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C2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15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3E6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2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27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56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F1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58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30F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F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79C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A78E9">
            <w:pPr>
              <w:jc w:val="center"/>
            </w:pPr>
          </w:p>
        </w:tc>
      </w:tr>
      <w:tr w14:paraId="3E1F4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A3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573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D3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B88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774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0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3D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E3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5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A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B244">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34A6">
            <w:pPr>
              <w:jc w:val="center"/>
            </w:pPr>
            <w:r>
              <w:rPr>
                <w:rFonts w:ascii="宋体" w:hAnsi="宋体" w:eastAsia="宋体"/>
                <w:sz w:val="16"/>
              </w:rPr>
              <w:t>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F01EE">
            <w:pPr>
              <w:jc w:val="center"/>
            </w:pPr>
            <w:r>
              <w:rPr>
                <w:rFonts w:ascii="宋体" w:hAnsi="宋体" w:eastAsia="宋体"/>
                <w:sz w:val="16"/>
              </w:rPr>
              <w:t>偏差原因：因有些乡镇没有及时提供有关材料，导致未能及时支出；改进措施：加快支付进度</w:t>
            </w:r>
          </w:p>
        </w:tc>
      </w:tr>
      <w:tr w14:paraId="26DB9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30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C05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80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CC30">
            <w:pPr>
              <w:jc w:val="center"/>
            </w:pPr>
            <w:r>
              <w:rPr>
                <w:rFonts w:ascii="宋体" w:hAnsi="宋体" w:eastAsia="宋体"/>
                <w:sz w:val="16"/>
              </w:rPr>
              <w:t>补助标准（元/头）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333B">
            <w:pPr>
              <w:jc w:val="center"/>
            </w:pPr>
            <w:r>
              <w:rPr>
                <w:rFonts w:ascii="宋体" w:hAnsi="宋体" w:eastAsia="宋体"/>
                <w:sz w:val="16"/>
              </w:rPr>
              <w:t>=1000元/头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1E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87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7D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8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08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24B1">
            <w:pPr>
              <w:jc w:val="center"/>
            </w:pPr>
            <w:r>
              <w:rPr>
                <w:rFonts w:ascii="宋体" w:hAnsi="宋体" w:eastAsia="宋体"/>
                <w:sz w:val="16"/>
              </w:rPr>
              <w:t>=1000元/头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36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71CD">
            <w:pPr>
              <w:jc w:val="center"/>
            </w:pPr>
          </w:p>
        </w:tc>
      </w:tr>
      <w:tr w14:paraId="0F65C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90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7E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EF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2F85">
            <w:pPr>
              <w:jc w:val="center"/>
            </w:pPr>
            <w:r>
              <w:rPr>
                <w:rFonts w:ascii="宋体" w:hAnsi="宋体" w:eastAsia="宋体"/>
                <w:sz w:val="16"/>
              </w:rPr>
              <w:t>提高畜牧产业水平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ED9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C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5B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7E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11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B53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0DB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21F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93888">
            <w:pPr>
              <w:jc w:val="center"/>
            </w:pPr>
          </w:p>
        </w:tc>
      </w:tr>
      <w:tr w14:paraId="66322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7B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6E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86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5D12">
            <w:pPr>
              <w:jc w:val="center"/>
            </w:pPr>
            <w:r>
              <w:rPr>
                <w:rFonts w:ascii="宋体" w:hAnsi="宋体" w:eastAsia="宋体"/>
                <w:sz w:val="16"/>
              </w:rPr>
              <w:t>受益养殖户满意度（%）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A4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22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4A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2D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87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8BE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7E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6B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E1B21">
            <w:pPr>
              <w:jc w:val="center"/>
            </w:pPr>
            <w:r>
              <w:rPr>
                <w:rFonts w:ascii="宋体" w:hAnsi="宋体" w:eastAsia="宋体"/>
                <w:sz w:val="16"/>
              </w:rPr>
              <w:t>偏差原因：该项目受益养殖户对项目的实施均满意；改进措施：做好年初预算</w:t>
            </w:r>
          </w:p>
        </w:tc>
      </w:tr>
      <w:tr w14:paraId="613A26C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397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9DD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970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E6EF">
            <w:pPr>
              <w:jc w:val="center"/>
            </w:pPr>
            <w:r>
              <w:rPr>
                <w:rFonts w:ascii="宋体" w:hAnsi="宋体" w:eastAsia="宋体"/>
                <w:sz w:val="16"/>
              </w:rPr>
              <w:t>92.2分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7E5490"/>
        </w:tc>
      </w:tr>
    </w:tbl>
    <w:p w14:paraId="0F6FD2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72F2806">
        <w:tblPrEx>
          <w:tblCellMar>
            <w:top w:w="0" w:type="dxa"/>
            <w:left w:w="108" w:type="dxa"/>
            <w:bottom w:w="0" w:type="dxa"/>
            <w:right w:w="108" w:type="dxa"/>
          </w:tblCellMar>
        </w:tblPrEx>
        <w:tc>
          <w:tcPr>
            <w:tcW w:w="8848" w:type="dxa"/>
            <w:gridSpan w:val="14"/>
            <w:vAlign w:val="center"/>
          </w:tcPr>
          <w:p w14:paraId="1F12D25A">
            <w:pPr>
              <w:jc w:val="center"/>
            </w:pPr>
            <w:r>
              <w:rPr>
                <w:rFonts w:ascii="宋体" w:hAnsi="宋体" w:eastAsia="宋体"/>
                <w:sz w:val="24"/>
              </w:rPr>
              <w:t>项目支出绩效自评表</w:t>
            </w:r>
          </w:p>
        </w:tc>
      </w:tr>
      <w:tr w14:paraId="771221A5">
        <w:tblPrEx>
          <w:tblCellMar>
            <w:top w:w="0" w:type="dxa"/>
            <w:left w:w="108" w:type="dxa"/>
            <w:bottom w:w="0" w:type="dxa"/>
            <w:right w:w="108" w:type="dxa"/>
          </w:tblCellMar>
        </w:tblPrEx>
        <w:tc>
          <w:tcPr>
            <w:tcW w:w="8848" w:type="dxa"/>
            <w:gridSpan w:val="14"/>
            <w:vAlign w:val="center"/>
          </w:tcPr>
          <w:p w14:paraId="73A5DD52">
            <w:pPr>
              <w:jc w:val="center"/>
            </w:pPr>
            <w:r>
              <w:rPr>
                <w:rFonts w:ascii="宋体" w:hAnsi="宋体" w:eastAsia="宋体"/>
                <w:sz w:val="24"/>
              </w:rPr>
              <w:t>(2024年度)</w:t>
            </w:r>
          </w:p>
        </w:tc>
      </w:tr>
      <w:tr w14:paraId="1D80A9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FF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8F45C5">
            <w:pPr>
              <w:jc w:val="center"/>
            </w:pPr>
            <w:r>
              <w:rPr>
                <w:rFonts w:ascii="宋体" w:hAnsi="宋体" w:eastAsia="宋体"/>
                <w:sz w:val="16"/>
              </w:rPr>
              <w:t>2024年中央农业产业发展资金-牧区畜牧良种补贴项目</w:t>
            </w:r>
          </w:p>
        </w:tc>
      </w:tr>
      <w:tr w14:paraId="284B16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93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D673CE">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F3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A0D10A">
            <w:pPr>
              <w:jc w:val="center"/>
            </w:pPr>
            <w:r>
              <w:rPr>
                <w:rFonts w:ascii="宋体" w:hAnsi="宋体" w:eastAsia="宋体"/>
                <w:sz w:val="16"/>
              </w:rPr>
              <w:t>叶城县畜牧兽医站</w:t>
            </w:r>
          </w:p>
        </w:tc>
      </w:tr>
      <w:tr w14:paraId="4A2226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C94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178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61F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7AD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2F8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962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28D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8DE4">
            <w:pPr>
              <w:jc w:val="center"/>
            </w:pPr>
            <w:r>
              <w:rPr>
                <w:rFonts w:ascii="宋体" w:hAnsi="宋体" w:eastAsia="宋体"/>
                <w:sz w:val="16"/>
              </w:rPr>
              <w:t>得分</w:t>
            </w:r>
          </w:p>
        </w:tc>
      </w:tr>
      <w:tr w14:paraId="16347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14F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87E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E74F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8992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41137">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A4D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C67E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42CE">
            <w:pPr>
              <w:jc w:val="center"/>
            </w:pPr>
            <w:r>
              <w:rPr>
                <w:rFonts w:ascii="宋体" w:hAnsi="宋体" w:eastAsia="宋体"/>
                <w:sz w:val="16"/>
              </w:rPr>
              <w:t>10.00分</w:t>
            </w:r>
          </w:p>
        </w:tc>
      </w:tr>
      <w:tr w14:paraId="56DCA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D33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1BD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CEFAE">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D27CB">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69BF6">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E2D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3D0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8EA3">
            <w:pPr>
              <w:jc w:val="center"/>
            </w:pPr>
            <w:r>
              <w:rPr>
                <w:rFonts w:ascii="宋体" w:hAnsi="宋体" w:eastAsia="宋体"/>
                <w:sz w:val="16"/>
              </w:rPr>
              <w:t>—</w:t>
            </w:r>
          </w:p>
        </w:tc>
      </w:tr>
      <w:tr w14:paraId="1DA58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4E8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6A5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B02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3E5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265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8C5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BDA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9CC2">
            <w:pPr>
              <w:jc w:val="center"/>
            </w:pPr>
            <w:r>
              <w:rPr>
                <w:rFonts w:ascii="宋体" w:hAnsi="宋体" w:eastAsia="宋体"/>
                <w:sz w:val="16"/>
              </w:rPr>
              <w:t>—</w:t>
            </w:r>
          </w:p>
        </w:tc>
      </w:tr>
      <w:tr w14:paraId="12F94F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0F3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30CF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4A23A0">
            <w:pPr>
              <w:jc w:val="center"/>
            </w:pPr>
            <w:r>
              <w:rPr>
                <w:rFonts w:ascii="宋体" w:hAnsi="宋体" w:eastAsia="宋体"/>
                <w:sz w:val="16"/>
              </w:rPr>
              <w:t>实际完成情况</w:t>
            </w:r>
          </w:p>
        </w:tc>
      </w:tr>
      <w:tr w14:paraId="3E350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D78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51134">
            <w:pPr>
              <w:jc w:val="both"/>
            </w:pPr>
            <w:r>
              <w:rPr>
                <w:rFonts w:ascii="宋体" w:hAnsi="宋体" w:eastAsia="宋体"/>
                <w:sz w:val="16"/>
              </w:rPr>
              <w:t>该项目补助资金45万元，主要用于全县黄牛购买冻精1批，确保全县畜产品质量安全，保障畜牧业健康稳步发展，项目的实施，有效减少动物发病率。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8F5D41">
            <w:pPr>
              <w:jc w:val="both"/>
            </w:pPr>
            <w:r>
              <w:rPr>
                <w:rFonts w:ascii="宋体" w:hAnsi="宋体" w:eastAsia="宋体"/>
                <w:sz w:val="16"/>
              </w:rPr>
              <w:t>截至2024年8月31日，项目实际支出45万元，采购冻精一批，减轻养殖户经济负担，有效提高畜牧业发展水平。</w:t>
            </w:r>
          </w:p>
        </w:tc>
      </w:tr>
      <w:tr w14:paraId="062D1F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82B6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96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87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6F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99D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59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3A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B4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7E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28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762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E18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20ED9">
            <w:pPr>
              <w:jc w:val="center"/>
            </w:pPr>
            <w:r>
              <w:rPr>
                <w:rFonts w:ascii="宋体" w:hAnsi="宋体" w:eastAsia="宋体"/>
                <w:sz w:val="16"/>
              </w:rPr>
              <w:t>偏差原因分析及改进措施</w:t>
            </w:r>
          </w:p>
        </w:tc>
      </w:tr>
      <w:tr w14:paraId="4FD794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134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B92F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47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6145">
            <w:pPr>
              <w:jc w:val="center"/>
            </w:pPr>
            <w:r>
              <w:rPr>
                <w:rFonts w:ascii="宋体" w:hAnsi="宋体" w:eastAsia="宋体"/>
                <w:sz w:val="16"/>
              </w:rPr>
              <w:t>购买冻精数量（批）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98E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A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DF7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81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55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D4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350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202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47FF">
            <w:pPr>
              <w:jc w:val="center"/>
            </w:pPr>
          </w:p>
        </w:tc>
      </w:tr>
      <w:tr w14:paraId="3D281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6B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CA2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0A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2944">
            <w:pPr>
              <w:jc w:val="center"/>
            </w:pPr>
            <w:r>
              <w:rPr>
                <w:rFonts w:ascii="宋体" w:hAnsi="宋体" w:eastAsia="宋体"/>
                <w:sz w:val="16"/>
              </w:rPr>
              <w:t>采购冻精合格率（%）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2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4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C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50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95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6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C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8C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80321">
            <w:pPr>
              <w:jc w:val="center"/>
            </w:pPr>
          </w:p>
        </w:tc>
      </w:tr>
      <w:tr w14:paraId="48DB3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9F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EC2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97D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2765">
            <w:pPr>
              <w:jc w:val="center"/>
            </w:pPr>
            <w:r>
              <w:rPr>
                <w:rFonts w:ascii="宋体" w:hAnsi="宋体" w:eastAsia="宋体"/>
                <w:sz w:val="16"/>
              </w:rPr>
              <w:t>项目采购冻精及时率（%）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BF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5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2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97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FF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20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6F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756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A1B8">
            <w:pPr>
              <w:jc w:val="center"/>
            </w:pPr>
          </w:p>
        </w:tc>
      </w:tr>
      <w:tr w14:paraId="551C5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B6C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C8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57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E8F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D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F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9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24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F7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08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9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DDD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54A5">
            <w:pPr>
              <w:jc w:val="center"/>
            </w:pPr>
          </w:p>
        </w:tc>
      </w:tr>
      <w:tr w14:paraId="332AD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40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81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F6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E23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687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91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F177">
            <w:pPr>
              <w:jc w:val="center"/>
            </w:pPr>
            <w:r>
              <w:rPr>
                <w:rFonts w:ascii="宋体" w:hAnsi="宋体" w:eastAsia="宋体"/>
                <w:sz w:val="16"/>
              </w:rPr>
              <w:t>2023年12月30日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7D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7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6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6BB6">
            <w:pPr>
              <w:jc w:val="center"/>
            </w:pPr>
            <w:r>
              <w:rPr>
                <w:rFonts w:ascii="宋体" w:hAnsi="宋体" w:eastAsia="宋体"/>
                <w:sz w:val="16"/>
              </w:rPr>
              <w:t>2024年7月10日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9A3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57D1B">
            <w:pPr>
              <w:jc w:val="center"/>
            </w:pPr>
          </w:p>
        </w:tc>
      </w:tr>
      <w:tr w14:paraId="5B4590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8A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4FF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42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4CBD">
            <w:pPr>
              <w:jc w:val="center"/>
            </w:pPr>
            <w:r>
              <w:rPr>
                <w:rFonts w:ascii="宋体" w:hAnsi="宋体" w:eastAsia="宋体"/>
                <w:sz w:val="16"/>
              </w:rPr>
              <w:t>项目冻精采购成本（万元）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B12A">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43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3C8A">
            <w:pPr>
              <w:jc w:val="center"/>
            </w:pPr>
            <w:r>
              <w:rPr>
                <w:rFonts w:ascii="宋体" w:hAnsi="宋体" w:eastAsia="宋体"/>
                <w:sz w:val="16"/>
              </w:rPr>
              <w:t>87.4万元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C3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9B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66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43F7">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20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1EAB1">
            <w:pPr>
              <w:jc w:val="center"/>
            </w:pPr>
          </w:p>
        </w:tc>
      </w:tr>
      <w:tr w14:paraId="56366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7CD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BB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35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5E5B">
            <w:pPr>
              <w:jc w:val="center"/>
            </w:pPr>
            <w:r>
              <w:rPr>
                <w:rFonts w:ascii="宋体" w:hAnsi="宋体" w:eastAsia="宋体"/>
                <w:sz w:val="16"/>
              </w:rPr>
              <w:t>提高畜牧产业水平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198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9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59D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53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B2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4E4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52C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6F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F3901">
            <w:pPr>
              <w:jc w:val="center"/>
            </w:pPr>
          </w:p>
        </w:tc>
      </w:tr>
      <w:tr w14:paraId="277F5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5C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A9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E7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3C50">
            <w:pPr>
              <w:jc w:val="center"/>
            </w:pPr>
            <w:r>
              <w:rPr>
                <w:rFonts w:ascii="宋体" w:hAnsi="宋体" w:eastAsia="宋体"/>
                <w:sz w:val="16"/>
              </w:rPr>
              <w:t>受益养殖户满意度（%）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D1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A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28D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3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40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E3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D8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38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C1B59">
            <w:pPr>
              <w:jc w:val="center"/>
            </w:pPr>
            <w:r>
              <w:rPr>
                <w:rFonts w:ascii="宋体" w:hAnsi="宋体" w:eastAsia="宋体"/>
                <w:sz w:val="16"/>
              </w:rPr>
              <w:t>偏差原因：受益养殖户对项目实施都很满意；改进措施：加强年初预算编制管理。</w:t>
            </w:r>
          </w:p>
        </w:tc>
      </w:tr>
      <w:tr w14:paraId="69EA81C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0278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D5A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3F8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000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E41017"/>
        </w:tc>
      </w:tr>
    </w:tbl>
    <w:p w14:paraId="67B9C8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C58E873">
        <w:tblPrEx>
          <w:tblCellMar>
            <w:top w:w="0" w:type="dxa"/>
            <w:left w:w="108" w:type="dxa"/>
            <w:bottom w:w="0" w:type="dxa"/>
            <w:right w:w="108" w:type="dxa"/>
          </w:tblCellMar>
        </w:tblPrEx>
        <w:tc>
          <w:tcPr>
            <w:tcW w:w="8848" w:type="dxa"/>
            <w:gridSpan w:val="14"/>
            <w:vAlign w:val="center"/>
          </w:tcPr>
          <w:p w14:paraId="6CAD509A">
            <w:pPr>
              <w:jc w:val="center"/>
            </w:pPr>
            <w:r>
              <w:rPr>
                <w:rFonts w:ascii="宋体" w:hAnsi="宋体" w:eastAsia="宋体"/>
                <w:sz w:val="24"/>
              </w:rPr>
              <w:t>项目支出绩效自评表</w:t>
            </w:r>
          </w:p>
        </w:tc>
      </w:tr>
      <w:tr w14:paraId="466B1446">
        <w:tblPrEx>
          <w:tblCellMar>
            <w:top w:w="0" w:type="dxa"/>
            <w:left w:w="108" w:type="dxa"/>
            <w:bottom w:w="0" w:type="dxa"/>
            <w:right w:w="108" w:type="dxa"/>
          </w:tblCellMar>
        </w:tblPrEx>
        <w:tc>
          <w:tcPr>
            <w:tcW w:w="8848" w:type="dxa"/>
            <w:gridSpan w:val="14"/>
            <w:vAlign w:val="center"/>
          </w:tcPr>
          <w:p w14:paraId="3A4C307C">
            <w:pPr>
              <w:jc w:val="center"/>
            </w:pPr>
            <w:r>
              <w:rPr>
                <w:rFonts w:ascii="宋体" w:hAnsi="宋体" w:eastAsia="宋体"/>
                <w:sz w:val="24"/>
              </w:rPr>
              <w:t>(2024年度)</w:t>
            </w:r>
          </w:p>
        </w:tc>
      </w:tr>
      <w:tr w14:paraId="531D56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77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FCD20E">
            <w:pPr>
              <w:jc w:val="center"/>
            </w:pPr>
            <w:r>
              <w:rPr>
                <w:rFonts w:ascii="宋体" w:hAnsi="宋体" w:eastAsia="宋体"/>
                <w:sz w:val="16"/>
              </w:rPr>
              <w:t>2024年中央农业产业发展资金-粮改饲项目</w:t>
            </w:r>
          </w:p>
        </w:tc>
      </w:tr>
      <w:tr w14:paraId="59C2E2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EE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7FFBA7">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C8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52659E">
            <w:pPr>
              <w:jc w:val="center"/>
            </w:pPr>
            <w:r>
              <w:rPr>
                <w:rFonts w:ascii="宋体" w:hAnsi="宋体" w:eastAsia="宋体"/>
                <w:sz w:val="16"/>
              </w:rPr>
              <w:t>叶城县畜牧兽医站</w:t>
            </w:r>
          </w:p>
        </w:tc>
      </w:tr>
      <w:tr w14:paraId="149A2B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623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1DE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D4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CA0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A59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F7E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C36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9985">
            <w:pPr>
              <w:jc w:val="center"/>
            </w:pPr>
            <w:r>
              <w:rPr>
                <w:rFonts w:ascii="宋体" w:hAnsi="宋体" w:eastAsia="宋体"/>
                <w:sz w:val="16"/>
              </w:rPr>
              <w:t>得分</w:t>
            </w:r>
          </w:p>
        </w:tc>
      </w:tr>
      <w:tr w14:paraId="411CB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77D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61F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013B2">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04142">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1F90F">
            <w:pPr>
              <w:jc w:val="center"/>
            </w:pPr>
            <w:r>
              <w:rPr>
                <w:rFonts w:ascii="宋体" w:hAnsi="宋体" w:eastAsia="宋体"/>
                <w:sz w:val="16"/>
              </w:rPr>
              <w:t>450.90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C4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F1E12">
            <w:pPr>
              <w:jc w:val="center"/>
            </w:pPr>
            <w:r>
              <w:rPr>
                <w:rFonts w:ascii="宋体" w:hAnsi="宋体" w:eastAsia="宋体"/>
                <w:sz w:val="16"/>
              </w:rPr>
              <w:t>90.2%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FEF5">
            <w:pPr>
              <w:jc w:val="center"/>
            </w:pPr>
            <w:r>
              <w:rPr>
                <w:rFonts w:ascii="宋体" w:hAnsi="宋体" w:eastAsia="宋体"/>
                <w:sz w:val="16"/>
              </w:rPr>
              <w:t>7.55分</w:t>
            </w:r>
          </w:p>
        </w:tc>
      </w:tr>
      <w:tr w14:paraId="79689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C41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81D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8F7D3">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308C3">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BF595">
            <w:pPr>
              <w:jc w:val="center"/>
            </w:pPr>
            <w:r>
              <w:rPr>
                <w:rFonts w:ascii="宋体" w:hAnsi="宋体" w:eastAsia="宋体"/>
                <w:sz w:val="16"/>
              </w:rPr>
              <w:t>450.90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8B6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9F3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3CC4">
            <w:pPr>
              <w:jc w:val="center"/>
            </w:pPr>
            <w:r>
              <w:rPr>
                <w:rFonts w:ascii="宋体" w:hAnsi="宋体" w:eastAsia="宋体"/>
                <w:sz w:val="16"/>
              </w:rPr>
              <w:t>—</w:t>
            </w:r>
          </w:p>
        </w:tc>
      </w:tr>
      <w:tr w14:paraId="27C94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960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241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D6D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43E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958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5B0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0BC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0373">
            <w:pPr>
              <w:jc w:val="center"/>
            </w:pPr>
            <w:r>
              <w:rPr>
                <w:rFonts w:ascii="宋体" w:hAnsi="宋体" w:eastAsia="宋体"/>
                <w:sz w:val="16"/>
              </w:rPr>
              <w:t>—</w:t>
            </w:r>
          </w:p>
        </w:tc>
      </w:tr>
      <w:tr w14:paraId="317B1A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F11B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F75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A1B9C7">
            <w:pPr>
              <w:jc w:val="center"/>
            </w:pPr>
            <w:r>
              <w:rPr>
                <w:rFonts w:ascii="宋体" w:hAnsi="宋体" w:eastAsia="宋体"/>
                <w:sz w:val="16"/>
              </w:rPr>
              <w:t>实际完成情况</w:t>
            </w:r>
          </w:p>
        </w:tc>
      </w:tr>
      <w:tr w14:paraId="215C5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2C1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C31CEF">
            <w:pPr>
              <w:jc w:val="both"/>
            </w:pPr>
            <w:r>
              <w:rPr>
                <w:rFonts w:ascii="宋体" w:hAnsi="宋体" w:eastAsia="宋体"/>
                <w:sz w:val="16"/>
              </w:rPr>
              <w:t>项目总投资500万元。项目受益乡镇21个，建设内容：种植玉米10.5万亩。建设地点：洛克乡，百西热克乡，金果镇，铁提乡，吐古其乡，白杨镇，江格勒斯乡，恰其库木管理区，巴仁乡，乌吉热克乡，恰尔巴格乡，夏合甫乡，依勒克其乡，依提木孔乡，河园镇。项目实施后提高土地资源利用率，丰富生态多样性，保障当地牲畜养殖业健康发展。受益合作社满意度都在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77F340">
            <w:pPr>
              <w:jc w:val="both"/>
            </w:pPr>
            <w:r>
              <w:rPr>
                <w:rFonts w:hint="eastAsia" w:ascii="宋体" w:hAnsi="宋体"/>
                <w:sz w:val="16"/>
                <w:lang w:eastAsia="zh-CN"/>
              </w:rPr>
              <w:t>截至2024</w:t>
            </w:r>
            <w:r>
              <w:rPr>
                <w:rFonts w:ascii="宋体" w:hAnsi="宋体" w:eastAsia="宋体"/>
                <w:sz w:val="16"/>
              </w:rPr>
              <w:t>年12月31日，该项目实际支出450.9万元，粮改饲涉及乡镇数量19个，青贮玉米收贮量8万吨，项目实施后提高土地资源利用率，丰富生态多样性，保障当地牲畜养殖业健康发展。</w:t>
            </w:r>
          </w:p>
        </w:tc>
      </w:tr>
      <w:tr w14:paraId="300D33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F0C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BD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DF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0F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47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A7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7E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63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57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8A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2D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F8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D6B7">
            <w:pPr>
              <w:jc w:val="center"/>
            </w:pPr>
            <w:r>
              <w:rPr>
                <w:rFonts w:ascii="宋体" w:hAnsi="宋体" w:eastAsia="宋体"/>
                <w:sz w:val="16"/>
              </w:rPr>
              <w:t>偏差原因分析及改进措施</w:t>
            </w:r>
          </w:p>
        </w:tc>
      </w:tr>
      <w:tr w14:paraId="58CFB1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D5F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483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C58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CC00">
            <w:pPr>
              <w:jc w:val="center"/>
            </w:pPr>
            <w:r>
              <w:rPr>
                <w:rFonts w:ascii="宋体" w:hAnsi="宋体" w:eastAsia="宋体"/>
                <w:sz w:val="16"/>
              </w:rPr>
              <w:t>青贮玉米收贮量（万吨）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ABBC">
            <w:pPr>
              <w:jc w:val="center"/>
            </w:pPr>
            <w:r>
              <w:rPr>
                <w:rFonts w:ascii="宋体" w:hAnsi="宋体" w:eastAsia="宋体"/>
                <w:sz w:val="16"/>
              </w:rPr>
              <w:t>=10万吨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1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73B3">
            <w:pPr>
              <w:jc w:val="center"/>
            </w:pPr>
            <w:r>
              <w:rPr>
                <w:rFonts w:ascii="宋体" w:hAnsi="宋体" w:eastAsia="宋体"/>
                <w:sz w:val="16"/>
              </w:rPr>
              <w:t>1.8万吨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DD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7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F6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62D3">
            <w:pPr>
              <w:jc w:val="center"/>
            </w:pPr>
            <w:r>
              <w:rPr>
                <w:rFonts w:ascii="宋体" w:hAnsi="宋体" w:eastAsia="宋体"/>
                <w:sz w:val="16"/>
              </w:rPr>
              <w:t>=8万吨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1F95">
            <w:pPr>
              <w:jc w:val="center"/>
            </w:pPr>
            <w:r>
              <w:rPr>
                <w:rFonts w:ascii="宋体" w:hAnsi="宋体" w:eastAsia="宋体"/>
                <w:sz w:val="16"/>
              </w:rPr>
              <w:t>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A3BD0">
            <w:pPr>
              <w:jc w:val="center"/>
            </w:pPr>
            <w:r>
              <w:rPr>
                <w:rFonts w:ascii="宋体" w:hAnsi="宋体" w:eastAsia="宋体"/>
                <w:sz w:val="16"/>
              </w:rPr>
              <w:t>偏差原因：因年末才能验收，有些企业未能准备有关材料；改进措施：加快支付进度。</w:t>
            </w:r>
          </w:p>
        </w:tc>
      </w:tr>
      <w:tr w14:paraId="275A3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D6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3D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56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2AF6">
            <w:pPr>
              <w:jc w:val="center"/>
            </w:pPr>
            <w:r>
              <w:rPr>
                <w:rFonts w:ascii="宋体" w:hAnsi="宋体" w:eastAsia="宋体"/>
                <w:sz w:val="16"/>
              </w:rPr>
              <w:t>粮改饲涉及乡镇数量（个）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7281">
            <w:pPr>
              <w:jc w:val="center"/>
            </w:pPr>
            <w:r>
              <w:rPr>
                <w:rFonts w:ascii="宋体" w:hAnsi="宋体" w:eastAsia="宋体"/>
                <w:sz w:val="16"/>
              </w:rPr>
              <w: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0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3AFA">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61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79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5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363F">
            <w:pPr>
              <w:jc w:val="center"/>
            </w:pPr>
            <w:r>
              <w:rPr>
                <w:rFonts w:ascii="宋体" w:hAnsi="宋体" w:eastAsia="宋体"/>
                <w:sz w:val="16"/>
              </w:rPr>
              <w:t>=19个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7826">
            <w:pPr>
              <w:jc w:val="center"/>
            </w:pPr>
            <w:r>
              <w:rPr>
                <w:rFonts w:ascii="宋体" w:hAnsi="宋体" w:eastAsia="宋体"/>
                <w:sz w:val="16"/>
              </w:rPr>
              <w:t>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0349D">
            <w:pPr>
              <w:jc w:val="center"/>
            </w:pPr>
            <w:r>
              <w:rPr>
                <w:rFonts w:ascii="宋体" w:hAnsi="宋体" w:eastAsia="宋体"/>
                <w:sz w:val="16"/>
              </w:rPr>
              <w:t>偏差原因：因年末才能验收，有些企业未能准备有关材料；改进措施：加快支付进度。</w:t>
            </w:r>
          </w:p>
        </w:tc>
      </w:tr>
      <w:tr w14:paraId="314E2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1E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00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61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D006">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6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AB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F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CD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4A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2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0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26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2EF4F">
            <w:pPr>
              <w:jc w:val="center"/>
            </w:pPr>
            <w:r>
              <w:rPr>
                <w:rFonts w:ascii="宋体" w:hAnsi="宋体" w:eastAsia="宋体"/>
                <w:sz w:val="16"/>
              </w:rPr>
              <w:t>因年末才能验收，有些企业未能准备偏差原因：因年末才能验收，有些企业未能准备有关材料；改进措施：加快支付进度。材料</w:t>
            </w:r>
          </w:p>
        </w:tc>
      </w:tr>
      <w:tr w14:paraId="4BBF7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6FC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28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88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551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204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B1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0041">
            <w:pPr>
              <w:jc w:val="center"/>
            </w:pPr>
            <w:r>
              <w:rPr>
                <w:rFonts w:ascii="宋体" w:hAnsi="宋体" w:eastAsia="宋体"/>
                <w:sz w:val="16"/>
              </w:rPr>
              <w:t>2023年12月30日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23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79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73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5DDC">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377C">
            <w:pPr>
              <w:jc w:val="center"/>
            </w:pPr>
            <w:r>
              <w:rPr>
                <w:rFonts w:ascii="宋体" w:hAnsi="宋体" w:eastAsia="宋体"/>
                <w:sz w:val="16"/>
              </w:rPr>
              <w:t>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8DEB9">
            <w:pPr>
              <w:jc w:val="center"/>
            </w:pPr>
            <w:r>
              <w:rPr>
                <w:rFonts w:ascii="宋体" w:hAnsi="宋体" w:eastAsia="宋体"/>
                <w:sz w:val="16"/>
              </w:rPr>
              <w:t>偏差原因：因年末才能验收，有些企业未能准备有关材料；改进措施：加快支付进度。</w:t>
            </w:r>
          </w:p>
        </w:tc>
      </w:tr>
      <w:tr w14:paraId="5DFCE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BC4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FD2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4C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C7DC">
            <w:pPr>
              <w:jc w:val="center"/>
            </w:pPr>
            <w:r>
              <w:rPr>
                <w:rFonts w:ascii="宋体" w:hAnsi="宋体" w:eastAsia="宋体"/>
                <w:sz w:val="16"/>
              </w:rPr>
              <w:t>青贮玉米收贮补贴标准（元/吨）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F807">
            <w:pPr>
              <w:jc w:val="center"/>
            </w:pPr>
            <w:r>
              <w:rPr>
                <w:rFonts w:ascii="宋体" w:hAnsi="宋体" w:eastAsia="宋体"/>
                <w:sz w:val="16"/>
              </w:rPr>
              <w:t>=50元/吨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93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3A68">
            <w:pPr>
              <w:jc w:val="center"/>
            </w:pPr>
            <w:r>
              <w:rPr>
                <w:rFonts w:ascii="宋体" w:hAnsi="宋体" w:eastAsia="宋体"/>
                <w:sz w:val="16"/>
              </w:rPr>
              <w:t>50元/吨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EC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54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D2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1B95">
            <w:pPr>
              <w:jc w:val="center"/>
            </w:pPr>
            <w:r>
              <w:rPr>
                <w:rFonts w:ascii="宋体" w:hAnsi="宋体" w:eastAsia="宋体"/>
                <w:sz w:val="16"/>
              </w:rPr>
              <w:t>=50元/吨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62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497DB">
            <w:pPr>
              <w:jc w:val="center"/>
            </w:pPr>
            <w:r>
              <w:rPr>
                <w:rFonts w:ascii="宋体" w:hAnsi="宋体" w:eastAsia="宋体"/>
                <w:sz w:val="16"/>
              </w:rPr>
              <w:t>因年末才能验收，有些企业未能准备有关材料</w:t>
            </w:r>
          </w:p>
        </w:tc>
      </w:tr>
      <w:tr w14:paraId="01583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F9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D9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D2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5E4B">
            <w:pPr>
              <w:jc w:val="center"/>
            </w:pPr>
            <w:r>
              <w:rPr>
                <w:rFonts w:ascii="宋体" w:hAnsi="宋体" w:eastAsia="宋体"/>
                <w:sz w:val="16"/>
              </w:rPr>
              <w:t>推动草食畜牧业发展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4B4E">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B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6E93">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FC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F3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8A8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DDBF">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C3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A60E3">
            <w:pPr>
              <w:jc w:val="center"/>
            </w:pPr>
          </w:p>
        </w:tc>
      </w:tr>
      <w:tr w14:paraId="5ADEC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9C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F6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B8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001C">
            <w:pPr>
              <w:jc w:val="center"/>
            </w:pPr>
            <w:r>
              <w:rPr>
                <w:rFonts w:ascii="宋体" w:hAnsi="宋体" w:eastAsia="宋体"/>
                <w:sz w:val="16"/>
              </w:rPr>
              <w:t>受益合作社满意度（%）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B7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7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D21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90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AF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2E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54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86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2535">
            <w:pPr>
              <w:jc w:val="center"/>
            </w:pPr>
          </w:p>
        </w:tc>
      </w:tr>
      <w:tr w14:paraId="7B5912A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CE7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77B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FEC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EC47">
            <w:pPr>
              <w:jc w:val="center"/>
            </w:pPr>
            <w:r>
              <w:rPr>
                <w:rFonts w:ascii="宋体" w:hAnsi="宋体" w:eastAsia="宋体"/>
                <w:sz w:val="16"/>
              </w:rPr>
              <w:t>90.27分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9B1B54"/>
        </w:tc>
      </w:tr>
    </w:tbl>
    <w:p w14:paraId="1F0EF1B7">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31"/>
        <w:gridCol w:w="776"/>
        <w:gridCol w:w="615"/>
        <w:gridCol w:w="696"/>
        <w:gridCol w:w="621"/>
        <w:gridCol w:w="616"/>
        <w:gridCol w:w="615"/>
        <w:gridCol w:w="776"/>
        <w:gridCol w:w="632"/>
        <w:gridCol w:w="595"/>
        <w:gridCol w:w="631"/>
      </w:tblGrid>
      <w:tr w14:paraId="07E1144A">
        <w:tblPrEx>
          <w:tblCellMar>
            <w:top w:w="0" w:type="dxa"/>
            <w:left w:w="108" w:type="dxa"/>
            <w:bottom w:w="0" w:type="dxa"/>
            <w:right w:w="108" w:type="dxa"/>
          </w:tblCellMar>
        </w:tblPrEx>
        <w:tc>
          <w:tcPr>
            <w:tcW w:w="8848" w:type="dxa"/>
            <w:gridSpan w:val="14"/>
            <w:vAlign w:val="center"/>
          </w:tcPr>
          <w:p w14:paraId="679DFC2D">
            <w:pPr>
              <w:jc w:val="center"/>
            </w:pPr>
            <w:r>
              <w:rPr>
                <w:rFonts w:ascii="宋体" w:hAnsi="宋体" w:eastAsia="宋体"/>
                <w:sz w:val="24"/>
              </w:rPr>
              <w:t>项目支出绩效自评表</w:t>
            </w:r>
          </w:p>
        </w:tc>
      </w:tr>
      <w:tr w14:paraId="0D3CE910">
        <w:tblPrEx>
          <w:tblCellMar>
            <w:top w:w="0" w:type="dxa"/>
            <w:left w:w="108" w:type="dxa"/>
            <w:bottom w:w="0" w:type="dxa"/>
            <w:right w:w="108" w:type="dxa"/>
          </w:tblCellMar>
        </w:tblPrEx>
        <w:tc>
          <w:tcPr>
            <w:tcW w:w="8848" w:type="dxa"/>
            <w:gridSpan w:val="14"/>
            <w:vAlign w:val="center"/>
          </w:tcPr>
          <w:p w14:paraId="36784239">
            <w:pPr>
              <w:jc w:val="center"/>
            </w:pPr>
            <w:r>
              <w:rPr>
                <w:rFonts w:ascii="宋体" w:hAnsi="宋体" w:eastAsia="宋体"/>
                <w:sz w:val="24"/>
              </w:rPr>
              <w:t>(2024年度)</w:t>
            </w:r>
          </w:p>
        </w:tc>
      </w:tr>
      <w:tr w14:paraId="749162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93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5450F6">
            <w:pPr>
              <w:jc w:val="center"/>
            </w:pPr>
            <w:r>
              <w:rPr>
                <w:rFonts w:ascii="宋体" w:hAnsi="宋体" w:eastAsia="宋体"/>
                <w:sz w:val="16"/>
              </w:rPr>
              <w:t>2024年中央农业生态资源保护资金-草原生态奖励补助项目</w:t>
            </w:r>
          </w:p>
        </w:tc>
      </w:tr>
      <w:tr w14:paraId="5C9C79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04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7C03F">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96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0CB38F">
            <w:pPr>
              <w:jc w:val="center"/>
            </w:pPr>
            <w:r>
              <w:rPr>
                <w:rFonts w:ascii="宋体" w:hAnsi="宋体" w:eastAsia="宋体"/>
                <w:sz w:val="16"/>
              </w:rPr>
              <w:t>叶城县畜牧兽医站</w:t>
            </w:r>
          </w:p>
        </w:tc>
      </w:tr>
      <w:tr w14:paraId="6DED8F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FBB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D2B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1DA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880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98D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1E6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ED6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2E8D">
            <w:pPr>
              <w:jc w:val="center"/>
            </w:pPr>
            <w:r>
              <w:rPr>
                <w:rFonts w:ascii="宋体" w:hAnsi="宋体" w:eastAsia="宋体"/>
                <w:sz w:val="16"/>
              </w:rPr>
              <w:t>得分</w:t>
            </w:r>
          </w:p>
        </w:tc>
      </w:tr>
      <w:tr w14:paraId="0BD6D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060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0DE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83BD1">
            <w:pPr>
              <w:jc w:val="center"/>
            </w:pPr>
            <w:r>
              <w:rPr>
                <w:rFonts w:ascii="宋体" w:hAnsi="宋体" w:eastAsia="宋体"/>
                <w:sz w:val="16"/>
              </w:rPr>
              <w:t>3,120.36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31D73">
            <w:pPr>
              <w:jc w:val="center"/>
            </w:pPr>
            <w:r>
              <w:rPr>
                <w:rFonts w:ascii="宋体" w:hAnsi="宋体" w:eastAsia="宋体"/>
                <w:sz w:val="16"/>
              </w:rPr>
              <w:t>3,120.36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0A6DA">
            <w:pPr>
              <w:jc w:val="center"/>
            </w:pPr>
            <w:r>
              <w:rPr>
                <w:rFonts w:ascii="宋体" w:hAnsi="宋体" w:eastAsia="宋体"/>
                <w:sz w:val="16"/>
              </w:rPr>
              <w:t>3,120.36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763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8D6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DD8D">
            <w:pPr>
              <w:jc w:val="center"/>
            </w:pPr>
            <w:r>
              <w:rPr>
                <w:rFonts w:ascii="宋体" w:hAnsi="宋体" w:eastAsia="宋体"/>
                <w:sz w:val="16"/>
              </w:rPr>
              <w:t>10.00分</w:t>
            </w:r>
          </w:p>
        </w:tc>
      </w:tr>
      <w:tr w14:paraId="52B05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BD7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EC6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3F5D3">
            <w:pPr>
              <w:jc w:val="center"/>
            </w:pPr>
            <w:r>
              <w:rPr>
                <w:rFonts w:ascii="宋体" w:hAnsi="宋体" w:eastAsia="宋体"/>
                <w:sz w:val="16"/>
              </w:rPr>
              <w:t>3,120.36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C7CD3">
            <w:pPr>
              <w:jc w:val="center"/>
            </w:pPr>
            <w:r>
              <w:rPr>
                <w:rFonts w:ascii="宋体" w:hAnsi="宋体" w:eastAsia="宋体"/>
                <w:sz w:val="16"/>
              </w:rPr>
              <w:t>3,120.36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905CC">
            <w:pPr>
              <w:jc w:val="center"/>
            </w:pPr>
            <w:r>
              <w:rPr>
                <w:rFonts w:ascii="宋体" w:hAnsi="宋体" w:eastAsia="宋体"/>
                <w:sz w:val="16"/>
              </w:rPr>
              <w:t>3,120.36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9B2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466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9B17">
            <w:pPr>
              <w:jc w:val="center"/>
            </w:pPr>
            <w:r>
              <w:rPr>
                <w:rFonts w:ascii="宋体" w:hAnsi="宋体" w:eastAsia="宋体"/>
                <w:sz w:val="16"/>
              </w:rPr>
              <w:t>—</w:t>
            </w:r>
          </w:p>
        </w:tc>
      </w:tr>
      <w:tr w14:paraId="6D8B6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7FF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CA5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428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703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80D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B46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09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970D">
            <w:pPr>
              <w:jc w:val="center"/>
            </w:pPr>
            <w:r>
              <w:rPr>
                <w:rFonts w:ascii="宋体" w:hAnsi="宋体" w:eastAsia="宋体"/>
                <w:sz w:val="16"/>
              </w:rPr>
              <w:t>—</w:t>
            </w:r>
          </w:p>
        </w:tc>
      </w:tr>
      <w:tr w14:paraId="4726D7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3DB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1BE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736900">
            <w:pPr>
              <w:jc w:val="center"/>
            </w:pPr>
            <w:r>
              <w:rPr>
                <w:rFonts w:ascii="宋体" w:hAnsi="宋体" w:eastAsia="宋体"/>
                <w:sz w:val="16"/>
              </w:rPr>
              <w:t>实际完成情况</w:t>
            </w:r>
          </w:p>
        </w:tc>
      </w:tr>
      <w:tr w14:paraId="714F3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E39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7AC86D">
            <w:pPr>
              <w:jc w:val="both"/>
            </w:pPr>
            <w:r>
              <w:rPr>
                <w:rFonts w:ascii="宋体" w:hAnsi="宋体" w:eastAsia="宋体"/>
                <w:sz w:val="16"/>
              </w:rPr>
              <w:t>该项目补助资金3120.36万元，全县农牧民补助奖励政策任务总面积828.1436万亩,其中：禁牧草原300万亩，补助资金1800万元，实施草畜平衡管理草原528.1436万亩，奖励资金1320.359万元，保障畜牧业健康稳步发展，项目的实施，有效减少动物发病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AFEBC1">
            <w:pPr>
              <w:jc w:val="both"/>
            </w:pPr>
            <w:r>
              <w:rPr>
                <w:rFonts w:ascii="宋体" w:hAnsi="宋体" w:eastAsia="宋体"/>
                <w:sz w:val="16"/>
              </w:rPr>
              <w:t>截至2024年8月31日，项目实际支付3120.36万元，发放300万亩禁牧草原和528.14万亩草畜平衡管理草原补助，全面落实草原禁牧制度，完善基本草原划定和草原承包经营制度，减轻天然草原放牧压力，遏制草原退化趋势，促进草原生态环境持续改善，减少动物疫病发病率。</w:t>
            </w:r>
          </w:p>
        </w:tc>
      </w:tr>
      <w:tr w14:paraId="522AC0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91E9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03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2E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06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53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8A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5B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FD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6D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FA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E9D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CFA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653E0">
            <w:pPr>
              <w:jc w:val="center"/>
            </w:pPr>
            <w:r>
              <w:rPr>
                <w:rFonts w:ascii="宋体" w:hAnsi="宋体" w:eastAsia="宋体"/>
                <w:sz w:val="16"/>
              </w:rPr>
              <w:t>偏差原因分析及改进措施</w:t>
            </w:r>
          </w:p>
        </w:tc>
      </w:tr>
      <w:tr w14:paraId="513288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4A0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185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3AA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BB75">
            <w:pPr>
              <w:jc w:val="center"/>
            </w:pPr>
            <w:r>
              <w:rPr>
                <w:rFonts w:ascii="宋体" w:hAnsi="宋体" w:eastAsia="宋体"/>
                <w:sz w:val="16"/>
              </w:rPr>
              <w:t>禁牧草原面积（万亩）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B81B">
            <w:pPr>
              <w:jc w:val="center"/>
            </w:pPr>
            <w:r>
              <w:rPr>
                <w:rFonts w:ascii="宋体" w:hAnsi="宋体" w:eastAsia="宋体"/>
                <w:sz w:val="16"/>
              </w:rPr>
              <w:t>=300万亩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4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E038">
            <w:pPr>
              <w:jc w:val="center"/>
            </w:pPr>
            <w:r>
              <w:rPr>
                <w:rFonts w:ascii="宋体" w:hAnsi="宋体" w:eastAsia="宋体"/>
                <w:sz w:val="16"/>
              </w:rPr>
              <w:t>300万亩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DB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B3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710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B955">
            <w:pPr>
              <w:jc w:val="center"/>
            </w:pPr>
            <w:r>
              <w:rPr>
                <w:rFonts w:ascii="宋体" w:hAnsi="宋体" w:eastAsia="宋体"/>
                <w:sz w:val="16"/>
              </w:rPr>
              <w:t>=300万亩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F9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2FF59">
            <w:pPr>
              <w:jc w:val="center"/>
            </w:pPr>
          </w:p>
        </w:tc>
      </w:tr>
      <w:tr w14:paraId="3CC4D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8F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F9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B0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0257">
            <w:pPr>
              <w:jc w:val="center"/>
            </w:pPr>
            <w:r>
              <w:rPr>
                <w:rFonts w:ascii="宋体" w:hAnsi="宋体" w:eastAsia="宋体"/>
                <w:sz w:val="16"/>
              </w:rPr>
              <w:t>草畜平衡管理面积（万亩）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07BF">
            <w:pPr>
              <w:jc w:val="center"/>
            </w:pPr>
            <w:r>
              <w:rPr>
                <w:rFonts w:ascii="宋体" w:hAnsi="宋体" w:eastAsia="宋体"/>
                <w:sz w:val="16"/>
              </w:rPr>
              <w:t>=528.14万亩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FE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90DD">
            <w:pPr>
              <w:jc w:val="center"/>
            </w:pPr>
            <w:r>
              <w:rPr>
                <w:rFonts w:ascii="宋体" w:hAnsi="宋体" w:eastAsia="宋体"/>
                <w:sz w:val="16"/>
              </w:rPr>
              <w:t>528.14万亩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7B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A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E8C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0ED8">
            <w:pPr>
              <w:jc w:val="center"/>
            </w:pPr>
            <w:r>
              <w:rPr>
                <w:rFonts w:ascii="宋体" w:hAnsi="宋体" w:eastAsia="宋体"/>
                <w:sz w:val="16"/>
              </w:rPr>
              <w:t>=528.14万亩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5B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09623">
            <w:pPr>
              <w:jc w:val="center"/>
            </w:pPr>
          </w:p>
        </w:tc>
      </w:tr>
      <w:tr w14:paraId="554A6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99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C1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E0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24F5">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8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3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3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43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78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299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3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F0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19BE0">
            <w:pPr>
              <w:jc w:val="center"/>
            </w:pPr>
          </w:p>
        </w:tc>
      </w:tr>
      <w:tr w14:paraId="2A6F6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E63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51E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D1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0843">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27BD">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0D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03F5">
            <w:pPr>
              <w:jc w:val="center"/>
            </w:pPr>
            <w:r>
              <w:rPr>
                <w:rFonts w:ascii="宋体" w:hAnsi="宋体" w:eastAsia="宋体"/>
                <w:sz w:val="16"/>
              </w:rPr>
              <w:t>2023年8月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D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E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EA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D63A">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16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4078D">
            <w:pPr>
              <w:jc w:val="center"/>
            </w:pPr>
          </w:p>
        </w:tc>
      </w:tr>
      <w:tr w14:paraId="33AA4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C0A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BFA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259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EAAD">
            <w:pPr>
              <w:jc w:val="center"/>
            </w:pPr>
            <w:r>
              <w:rPr>
                <w:rFonts w:ascii="宋体" w:hAnsi="宋体" w:eastAsia="宋体"/>
                <w:sz w:val="16"/>
              </w:rPr>
              <w:t>禁牧草原补贴标准（元/万亩）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969B">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EE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5075">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F2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D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4C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BDB8">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9B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0E44">
            <w:pPr>
              <w:jc w:val="center"/>
            </w:pPr>
          </w:p>
        </w:tc>
      </w:tr>
      <w:tr w14:paraId="12469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79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6A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83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6BF1">
            <w:pPr>
              <w:jc w:val="center"/>
            </w:pPr>
            <w:r>
              <w:rPr>
                <w:rFonts w:ascii="宋体" w:hAnsi="宋体" w:eastAsia="宋体"/>
                <w:sz w:val="16"/>
              </w:rPr>
              <w:t>草畜平衡补助标准（元/亩）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EC61">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92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7755">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4E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F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5F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A0C4">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19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D4287">
            <w:pPr>
              <w:jc w:val="center"/>
            </w:pPr>
          </w:p>
        </w:tc>
      </w:tr>
      <w:tr w14:paraId="291A4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1C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B2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AC7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1F58">
            <w:pPr>
              <w:jc w:val="center"/>
            </w:pPr>
            <w:r>
              <w:rPr>
                <w:rFonts w:ascii="宋体" w:hAnsi="宋体" w:eastAsia="宋体"/>
                <w:sz w:val="16"/>
              </w:rPr>
              <w:t>保障当地牲畜养殖业健康发展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31A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5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13B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A3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2B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D4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822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6A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DB437">
            <w:pPr>
              <w:jc w:val="center"/>
            </w:pPr>
          </w:p>
        </w:tc>
      </w:tr>
      <w:tr w14:paraId="6C77B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A6C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DE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59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6AC3">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F1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2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43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2A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A9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B17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0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A0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71F42">
            <w:pPr>
              <w:jc w:val="center"/>
            </w:pPr>
            <w:r>
              <w:rPr>
                <w:rFonts w:ascii="宋体" w:hAnsi="宋体" w:eastAsia="宋体"/>
                <w:sz w:val="16"/>
              </w:rPr>
              <w:t>偏差原因：农牧民对项目实施都很满意；改进措施：加强年初预算编制管理。</w:t>
            </w:r>
          </w:p>
        </w:tc>
      </w:tr>
      <w:tr w14:paraId="35B65B8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3BA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AC9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6ED7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5EF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3F128B6"/>
        </w:tc>
      </w:tr>
    </w:tbl>
    <w:p w14:paraId="38354C12">
      <w:r>
        <w:br w:type="page"/>
      </w:r>
    </w:p>
    <w:tbl>
      <w:tblPr>
        <w:tblStyle w:val="9"/>
        <w:tblW w:w="0" w:type="auto"/>
        <w:tblInd w:w="0" w:type="dxa"/>
        <w:tblLayout w:type="autofit"/>
        <w:tblCellMar>
          <w:top w:w="0" w:type="dxa"/>
          <w:left w:w="108" w:type="dxa"/>
          <w:bottom w:w="0" w:type="dxa"/>
          <w:right w:w="108" w:type="dxa"/>
        </w:tblCellMar>
      </w:tblPr>
      <w:tblGrid>
        <w:gridCol w:w="619"/>
        <w:gridCol w:w="596"/>
        <w:gridCol w:w="596"/>
        <w:gridCol w:w="696"/>
        <w:gridCol w:w="856"/>
        <w:gridCol w:w="596"/>
        <w:gridCol w:w="696"/>
        <w:gridCol w:w="607"/>
        <w:gridCol w:w="596"/>
        <w:gridCol w:w="607"/>
        <w:gridCol w:w="776"/>
        <w:gridCol w:w="632"/>
        <w:gridCol w:w="555"/>
        <w:gridCol w:w="632"/>
      </w:tblGrid>
      <w:tr w14:paraId="127F5802">
        <w:tblPrEx>
          <w:tblCellMar>
            <w:top w:w="0" w:type="dxa"/>
            <w:left w:w="108" w:type="dxa"/>
            <w:bottom w:w="0" w:type="dxa"/>
            <w:right w:w="108" w:type="dxa"/>
          </w:tblCellMar>
        </w:tblPrEx>
        <w:tc>
          <w:tcPr>
            <w:tcW w:w="8848" w:type="dxa"/>
            <w:gridSpan w:val="14"/>
            <w:vAlign w:val="center"/>
          </w:tcPr>
          <w:p w14:paraId="714A7919">
            <w:pPr>
              <w:jc w:val="center"/>
            </w:pPr>
            <w:r>
              <w:rPr>
                <w:rFonts w:ascii="宋体" w:hAnsi="宋体" w:eastAsia="宋体"/>
                <w:sz w:val="24"/>
              </w:rPr>
              <w:t>项目支出绩效自评表</w:t>
            </w:r>
          </w:p>
        </w:tc>
      </w:tr>
      <w:tr w14:paraId="6494F689">
        <w:tblPrEx>
          <w:tblCellMar>
            <w:top w:w="0" w:type="dxa"/>
            <w:left w:w="108" w:type="dxa"/>
            <w:bottom w:w="0" w:type="dxa"/>
            <w:right w:w="108" w:type="dxa"/>
          </w:tblCellMar>
        </w:tblPrEx>
        <w:tc>
          <w:tcPr>
            <w:tcW w:w="8848" w:type="dxa"/>
            <w:gridSpan w:val="14"/>
            <w:vAlign w:val="center"/>
          </w:tcPr>
          <w:p w14:paraId="3543E43D">
            <w:pPr>
              <w:jc w:val="center"/>
            </w:pPr>
            <w:r>
              <w:rPr>
                <w:rFonts w:ascii="宋体" w:hAnsi="宋体" w:eastAsia="宋体"/>
                <w:sz w:val="24"/>
              </w:rPr>
              <w:t>(2024年度)</w:t>
            </w:r>
          </w:p>
        </w:tc>
      </w:tr>
      <w:tr w14:paraId="514725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FB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F8E2A0">
            <w:pPr>
              <w:jc w:val="center"/>
            </w:pPr>
            <w:r>
              <w:rPr>
                <w:rFonts w:ascii="宋体" w:hAnsi="宋体" w:eastAsia="宋体"/>
                <w:sz w:val="16"/>
              </w:rPr>
              <w:t>2024年中央农业防灾减灾和水利救灾资金[动物防疫补助]项目</w:t>
            </w:r>
          </w:p>
        </w:tc>
      </w:tr>
      <w:tr w14:paraId="449517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3D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FB794A">
            <w:pPr>
              <w:jc w:val="center"/>
            </w:pPr>
            <w:r>
              <w:rPr>
                <w:rFonts w:ascii="宋体" w:hAnsi="宋体" w:eastAsia="宋体"/>
                <w:sz w:val="16"/>
              </w:rPr>
              <w:t>喀什地区畜牧兽医局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57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112BAA">
            <w:pPr>
              <w:jc w:val="center"/>
            </w:pPr>
            <w:r>
              <w:rPr>
                <w:rFonts w:ascii="宋体" w:hAnsi="宋体" w:eastAsia="宋体"/>
                <w:sz w:val="16"/>
              </w:rPr>
              <w:t>叶城县畜牧兽医站</w:t>
            </w:r>
          </w:p>
        </w:tc>
      </w:tr>
      <w:tr w14:paraId="64C12F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9DF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445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674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561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1B7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0EC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94A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16AC">
            <w:pPr>
              <w:jc w:val="center"/>
            </w:pPr>
            <w:r>
              <w:rPr>
                <w:rFonts w:ascii="宋体" w:hAnsi="宋体" w:eastAsia="宋体"/>
                <w:sz w:val="16"/>
              </w:rPr>
              <w:t>得分</w:t>
            </w:r>
          </w:p>
        </w:tc>
      </w:tr>
      <w:tr w14:paraId="3B65F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AC8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879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04D98">
            <w:pPr>
              <w:jc w:val="center"/>
            </w:pPr>
            <w:r>
              <w:rPr>
                <w:rFonts w:ascii="宋体" w:hAnsi="宋体" w:eastAsia="宋体"/>
                <w:sz w:val="16"/>
              </w:rPr>
              <w:t>122.32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9891A">
            <w:pPr>
              <w:jc w:val="center"/>
            </w:pPr>
            <w:r>
              <w:rPr>
                <w:rFonts w:ascii="宋体" w:hAnsi="宋体" w:eastAsia="宋体"/>
                <w:sz w:val="16"/>
              </w:rPr>
              <w:t>122.32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D9052">
            <w:pPr>
              <w:jc w:val="center"/>
            </w:pPr>
            <w:r>
              <w:rPr>
                <w:rFonts w:ascii="宋体" w:hAnsi="宋体" w:eastAsia="宋体"/>
                <w:sz w:val="16"/>
              </w:rPr>
              <w:t>122.32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76B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7106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60C6">
            <w:pPr>
              <w:jc w:val="center"/>
            </w:pPr>
            <w:r>
              <w:rPr>
                <w:rFonts w:ascii="宋体" w:hAnsi="宋体" w:eastAsia="宋体"/>
                <w:sz w:val="16"/>
              </w:rPr>
              <w:t>10.00分</w:t>
            </w:r>
          </w:p>
        </w:tc>
      </w:tr>
      <w:tr w14:paraId="6DB8D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0D5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24B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B96AD">
            <w:pPr>
              <w:jc w:val="center"/>
            </w:pPr>
            <w:r>
              <w:rPr>
                <w:rFonts w:ascii="宋体" w:hAnsi="宋体" w:eastAsia="宋体"/>
                <w:sz w:val="16"/>
              </w:rPr>
              <w:t>122.32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3CE71">
            <w:pPr>
              <w:jc w:val="center"/>
            </w:pPr>
            <w:r>
              <w:rPr>
                <w:rFonts w:ascii="宋体" w:hAnsi="宋体" w:eastAsia="宋体"/>
                <w:sz w:val="16"/>
              </w:rPr>
              <w:t>122.32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FFE5">
            <w:pPr>
              <w:jc w:val="center"/>
            </w:pPr>
            <w:r>
              <w:rPr>
                <w:rFonts w:ascii="宋体" w:hAnsi="宋体" w:eastAsia="宋体"/>
                <w:sz w:val="16"/>
              </w:rPr>
              <w:t>122.32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6A4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9B4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DBA8">
            <w:pPr>
              <w:jc w:val="center"/>
            </w:pPr>
            <w:r>
              <w:rPr>
                <w:rFonts w:ascii="宋体" w:hAnsi="宋体" w:eastAsia="宋体"/>
                <w:sz w:val="16"/>
              </w:rPr>
              <w:t>—</w:t>
            </w:r>
          </w:p>
        </w:tc>
      </w:tr>
      <w:tr w14:paraId="43DC7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65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DE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4AE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855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2FC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911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1D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13C0">
            <w:pPr>
              <w:jc w:val="center"/>
            </w:pPr>
            <w:r>
              <w:rPr>
                <w:rFonts w:ascii="宋体" w:hAnsi="宋体" w:eastAsia="宋体"/>
                <w:sz w:val="16"/>
              </w:rPr>
              <w:t>—</w:t>
            </w:r>
          </w:p>
        </w:tc>
      </w:tr>
      <w:tr w14:paraId="75EA5A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303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3A40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B3C6AC">
            <w:pPr>
              <w:jc w:val="center"/>
            </w:pPr>
            <w:r>
              <w:rPr>
                <w:rFonts w:ascii="宋体" w:hAnsi="宋体" w:eastAsia="宋体"/>
                <w:sz w:val="16"/>
              </w:rPr>
              <w:t>实际完成情况</w:t>
            </w:r>
          </w:p>
        </w:tc>
      </w:tr>
      <w:tr w14:paraId="1DE9D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7DB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9BE99">
            <w:pPr>
              <w:jc w:val="both"/>
            </w:pPr>
            <w:r>
              <w:rPr>
                <w:rFonts w:ascii="宋体" w:hAnsi="宋体" w:eastAsia="宋体"/>
                <w:sz w:val="16"/>
              </w:rPr>
              <w:t>项目资金122.32万元，组织实施重大动物疫病防疫免疫工作，强制免疫病种应免畜禽的免疫密度达90%以上；除布病外其他病种的平均免疫抗体合格率达70%以上；病死畜专业无害化处理率不断提高,不发生大规模随意抛弃病死畜事件；提高服务质量，使补助对象满意度达90%以上；经费统筹使用率进一步提高。通过该项目的实施，实现年内无重大动物疫病发生流行和畜产品安全事故的防控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0EF850">
            <w:pPr>
              <w:jc w:val="both"/>
            </w:pPr>
            <w:r>
              <w:rPr>
                <w:rFonts w:hint="eastAsia" w:ascii="宋体" w:hAnsi="宋体"/>
                <w:sz w:val="16"/>
                <w:lang w:eastAsia="zh-CN"/>
              </w:rPr>
              <w:t>截至2024</w:t>
            </w:r>
            <w:r>
              <w:rPr>
                <w:rFonts w:ascii="宋体" w:hAnsi="宋体" w:eastAsia="宋体"/>
                <w:sz w:val="16"/>
              </w:rPr>
              <w:t>年12月31日，2024年中央农业防灾减灾和水利救灾资金[动物防疫补助]项目总资金122.32万元，支付金额122.32万元，支付率100%，主要用于叶城县村級动物防疫员工资，全县有262名村级防疫员，防疫服务覆盖牲畜数量152万只，防疫服务内容免疫密度80%，病死畜禽造成环境污染率1%，项目的实施促进全县畜牧业生产发展，防治各类动物疫病发生。</w:t>
            </w:r>
          </w:p>
        </w:tc>
      </w:tr>
      <w:tr w14:paraId="368D60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539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02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EE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DF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91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01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29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6D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C6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06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3E6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0F0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52892">
            <w:pPr>
              <w:jc w:val="center"/>
            </w:pPr>
            <w:r>
              <w:rPr>
                <w:rFonts w:ascii="宋体" w:hAnsi="宋体" w:eastAsia="宋体"/>
                <w:sz w:val="16"/>
              </w:rPr>
              <w:t>偏差原因分析及改进措施</w:t>
            </w:r>
          </w:p>
        </w:tc>
      </w:tr>
      <w:tr w14:paraId="1E3EA3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FBF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163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80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0F92">
            <w:pPr>
              <w:jc w:val="center"/>
            </w:pPr>
            <w:r>
              <w:rPr>
                <w:rFonts w:ascii="宋体" w:hAnsi="宋体" w:eastAsia="宋体"/>
                <w:sz w:val="16"/>
              </w:rPr>
              <w:t>聘用村级防疫员人数（人）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AC6A">
            <w:pPr>
              <w:jc w:val="center"/>
            </w:pPr>
            <w:r>
              <w:rPr>
                <w:rFonts w:ascii="宋体" w:hAnsi="宋体" w:eastAsia="宋体"/>
                <w:sz w:val="16"/>
              </w:rPr>
              <w:t>=263人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3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69A7">
            <w:pPr>
              <w:jc w:val="center"/>
            </w:pPr>
            <w:r>
              <w:rPr>
                <w:rFonts w:ascii="宋体" w:hAnsi="宋体" w:eastAsia="宋体"/>
                <w:sz w:val="16"/>
              </w:rPr>
              <w:t>261人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54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2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454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7323">
            <w:pPr>
              <w:jc w:val="center"/>
            </w:pPr>
            <w:r>
              <w:rPr>
                <w:rFonts w:ascii="宋体" w:hAnsi="宋体" w:eastAsia="宋体"/>
                <w:sz w:val="16"/>
              </w:rPr>
              <w:t>=262人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6561">
            <w:pPr>
              <w:jc w:val="center"/>
            </w:pPr>
            <w:r>
              <w:rPr>
                <w:rFonts w:ascii="宋体" w:hAnsi="宋体" w:eastAsia="宋体"/>
                <w:sz w:val="16"/>
              </w:rPr>
              <w:t>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92101">
            <w:pPr>
              <w:jc w:val="center"/>
            </w:pPr>
            <w:r>
              <w:rPr>
                <w:rFonts w:ascii="宋体" w:hAnsi="宋体" w:eastAsia="宋体"/>
                <w:sz w:val="16"/>
              </w:rPr>
              <w:t>偏差原因：有一名防疫人员离职；改进措施：做好年初预算</w:t>
            </w:r>
          </w:p>
        </w:tc>
      </w:tr>
      <w:tr w14:paraId="27DD9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58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FD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E0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C6A0">
            <w:pPr>
              <w:jc w:val="center"/>
            </w:pPr>
            <w:r>
              <w:rPr>
                <w:rFonts w:ascii="宋体" w:hAnsi="宋体" w:eastAsia="宋体"/>
                <w:sz w:val="16"/>
              </w:rPr>
              <w:t>防疫服务内容免疫密度（%）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041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6D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A46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F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F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91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F11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FE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CAA0A">
            <w:pPr>
              <w:jc w:val="center"/>
            </w:pPr>
            <w:r>
              <w:rPr>
                <w:rFonts w:ascii="宋体" w:hAnsi="宋体" w:eastAsia="宋体"/>
                <w:sz w:val="16"/>
              </w:rPr>
              <w:t>因牲畜调运情况频繁，密度已下降。</w:t>
            </w:r>
          </w:p>
        </w:tc>
      </w:tr>
      <w:tr w14:paraId="4CFCCD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8D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B6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AB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A18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7513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4B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AA93">
            <w:pPr>
              <w:jc w:val="center"/>
            </w:pPr>
            <w:r>
              <w:rPr>
                <w:rFonts w:ascii="宋体" w:hAnsi="宋体" w:eastAsia="宋体"/>
                <w:sz w:val="16"/>
              </w:rPr>
              <w:t>2023年12月30日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D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3A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04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3E50">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98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43EB5">
            <w:pPr>
              <w:jc w:val="center"/>
            </w:pPr>
          </w:p>
        </w:tc>
      </w:tr>
      <w:tr w14:paraId="22D4F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FDB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A18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5A4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A13C">
            <w:pPr>
              <w:jc w:val="center"/>
            </w:pPr>
            <w:r>
              <w:rPr>
                <w:rFonts w:ascii="宋体" w:hAnsi="宋体" w:eastAsia="宋体"/>
                <w:sz w:val="16"/>
              </w:rPr>
              <w:t>畜牧兽医社会化服务资金（万元）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D14F">
            <w:pPr>
              <w:jc w:val="center"/>
            </w:pPr>
            <w:r>
              <w:rPr>
                <w:rFonts w:ascii="宋体" w:hAnsi="宋体" w:eastAsia="宋体"/>
                <w:sz w:val="16"/>
              </w:rPr>
              <w:t>&lt;=113.85万元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84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9CF1">
            <w:pPr>
              <w:jc w:val="center"/>
            </w:pPr>
            <w:r>
              <w:rPr>
                <w:rFonts w:ascii="宋体" w:hAnsi="宋体" w:eastAsia="宋体"/>
                <w:sz w:val="16"/>
              </w:rPr>
              <w:t>113.85万元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A3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4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B7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03C5">
            <w:pPr>
              <w:jc w:val="center"/>
            </w:pPr>
            <w:r>
              <w:rPr>
                <w:rFonts w:ascii="宋体" w:hAnsi="宋体" w:eastAsia="宋体"/>
                <w:sz w:val="16"/>
              </w:rPr>
              <w:t>=113.85万元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9D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C351D">
            <w:pPr>
              <w:jc w:val="center"/>
            </w:pPr>
          </w:p>
        </w:tc>
      </w:tr>
      <w:tr w14:paraId="6184D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FE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2C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62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6CB6">
            <w:pPr>
              <w:jc w:val="center"/>
            </w:pPr>
            <w:r>
              <w:rPr>
                <w:rFonts w:ascii="宋体" w:hAnsi="宋体" w:eastAsia="宋体"/>
                <w:sz w:val="16"/>
              </w:rPr>
              <w:t>人畜共患病保险资金（万元）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592F">
            <w:pPr>
              <w:jc w:val="center"/>
            </w:pPr>
            <w:r>
              <w:rPr>
                <w:rFonts w:ascii="宋体" w:hAnsi="宋体" w:eastAsia="宋体"/>
                <w:sz w:val="16"/>
              </w:rPr>
              <w:t>&lt;=7.59万元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89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5B50">
            <w:pPr>
              <w:jc w:val="center"/>
            </w:pPr>
            <w:r>
              <w:rPr>
                <w:rFonts w:ascii="宋体" w:hAnsi="宋体" w:eastAsia="宋体"/>
                <w:sz w:val="16"/>
              </w:rPr>
              <w:t>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65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08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C2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F7AD">
            <w:pPr>
              <w:jc w:val="center"/>
            </w:pPr>
            <w:r>
              <w:rPr>
                <w:rFonts w:ascii="宋体" w:hAnsi="宋体" w:eastAsia="宋体"/>
                <w:sz w:val="16"/>
              </w:rPr>
              <w:t>=7.59万元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E0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A5FB3">
            <w:pPr>
              <w:jc w:val="center"/>
            </w:pPr>
          </w:p>
        </w:tc>
      </w:tr>
      <w:tr w14:paraId="6338D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61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5C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8F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9CF2">
            <w:pPr>
              <w:jc w:val="center"/>
            </w:pPr>
            <w:r>
              <w:rPr>
                <w:rFonts w:ascii="宋体" w:hAnsi="宋体" w:eastAsia="宋体"/>
                <w:sz w:val="16"/>
              </w:rPr>
              <w:t>养殖环节无害化处理补助经费（万元））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458B">
            <w:pPr>
              <w:jc w:val="center"/>
            </w:pPr>
            <w:r>
              <w:rPr>
                <w:rFonts w:ascii="宋体" w:hAnsi="宋体" w:eastAsia="宋体"/>
                <w:sz w:val="16"/>
              </w:rPr>
              <w:t>&lt;=0.88万元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79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15A9">
            <w:pPr>
              <w:jc w:val="center"/>
            </w:pPr>
            <w:r>
              <w:rPr>
                <w:rFonts w:ascii="宋体" w:hAnsi="宋体" w:eastAsia="宋体"/>
                <w:sz w:val="16"/>
              </w:rPr>
              <w: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CF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EC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E0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A783">
            <w:pPr>
              <w:jc w:val="center"/>
            </w:pPr>
            <w:r>
              <w:rPr>
                <w:rFonts w:ascii="宋体" w:hAnsi="宋体" w:eastAsia="宋体"/>
                <w:sz w:val="16"/>
              </w:rPr>
              <w: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31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8BFC">
            <w:pPr>
              <w:jc w:val="center"/>
            </w:pPr>
          </w:p>
        </w:tc>
      </w:tr>
      <w:tr w14:paraId="619CC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75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30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92B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4AAE">
            <w:pPr>
              <w:jc w:val="center"/>
            </w:pPr>
            <w:r>
              <w:rPr>
                <w:rFonts w:ascii="宋体" w:hAnsi="宋体" w:eastAsia="宋体"/>
                <w:sz w:val="16"/>
              </w:rPr>
              <w:t>病死畜禽造成环境污染率（%）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8AE5">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6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EE6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E1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2E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8E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4B9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66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14FB">
            <w:pPr>
              <w:jc w:val="center"/>
            </w:pPr>
            <w:r>
              <w:rPr>
                <w:rFonts w:ascii="宋体" w:hAnsi="宋体" w:eastAsia="宋体"/>
                <w:sz w:val="16"/>
              </w:rPr>
              <w:t>此项目资金2024年5月已支付122.32万元；人畜共患病保险资金7.59万元，聘用村级防疫员人数263人；畜牧兽医社会化服务资金：113.85万元；养殖环节无害化处理补助经费：0.88万元</w:t>
            </w:r>
          </w:p>
        </w:tc>
      </w:tr>
      <w:tr w14:paraId="12A5A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11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7D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1D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5E27">
            <w:pPr>
              <w:jc w:val="center"/>
            </w:pPr>
            <w:r>
              <w:rPr>
                <w:rFonts w:ascii="宋体" w:hAnsi="宋体" w:eastAsia="宋体"/>
                <w:sz w:val="16"/>
              </w:rPr>
              <w:t>受益养殖户满意度（%）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28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1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C6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C6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EF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4F3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FC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53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47718">
            <w:pPr>
              <w:jc w:val="center"/>
            </w:pPr>
          </w:p>
        </w:tc>
      </w:tr>
      <w:tr w14:paraId="1A2AC20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3231F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97E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0C44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B8EB">
            <w:pPr>
              <w:jc w:val="center"/>
            </w:pPr>
            <w:r>
              <w:rPr>
                <w:rFonts w:ascii="宋体" w:hAnsi="宋体" w:eastAsia="宋体"/>
                <w:sz w:val="16"/>
              </w:rPr>
              <w:t>99.8分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CAB5D4"/>
        </w:tc>
      </w:tr>
    </w:tbl>
    <w:p w14:paraId="2950ADB3">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05D52FA8">
        <w:tblPrEx>
          <w:tblCellMar>
            <w:top w:w="0" w:type="dxa"/>
            <w:left w:w="108" w:type="dxa"/>
            <w:bottom w:w="0" w:type="dxa"/>
            <w:right w:w="108" w:type="dxa"/>
          </w:tblCellMar>
        </w:tblPrEx>
        <w:tc>
          <w:tcPr>
            <w:tcW w:w="8848" w:type="dxa"/>
            <w:gridSpan w:val="14"/>
            <w:vAlign w:val="center"/>
          </w:tcPr>
          <w:p w14:paraId="5FBB2E33">
            <w:pPr>
              <w:jc w:val="center"/>
            </w:pPr>
            <w:r>
              <w:rPr>
                <w:rFonts w:ascii="宋体" w:hAnsi="宋体" w:eastAsia="宋体"/>
                <w:sz w:val="24"/>
              </w:rPr>
              <w:t>项目支出绩效自评表</w:t>
            </w:r>
          </w:p>
        </w:tc>
      </w:tr>
      <w:tr w14:paraId="62892611">
        <w:tblPrEx>
          <w:tblCellMar>
            <w:top w:w="0" w:type="dxa"/>
            <w:left w:w="108" w:type="dxa"/>
            <w:bottom w:w="0" w:type="dxa"/>
            <w:right w:w="108" w:type="dxa"/>
          </w:tblCellMar>
        </w:tblPrEx>
        <w:tc>
          <w:tcPr>
            <w:tcW w:w="8848" w:type="dxa"/>
            <w:gridSpan w:val="14"/>
            <w:vAlign w:val="center"/>
          </w:tcPr>
          <w:p w14:paraId="53455E5E">
            <w:pPr>
              <w:jc w:val="center"/>
            </w:pPr>
            <w:r>
              <w:rPr>
                <w:rFonts w:ascii="宋体" w:hAnsi="宋体" w:eastAsia="宋体"/>
                <w:sz w:val="24"/>
              </w:rPr>
              <w:t>(2024年度)</w:t>
            </w:r>
          </w:p>
        </w:tc>
      </w:tr>
      <w:tr w14:paraId="7105CB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15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8C52A4">
            <w:pPr>
              <w:jc w:val="center"/>
            </w:pPr>
            <w:r>
              <w:rPr>
                <w:rFonts w:ascii="宋体" w:hAnsi="宋体" w:eastAsia="宋体"/>
                <w:sz w:val="16"/>
              </w:rPr>
              <w:t>2024年生猪(牛羊）调出大县奖励资金项目（第二批）</w:t>
            </w:r>
          </w:p>
        </w:tc>
      </w:tr>
      <w:tr w14:paraId="30F400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71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D2B16">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3F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4F827B">
            <w:pPr>
              <w:jc w:val="center"/>
            </w:pPr>
            <w:r>
              <w:rPr>
                <w:rFonts w:ascii="宋体" w:hAnsi="宋体" w:eastAsia="宋体"/>
                <w:sz w:val="16"/>
              </w:rPr>
              <w:t>叶城县畜牧兽医站</w:t>
            </w:r>
          </w:p>
        </w:tc>
      </w:tr>
      <w:tr w14:paraId="726C04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68F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C12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8C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0E3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069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61F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02E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0E02">
            <w:pPr>
              <w:jc w:val="center"/>
            </w:pPr>
            <w:r>
              <w:rPr>
                <w:rFonts w:ascii="宋体" w:hAnsi="宋体" w:eastAsia="宋体"/>
                <w:sz w:val="16"/>
              </w:rPr>
              <w:t>得分</w:t>
            </w:r>
          </w:p>
        </w:tc>
      </w:tr>
      <w:tr w14:paraId="4B55D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AB1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4A5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AF39">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36F2F">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19BDD">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207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002D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9908">
            <w:pPr>
              <w:jc w:val="center"/>
            </w:pPr>
            <w:r>
              <w:rPr>
                <w:rFonts w:ascii="宋体" w:hAnsi="宋体" w:eastAsia="宋体"/>
                <w:sz w:val="16"/>
              </w:rPr>
              <w:t>10.00分</w:t>
            </w:r>
          </w:p>
        </w:tc>
      </w:tr>
      <w:tr w14:paraId="3F6A5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558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2FD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37C5B">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6D892">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4470C">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26C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14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CDEC">
            <w:pPr>
              <w:jc w:val="center"/>
            </w:pPr>
            <w:r>
              <w:rPr>
                <w:rFonts w:ascii="宋体" w:hAnsi="宋体" w:eastAsia="宋体"/>
                <w:sz w:val="16"/>
              </w:rPr>
              <w:t>—</w:t>
            </w:r>
          </w:p>
        </w:tc>
      </w:tr>
      <w:tr w14:paraId="27F21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489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086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786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A9A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728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6F1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90F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D235">
            <w:pPr>
              <w:jc w:val="center"/>
            </w:pPr>
            <w:r>
              <w:rPr>
                <w:rFonts w:ascii="宋体" w:hAnsi="宋体" w:eastAsia="宋体"/>
                <w:sz w:val="16"/>
              </w:rPr>
              <w:t>—</w:t>
            </w:r>
          </w:p>
        </w:tc>
      </w:tr>
      <w:tr w14:paraId="4DF452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E30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5F1D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B9986B">
            <w:pPr>
              <w:jc w:val="center"/>
            </w:pPr>
            <w:r>
              <w:rPr>
                <w:rFonts w:ascii="宋体" w:hAnsi="宋体" w:eastAsia="宋体"/>
                <w:sz w:val="16"/>
              </w:rPr>
              <w:t>实际完成情况</w:t>
            </w:r>
          </w:p>
        </w:tc>
      </w:tr>
      <w:tr w14:paraId="02FD1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DE2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63CB5B">
            <w:pPr>
              <w:jc w:val="both"/>
            </w:pPr>
            <w:r>
              <w:rPr>
                <w:rFonts w:ascii="宋体" w:hAnsi="宋体" w:eastAsia="宋体"/>
                <w:sz w:val="16"/>
              </w:rPr>
              <w:t>项目资金9万元，主要用于发放叶城县262名防疫人员社保，保障防疫人员基本工资和社保发放，开展防疫工作，提高畜牧业发展水平。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32116F">
            <w:pPr>
              <w:jc w:val="both"/>
            </w:pPr>
            <w:r>
              <w:rPr>
                <w:rFonts w:ascii="宋体" w:hAnsi="宋体" w:eastAsia="宋体"/>
                <w:sz w:val="16"/>
              </w:rPr>
              <w:t>截至2024年8月31日，实际支出9万元，发放叶城县262名防疫人员社保，保障村级防疫员基本工资和社保发放，更好开展动物疫病防治工作。</w:t>
            </w:r>
          </w:p>
        </w:tc>
      </w:tr>
      <w:tr w14:paraId="707307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70C6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8B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25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FB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94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F6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D6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B7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54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87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39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F47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1008F">
            <w:pPr>
              <w:jc w:val="center"/>
            </w:pPr>
            <w:r>
              <w:rPr>
                <w:rFonts w:ascii="宋体" w:hAnsi="宋体" w:eastAsia="宋体"/>
                <w:sz w:val="16"/>
              </w:rPr>
              <w:t>偏差原因分析及改进措施</w:t>
            </w:r>
          </w:p>
        </w:tc>
      </w:tr>
      <w:tr w14:paraId="663F05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E43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C53F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87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4ED5">
            <w:pPr>
              <w:jc w:val="center"/>
            </w:pPr>
            <w:r>
              <w:rPr>
                <w:rFonts w:ascii="宋体" w:hAnsi="宋体" w:eastAsia="宋体"/>
                <w:sz w:val="16"/>
              </w:rPr>
              <w:t>防疫人员（人）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FF25">
            <w:pPr>
              <w:jc w:val="center"/>
            </w:pPr>
            <w:r>
              <w:rPr>
                <w:rFonts w:ascii="宋体" w:hAnsi="宋体" w:eastAsia="宋体"/>
                <w:sz w:val="16"/>
              </w:rPr>
              <w:t>&gt;=262人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2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D0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54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7F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D6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81C0">
            <w:pPr>
              <w:jc w:val="center"/>
            </w:pPr>
            <w:r>
              <w:rPr>
                <w:rFonts w:ascii="宋体" w:hAnsi="宋体" w:eastAsia="宋体"/>
                <w:sz w:val="16"/>
              </w:rPr>
              <w:t>=262人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58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82F6">
            <w:pPr>
              <w:jc w:val="center"/>
            </w:pPr>
          </w:p>
        </w:tc>
      </w:tr>
      <w:tr w14:paraId="43344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DA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946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BE0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6A28">
            <w:pPr>
              <w:jc w:val="center"/>
            </w:pPr>
            <w:r>
              <w:rPr>
                <w:rFonts w:ascii="宋体" w:hAnsi="宋体" w:eastAsia="宋体"/>
                <w:sz w:val="16"/>
              </w:rPr>
              <w:t>资金发放合规率（%）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B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D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E5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D9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C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2E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3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7A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A084">
            <w:pPr>
              <w:jc w:val="center"/>
            </w:pPr>
          </w:p>
        </w:tc>
      </w:tr>
      <w:tr w14:paraId="10C56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4B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539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18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559C">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B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95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19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A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A6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12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A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16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CF897">
            <w:pPr>
              <w:jc w:val="center"/>
            </w:pPr>
          </w:p>
        </w:tc>
      </w:tr>
      <w:tr w14:paraId="4C80B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1C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1C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83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4C57">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7A07">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3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0B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37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C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6C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C69D">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29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7ED81">
            <w:pPr>
              <w:jc w:val="center"/>
            </w:pPr>
          </w:p>
        </w:tc>
      </w:tr>
      <w:tr w14:paraId="13C53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4BB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F1A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53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17F1">
            <w:pPr>
              <w:jc w:val="center"/>
            </w:pPr>
            <w:r>
              <w:rPr>
                <w:rFonts w:ascii="宋体" w:hAnsi="宋体" w:eastAsia="宋体"/>
                <w:sz w:val="16"/>
              </w:rPr>
              <w:t>人均标准（元/人）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7A69">
            <w:pPr>
              <w:jc w:val="center"/>
            </w:pPr>
            <w:r>
              <w:rPr>
                <w:rFonts w:ascii="宋体" w:hAnsi="宋体" w:eastAsia="宋体"/>
                <w:sz w:val="16"/>
              </w:rPr>
              <w:t>&lt;=343.51元/人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5F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84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33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0C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04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9CB4">
            <w:pPr>
              <w:jc w:val="center"/>
            </w:pPr>
            <w:r>
              <w:rPr>
                <w:rFonts w:ascii="宋体" w:hAnsi="宋体" w:eastAsia="宋体"/>
                <w:sz w:val="16"/>
              </w:rPr>
              <w:t>=343.51元/人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571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A8F52">
            <w:pPr>
              <w:jc w:val="center"/>
            </w:pPr>
          </w:p>
        </w:tc>
      </w:tr>
      <w:tr w14:paraId="1E1931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21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80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E3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E031">
            <w:pPr>
              <w:jc w:val="center"/>
            </w:pPr>
            <w:r>
              <w:rPr>
                <w:rFonts w:ascii="宋体" w:hAnsi="宋体" w:eastAsia="宋体"/>
                <w:sz w:val="16"/>
              </w:rPr>
              <w:t>提高畜牧业发展水平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4F6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FA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1C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C1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55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7DF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6ED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4A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58540">
            <w:pPr>
              <w:jc w:val="center"/>
            </w:pPr>
          </w:p>
        </w:tc>
      </w:tr>
      <w:tr w14:paraId="25286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95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30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41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E9D9">
            <w:pPr>
              <w:jc w:val="center"/>
            </w:pPr>
            <w:r>
              <w:rPr>
                <w:rFonts w:ascii="宋体" w:hAnsi="宋体" w:eastAsia="宋体"/>
                <w:sz w:val="16"/>
              </w:rPr>
              <w:t>防疫人员满意度（%）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0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25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79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8D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B5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059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B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A1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C61E2">
            <w:pPr>
              <w:jc w:val="center"/>
            </w:pPr>
          </w:p>
        </w:tc>
      </w:tr>
      <w:tr w14:paraId="7E75331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70C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69C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E7E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9B2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AEA925"/>
        </w:tc>
      </w:tr>
    </w:tbl>
    <w:p w14:paraId="157DAC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1E66018">
        <w:tblPrEx>
          <w:tblCellMar>
            <w:top w:w="0" w:type="dxa"/>
            <w:left w:w="108" w:type="dxa"/>
            <w:bottom w:w="0" w:type="dxa"/>
            <w:right w:w="108" w:type="dxa"/>
          </w:tblCellMar>
        </w:tblPrEx>
        <w:tc>
          <w:tcPr>
            <w:tcW w:w="8848" w:type="dxa"/>
            <w:gridSpan w:val="14"/>
            <w:vAlign w:val="center"/>
          </w:tcPr>
          <w:p w14:paraId="7D399A65">
            <w:pPr>
              <w:jc w:val="center"/>
            </w:pPr>
            <w:r>
              <w:rPr>
                <w:rFonts w:ascii="宋体" w:hAnsi="宋体" w:eastAsia="宋体"/>
                <w:sz w:val="24"/>
              </w:rPr>
              <w:t>项目支出绩效自评表</w:t>
            </w:r>
          </w:p>
        </w:tc>
      </w:tr>
      <w:tr w14:paraId="4E0749AD">
        <w:tblPrEx>
          <w:tblCellMar>
            <w:top w:w="0" w:type="dxa"/>
            <w:left w:w="108" w:type="dxa"/>
            <w:bottom w:w="0" w:type="dxa"/>
            <w:right w:w="108" w:type="dxa"/>
          </w:tblCellMar>
        </w:tblPrEx>
        <w:tc>
          <w:tcPr>
            <w:tcW w:w="8848" w:type="dxa"/>
            <w:gridSpan w:val="14"/>
            <w:vAlign w:val="center"/>
          </w:tcPr>
          <w:p w14:paraId="25BFAD1A">
            <w:pPr>
              <w:jc w:val="center"/>
            </w:pPr>
            <w:r>
              <w:rPr>
                <w:rFonts w:ascii="宋体" w:hAnsi="宋体" w:eastAsia="宋体"/>
                <w:sz w:val="24"/>
              </w:rPr>
              <w:t>(2024年度)</w:t>
            </w:r>
          </w:p>
        </w:tc>
      </w:tr>
      <w:tr w14:paraId="1451DC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39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20B7C3">
            <w:pPr>
              <w:jc w:val="center"/>
            </w:pPr>
            <w:r>
              <w:rPr>
                <w:rFonts w:ascii="宋体" w:hAnsi="宋体" w:eastAsia="宋体"/>
                <w:sz w:val="16"/>
              </w:rPr>
              <w:t>2024年生猪（牛羊）调出大县奖励资金项目</w:t>
            </w:r>
          </w:p>
        </w:tc>
      </w:tr>
      <w:tr w14:paraId="57D1B6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AF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001767">
            <w:pPr>
              <w:jc w:val="center"/>
            </w:pPr>
            <w:r>
              <w:rPr>
                <w:rFonts w:ascii="宋体" w:hAnsi="宋体" w:eastAsia="宋体"/>
                <w:sz w:val="16"/>
              </w:rPr>
              <w:t>喀什地区畜牧兽医局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72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F5CCE0">
            <w:pPr>
              <w:jc w:val="center"/>
            </w:pPr>
            <w:r>
              <w:rPr>
                <w:rFonts w:ascii="宋体" w:hAnsi="宋体" w:eastAsia="宋体"/>
                <w:sz w:val="16"/>
              </w:rPr>
              <w:t>叶城县畜牧兽医站</w:t>
            </w:r>
          </w:p>
        </w:tc>
      </w:tr>
      <w:tr w14:paraId="43452F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9DD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250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198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10A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B41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5F6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203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8C34">
            <w:pPr>
              <w:jc w:val="center"/>
            </w:pPr>
            <w:r>
              <w:rPr>
                <w:rFonts w:ascii="宋体" w:hAnsi="宋体" w:eastAsia="宋体"/>
                <w:sz w:val="16"/>
              </w:rPr>
              <w:t>得分</w:t>
            </w:r>
          </w:p>
        </w:tc>
      </w:tr>
      <w:tr w14:paraId="484A3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CBF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02C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B8051">
            <w:pPr>
              <w:jc w:val="center"/>
            </w:pPr>
            <w:r>
              <w:rPr>
                <w:rFonts w:ascii="宋体" w:hAnsi="宋体" w:eastAsia="宋体"/>
                <w:sz w:val="16"/>
              </w:rPr>
              <w:t>314.00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E39B2">
            <w:pPr>
              <w:jc w:val="center"/>
            </w:pPr>
            <w:r>
              <w:rPr>
                <w:rFonts w:ascii="宋体" w:hAnsi="宋体" w:eastAsia="宋体"/>
                <w:sz w:val="16"/>
              </w:rPr>
              <w:t>314.00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ED8D4">
            <w:pPr>
              <w:jc w:val="center"/>
            </w:pPr>
            <w:r>
              <w:rPr>
                <w:rFonts w:ascii="宋体" w:hAnsi="宋体" w:eastAsia="宋体"/>
                <w:sz w:val="16"/>
              </w:rPr>
              <w:t>314.00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288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7C8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D357">
            <w:pPr>
              <w:jc w:val="center"/>
            </w:pPr>
            <w:r>
              <w:rPr>
                <w:rFonts w:ascii="宋体" w:hAnsi="宋体" w:eastAsia="宋体"/>
                <w:sz w:val="16"/>
              </w:rPr>
              <w:t>10.00分</w:t>
            </w:r>
          </w:p>
        </w:tc>
      </w:tr>
      <w:tr w14:paraId="2BF7F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4A7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123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9C505">
            <w:pPr>
              <w:jc w:val="center"/>
            </w:pPr>
            <w:r>
              <w:rPr>
                <w:rFonts w:ascii="宋体" w:hAnsi="宋体" w:eastAsia="宋体"/>
                <w:sz w:val="16"/>
              </w:rPr>
              <w:t>314.00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B7C25">
            <w:pPr>
              <w:jc w:val="center"/>
            </w:pPr>
            <w:r>
              <w:rPr>
                <w:rFonts w:ascii="宋体" w:hAnsi="宋体" w:eastAsia="宋体"/>
                <w:sz w:val="16"/>
              </w:rPr>
              <w:t>314.00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BBCEB">
            <w:pPr>
              <w:jc w:val="center"/>
            </w:pPr>
            <w:r>
              <w:rPr>
                <w:rFonts w:ascii="宋体" w:hAnsi="宋体" w:eastAsia="宋体"/>
                <w:sz w:val="16"/>
              </w:rPr>
              <w:t>314.00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A37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8A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6A3A">
            <w:pPr>
              <w:jc w:val="center"/>
            </w:pPr>
            <w:r>
              <w:rPr>
                <w:rFonts w:ascii="宋体" w:hAnsi="宋体" w:eastAsia="宋体"/>
                <w:sz w:val="16"/>
              </w:rPr>
              <w:t>—</w:t>
            </w:r>
          </w:p>
        </w:tc>
      </w:tr>
      <w:tr w14:paraId="67A50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518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EAB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550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BF7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22A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466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528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20AC">
            <w:pPr>
              <w:jc w:val="center"/>
            </w:pPr>
            <w:r>
              <w:rPr>
                <w:rFonts w:ascii="宋体" w:hAnsi="宋体" w:eastAsia="宋体"/>
                <w:sz w:val="16"/>
              </w:rPr>
              <w:t>—</w:t>
            </w:r>
          </w:p>
        </w:tc>
      </w:tr>
      <w:tr w14:paraId="72C6FC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538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545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9A588B">
            <w:pPr>
              <w:jc w:val="center"/>
            </w:pPr>
            <w:r>
              <w:rPr>
                <w:rFonts w:ascii="宋体" w:hAnsi="宋体" w:eastAsia="宋体"/>
                <w:sz w:val="16"/>
              </w:rPr>
              <w:t>实际完成情况</w:t>
            </w:r>
          </w:p>
        </w:tc>
      </w:tr>
      <w:tr w14:paraId="642ED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457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41027B">
            <w:pPr>
              <w:jc w:val="both"/>
            </w:pPr>
            <w:r>
              <w:rPr>
                <w:rFonts w:ascii="宋体" w:hAnsi="宋体" w:eastAsia="宋体"/>
                <w:sz w:val="16"/>
              </w:rPr>
              <w:t>项目计划投入资金314万元，用于263名动物防疫人员工资发放，项目的实施有效保障叶城县动物防疫工作顺利进行，有效提高动物抗疫能力。生猪（牛羊）调出大县牛羊生产流通和发展稳定向好，牛羊圈舍改造、良种引进、</w:t>
            </w:r>
            <w:r>
              <w:rPr>
                <w:rFonts w:hint="eastAsia" w:ascii="宋体" w:hAnsi="宋体"/>
                <w:sz w:val="16"/>
                <w:lang w:eastAsia="zh-CN"/>
              </w:rPr>
              <w:t>粪污</w:t>
            </w:r>
            <w:r>
              <w:rPr>
                <w:rFonts w:ascii="宋体" w:hAnsi="宋体" w:eastAsia="宋体"/>
                <w:sz w:val="16"/>
              </w:rPr>
              <w:t>处理等得到财政资金支持。保障叶城县动物防疫工作顺利进行，受益动物防疫人员满意度95%以上。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E3BF78">
            <w:pPr>
              <w:jc w:val="both"/>
            </w:pPr>
            <w:r>
              <w:rPr>
                <w:rFonts w:ascii="宋体" w:hAnsi="宋体" w:eastAsia="宋体"/>
                <w:sz w:val="16"/>
              </w:rPr>
              <w:t>截至2024年5月31日，实际支出314万元，用于262名动物防疫人员工资，防疫服务覆盖牲畜数量152万只，防疫服务内容免疫密度100%，项目实施后提升畜牧防疫成效通过发放此项目资金，不仅村级防疫员日常生活得到保障，还促进全县畜牧业生产发展，防治各类动物疫病。</w:t>
            </w:r>
          </w:p>
        </w:tc>
      </w:tr>
      <w:tr w14:paraId="404489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BBB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94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80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C0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58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5B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70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D5D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70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8B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80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E5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289CC">
            <w:pPr>
              <w:jc w:val="center"/>
            </w:pPr>
            <w:r>
              <w:rPr>
                <w:rFonts w:ascii="宋体" w:hAnsi="宋体" w:eastAsia="宋体"/>
                <w:sz w:val="16"/>
              </w:rPr>
              <w:t>偏差原因分析及改进措施</w:t>
            </w:r>
          </w:p>
        </w:tc>
      </w:tr>
      <w:tr w14:paraId="206D35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D3D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20F5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19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A4A1">
            <w:pPr>
              <w:jc w:val="center"/>
            </w:pPr>
            <w:r>
              <w:rPr>
                <w:rFonts w:ascii="宋体" w:hAnsi="宋体" w:eastAsia="宋体"/>
                <w:sz w:val="16"/>
              </w:rPr>
              <w:t>动物防疫人员工资发放人数（人）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7B7A">
            <w:pPr>
              <w:jc w:val="center"/>
            </w:pPr>
            <w:r>
              <w:rPr>
                <w:rFonts w:ascii="宋体" w:hAnsi="宋体" w:eastAsia="宋体"/>
                <w:sz w:val="16"/>
              </w:rPr>
              <w:t>&gt;=263人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1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5AE8">
            <w:pPr>
              <w:jc w:val="center"/>
            </w:pPr>
            <w:r>
              <w:rPr>
                <w:rFonts w:ascii="宋体" w:hAnsi="宋体" w:eastAsia="宋体"/>
                <w:sz w:val="16"/>
              </w:rPr>
              <w:t>261人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4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9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6B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0FFF">
            <w:pPr>
              <w:jc w:val="center"/>
            </w:pPr>
            <w:r>
              <w:rPr>
                <w:rFonts w:ascii="宋体" w:hAnsi="宋体" w:eastAsia="宋体"/>
                <w:sz w:val="16"/>
              </w:rPr>
              <w:t>=262人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343F">
            <w:pPr>
              <w:jc w:val="center"/>
            </w:pPr>
            <w:r>
              <w:rPr>
                <w:rFonts w:ascii="宋体" w:hAnsi="宋体" w:eastAsia="宋体"/>
                <w:sz w:val="16"/>
              </w:rPr>
              <w:t>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A04D4">
            <w:pPr>
              <w:jc w:val="center"/>
            </w:pPr>
            <w:r>
              <w:rPr>
                <w:rFonts w:ascii="宋体" w:hAnsi="宋体" w:eastAsia="宋体"/>
                <w:sz w:val="16"/>
              </w:rPr>
              <w:t>偏差原因：有一名防疫人员离职；改进措施：做好年初预算及人员统计</w:t>
            </w:r>
          </w:p>
        </w:tc>
      </w:tr>
      <w:tr w14:paraId="47545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2E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75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67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4ABD">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5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D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86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64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B6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DC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7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44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70A45">
            <w:pPr>
              <w:jc w:val="center"/>
            </w:pPr>
          </w:p>
        </w:tc>
      </w:tr>
      <w:tr w14:paraId="13ACC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15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139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276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855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E61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6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22B5">
            <w:pPr>
              <w:jc w:val="center"/>
            </w:pPr>
            <w:r>
              <w:rPr>
                <w:rFonts w:ascii="宋体" w:hAnsi="宋体" w:eastAsia="宋体"/>
                <w:sz w:val="16"/>
              </w:rPr>
              <w:t>2023年12月30日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29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7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B8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CCBB">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09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136DB">
            <w:pPr>
              <w:jc w:val="center"/>
            </w:pPr>
          </w:p>
        </w:tc>
      </w:tr>
      <w:tr w14:paraId="35EE1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846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22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23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37C8">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0D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A02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9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4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0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9C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1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AB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BE9F0">
            <w:pPr>
              <w:jc w:val="center"/>
            </w:pPr>
          </w:p>
        </w:tc>
      </w:tr>
      <w:tr w14:paraId="49427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D9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43D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1D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E9F7">
            <w:pPr>
              <w:jc w:val="center"/>
            </w:pPr>
            <w:r>
              <w:rPr>
                <w:rFonts w:ascii="宋体" w:hAnsi="宋体" w:eastAsia="宋体"/>
                <w:sz w:val="16"/>
              </w:rPr>
              <w:t>动物防疫人员工资发放成本（万元/人/年）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DD4C">
            <w:pPr>
              <w:jc w:val="center"/>
            </w:pPr>
            <w:r>
              <w:rPr>
                <w:rFonts w:ascii="宋体" w:hAnsi="宋体" w:eastAsia="宋体"/>
                <w:sz w:val="16"/>
              </w:rPr>
              <w:t>&lt;=1.2万元/人/年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F6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B70A">
            <w:pPr>
              <w:jc w:val="center"/>
            </w:pPr>
            <w:r>
              <w:rPr>
                <w:rFonts w:ascii="宋体" w:hAnsi="宋体" w:eastAsia="宋体"/>
                <w:sz w:val="16"/>
              </w:rPr>
              <w:t>1.3万元/人/年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31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63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DB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5F1D">
            <w:pPr>
              <w:jc w:val="center"/>
            </w:pPr>
            <w:r>
              <w:rPr>
                <w:rFonts w:ascii="宋体" w:hAnsi="宋体" w:eastAsia="宋体"/>
                <w:sz w:val="16"/>
              </w:rPr>
              <w:t>=1.2万元/人/年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79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91DB2">
            <w:pPr>
              <w:jc w:val="center"/>
            </w:pPr>
          </w:p>
        </w:tc>
      </w:tr>
      <w:tr w14:paraId="7DE8C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10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9A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F8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680B">
            <w:pPr>
              <w:jc w:val="center"/>
            </w:pPr>
            <w:r>
              <w:rPr>
                <w:rFonts w:ascii="宋体" w:hAnsi="宋体" w:eastAsia="宋体"/>
                <w:sz w:val="16"/>
              </w:rPr>
              <w:t>保障叶城县动物防疫工作顺利进行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C0C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F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184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05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AF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AD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09E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2F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CDD2">
            <w:pPr>
              <w:jc w:val="center"/>
            </w:pPr>
            <w:r>
              <w:rPr>
                <w:rFonts w:ascii="宋体" w:hAnsi="宋体" w:eastAsia="宋体"/>
                <w:sz w:val="16"/>
              </w:rPr>
              <w:t>已发放项目资金</w:t>
            </w:r>
          </w:p>
        </w:tc>
      </w:tr>
      <w:tr w14:paraId="7D719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296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5D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16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C2D2">
            <w:pPr>
              <w:jc w:val="center"/>
            </w:pPr>
            <w:r>
              <w:rPr>
                <w:rFonts w:ascii="宋体" w:hAnsi="宋体" w:eastAsia="宋体"/>
                <w:sz w:val="16"/>
              </w:rPr>
              <w:t>受益动物防疫人员满意度（%）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AD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3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50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96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84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571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EAF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8D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50B21">
            <w:pPr>
              <w:jc w:val="center"/>
            </w:pPr>
          </w:p>
        </w:tc>
      </w:tr>
      <w:tr w14:paraId="6871BBA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53C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6D5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6AA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3737">
            <w:pPr>
              <w:jc w:val="center"/>
            </w:pPr>
            <w:r>
              <w:rPr>
                <w:rFonts w:ascii="宋体" w:hAnsi="宋体" w:eastAsia="宋体"/>
                <w:sz w:val="16"/>
              </w:rPr>
              <w:t>99.9分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AF9192C"/>
        </w:tc>
      </w:tr>
    </w:tbl>
    <w:p w14:paraId="479BC871">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96"/>
        <w:gridCol w:w="856"/>
        <w:gridCol w:w="615"/>
        <w:gridCol w:w="631"/>
        <w:gridCol w:w="621"/>
        <w:gridCol w:w="615"/>
        <w:gridCol w:w="615"/>
        <w:gridCol w:w="696"/>
        <w:gridCol w:w="632"/>
        <w:gridCol w:w="595"/>
        <w:gridCol w:w="632"/>
      </w:tblGrid>
      <w:tr w14:paraId="0E621899">
        <w:tblPrEx>
          <w:tblCellMar>
            <w:top w:w="0" w:type="dxa"/>
            <w:left w:w="108" w:type="dxa"/>
            <w:bottom w:w="0" w:type="dxa"/>
            <w:right w:w="108" w:type="dxa"/>
          </w:tblCellMar>
        </w:tblPrEx>
        <w:tc>
          <w:tcPr>
            <w:tcW w:w="8848" w:type="dxa"/>
            <w:gridSpan w:val="14"/>
            <w:vAlign w:val="center"/>
          </w:tcPr>
          <w:p w14:paraId="6D3211EC">
            <w:pPr>
              <w:jc w:val="center"/>
            </w:pPr>
            <w:r>
              <w:rPr>
                <w:rFonts w:ascii="宋体" w:hAnsi="宋体" w:eastAsia="宋体"/>
                <w:sz w:val="24"/>
              </w:rPr>
              <w:t>项目支出绩效自评表</w:t>
            </w:r>
          </w:p>
        </w:tc>
      </w:tr>
      <w:tr w14:paraId="69839687">
        <w:tblPrEx>
          <w:tblCellMar>
            <w:top w:w="0" w:type="dxa"/>
            <w:left w:w="108" w:type="dxa"/>
            <w:bottom w:w="0" w:type="dxa"/>
            <w:right w:w="108" w:type="dxa"/>
          </w:tblCellMar>
        </w:tblPrEx>
        <w:tc>
          <w:tcPr>
            <w:tcW w:w="8848" w:type="dxa"/>
            <w:gridSpan w:val="14"/>
            <w:vAlign w:val="center"/>
          </w:tcPr>
          <w:p w14:paraId="00D66983">
            <w:pPr>
              <w:jc w:val="center"/>
            </w:pPr>
            <w:r>
              <w:rPr>
                <w:rFonts w:ascii="宋体" w:hAnsi="宋体" w:eastAsia="宋体"/>
                <w:sz w:val="24"/>
              </w:rPr>
              <w:t>(2024年度)</w:t>
            </w:r>
          </w:p>
        </w:tc>
      </w:tr>
      <w:tr w14:paraId="4359D8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8C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727DFB">
            <w:pPr>
              <w:jc w:val="center"/>
            </w:pPr>
            <w:r>
              <w:rPr>
                <w:rFonts w:ascii="宋体" w:hAnsi="宋体" w:eastAsia="宋体"/>
                <w:sz w:val="16"/>
              </w:rPr>
              <w:t>2024年自治区动防疫补助资金项目</w:t>
            </w:r>
          </w:p>
        </w:tc>
      </w:tr>
      <w:tr w14:paraId="2EF814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6B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4C55CE">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84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776814">
            <w:pPr>
              <w:jc w:val="center"/>
            </w:pPr>
            <w:r>
              <w:rPr>
                <w:rFonts w:ascii="宋体" w:hAnsi="宋体" w:eastAsia="宋体"/>
                <w:sz w:val="16"/>
              </w:rPr>
              <w:t>叶城县畜牧兽医站</w:t>
            </w:r>
          </w:p>
        </w:tc>
      </w:tr>
      <w:tr w14:paraId="30EC32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956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574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6D7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ACF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CEC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173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17F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1438">
            <w:pPr>
              <w:jc w:val="center"/>
            </w:pPr>
            <w:r>
              <w:rPr>
                <w:rFonts w:ascii="宋体" w:hAnsi="宋体" w:eastAsia="宋体"/>
                <w:sz w:val="16"/>
              </w:rPr>
              <w:t>得分</w:t>
            </w:r>
          </w:p>
        </w:tc>
      </w:tr>
      <w:tr w14:paraId="649BA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AE7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33B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79082">
            <w:pPr>
              <w:jc w:val="center"/>
            </w:pPr>
            <w:r>
              <w:rPr>
                <w:rFonts w:ascii="宋体" w:hAnsi="宋体" w:eastAsia="宋体"/>
                <w:sz w:val="16"/>
              </w:rPr>
              <w:t>171.50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90982">
            <w:pPr>
              <w:jc w:val="center"/>
            </w:pPr>
            <w:r>
              <w:rPr>
                <w:rFonts w:ascii="宋体" w:hAnsi="宋体" w:eastAsia="宋体"/>
                <w:sz w:val="16"/>
              </w:rPr>
              <w:t>171.50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4FD24">
            <w:pPr>
              <w:jc w:val="center"/>
            </w:pPr>
            <w:r>
              <w:rPr>
                <w:rFonts w:ascii="宋体" w:hAnsi="宋体" w:eastAsia="宋体"/>
                <w:sz w:val="16"/>
              </w:rPr>
              <w:t>171.50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AC8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0A2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1DD2F">
            <w:pPr>
              <w:jc w:val="center"/>
            </w:pPr>
            <w:r>
              <w:rPr>
                <w:rFonts w:ascii="宋体" w:hAnsi="宋体" w:eastAsia="宋体"/>
                <w:sz w:val="16"/>
              </w:rPr>
              <w:t>10.00分</w:t>
            </w:r>
          </w:p>
        </w:tc>
      </w:tr>
      <w:tr w14:paraId="5C7AD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FAC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901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E0279">
            <w:pPr>
              <w:jc w:val="center"/>
            </w:pPr>
            <w:r>
              <w:rPr>
                <w:rFonts w:ascii="宋体" w:hAnsi="宋体" w:eastAsia="宋体"/>
                <w:sz w:val="16"/>
              </w:rPr>
              <w:t>171.50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BF9E">
            <w:pPr>
              <w:jc w:val="center"/>
            </w:pPr>
            <w:r>
              <w:rPr>
                <w:rFonts w:ascii="宋体" w:hAnsi="宋体" w:eastAsia="宋体"/>
                <w:sz w:val="16"/>
              </w:rPr>
              <w:t>171.50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CD5B0">
            <w:pPr>
              <w:jc w:val="center"/>
            </w:pPr>
            <w:r>
              <w:rPr>
                <w:rFonts w:ascii="宋体" w:hAnsi="宋体" w:eastAsia="宋体"/>
                <w:sz w:val="16"/>
              </w:rPr>
              <w:t>171.50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157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E5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2E47">
            <w:pPr>
              <w:jc w:val="center"/>
            </w:pPr>
            <w:r>
              <w:rPr>
                <w:rFonts w:ascii="宋体" w:hAnsi="宋体" w:eastAsia="宋体"/>
                <w:sz w:val="16"/>
              </w:rPr>
              <w:t>—</w:t>
            </w:r>
          </w:p>
        </w:tc>
      </w:tr>
      <w:tr w14:paraId="625D5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EA8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E3A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763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912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F2A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C2A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1E6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EF03">
            <w:pPr>
              <w:jc w:val="center"/>
            </w:pPr>
            <w:r>
              <w:rPr>
                <w:rFonts w:ascii="宋体" w:hAnsi="宋体" w:eastAsia="宋体"/>
                <w:sz w:val="16"/>
              </w:rPr>
              <w:t>—</w:t>
            </w:r>
          </w:p>
        </w:tc>
      </w:tr>
      <w:tr w14:paraId="68DD06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428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1D0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227F09">
            <w:pPr>
              <w:jc w:val="center"/>
            </w:pPr>
            <w:r>
              <w:rPr>
                <w:rFonts w:ascii="宋体" w:hAnsi="宋体" w:eastAsia="宋体"/>
                <w:sz w:val="16"/>
              </w:rPr>
              <w:t>实际完成情况</w:t>
            </w:r>
          </w:p>
        </w:tc>
      </w:tr>
      <w:tr w14:paraId="56582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956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FFC775">
            <w:pPr>
              <w:jc w:val="both"/>
            </w:pPr>
            <w:r>
              <w:rPr>
                <w:rFonts w:ascii="宋体" w:hAnsi="宋体" w:eastAsia="宋体"/>
                <w:sz w:val="16"/>
              </w:rPr>
              <w:t>项目资金171.5万元，2024年继续支持强制免疫、兽医实验室升级改造等工作，为深入贯彻落实党中央、国务院和自治区党委、人民政府相关决策部署，特拟定以下目标：1.口蹄疫、高致病性禽流感、小反刍兽疫强制免疫密度达到90%，平均免疫抗体合格率常年保持在70%以上；2.依法对重大动物</w:t>
            </w:r>
            <w:r>
              <w:rPr>
                <w:rFonts w:hint="eastAsia" w:ascii="宋体" w:hAnsi="宋体"/>
                <w:sz w:val="16"/>
                <w:lang w:val="en-US" w:eastAsia="zh-CN"/>
              </w:rPr>
              <w:t>疫病</w:t>
            </w:r>
            <w:r>
              <w:rPr>
                <w:rFonts w:ascii="宋体" w:hAnsi="宋体" w:eastAsia="宋体"/>
                <w:sz w:val="16"/>
              </w:rPr>
              <w:t>处置率为100%；3.确保全区不发生区域性重大动物</w:t>
            </w:r>
            <w:r>
              <w:rPr>
                <w:rFonts w:hint="eastAsia" w:ascii="宋体" w:hAnsi="宋体"/>
                <w:sz w:val="16"/>
                <w:lang w:val="en-US" w:eastAsia="zh-CN"/>
              </w:rPr>
              <w:t>疫病</w:t>
            </w:r>
            <w:r>
              <w:rPr>
                <w:rFonts w:ascii="宋体" w:hAnsi="宋体" w:eastAsia="宋体"/>
                <w:sz w:val="16"/>
              </w:rPr>
              <w:t>。使得口蹄疫、高致病性禽流感、布病、包虫病等优先防治病种</w:t>
            </w:r>
            <w:r>
              <w:rPr>
                <w:rFonts w:hint="eastAsia" w:ascii="宋体" w:hAnsi="宋体"/>
                <w:sz w:val="16"/>
                <w:lang w:val="en-US" w:eastAsia="zh-CN"/>
              </w:rPr>
              <w:t>疫病</w:t>
            </w:r>
            <w:r>
              <w:rPr>
                <w:rFonts w:ascii="宋体" w:hAnsi="宋体" w:eastAsia="宋体"/>
                <w:sz w:val="16"/>
              </w:rPr>
              <w:t>保持平稳，养殖场（户）满意度不低于90%。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6D2F38">
            <w:pPr>
              <w:jc w:val="both"/>
            </w:pPr>
            <w:r>
              <w:rPr>
                <w:rFonts w:hint="eastAsia" w:ascii="宋体" w:hAnsi="宋体"/>
                <w:sz w:val="16"/>
                <w:lang w:eastAsia="zh-CN"/>
              </w:rPr>
              <w:t>截至2024</w:t>
            </w:r>
            <w:r>
              <w:rPr>
                <w:rFonts w:ascii="宋体" w:hAnsi="宋体" w:eastAsia="宋体"/>
                <w:sz w:val="16"/>
              </w:rPr>
              <w:t>年12月31日，该项目实际支出资金171.5万元，2024年继续支持强制免疫、兽医实验室升级改造等工作，口蹄疫、高致病性禽流感、小反刍兽疫强制免疫密度达到90%，平均免疫抗体合格率常年保持在80%；依法对重大动物</w:t>
            </w:r>
            <w:r>
              <w:rPr>
                <w:rFonts w:hint="eastAsia" w:ascii="宋体" w:hAnsi="宋体"/>
                <w:sz w:val="16"/>
                <w:lang w:eastAsia="zh-CN"/>
              </w:rPr>
              <w:t>疫病</w:t>
            </w:r>
            <w:r>
              <w:rPr>
                <w:rFonts w:ascii="宋体" w:hAnsi="宋体" w:eastAsia="宋体"/>
                <w:sz w:val="16"/>
              </w:rPr>
              <w:t>处置率为100%，确保全区不发生区域性重大动物</w:t>
            </w:r>
            <w:r>
              <w:rPr>
                <w:rFonts w:hint="eastAsia" w:ascii="宋体" w:hAnsi="宋体"/>
                <w:sz w:val="16"/>
                <w:lang w:eastAsia="zh-CN"/>
              </w:rPr>
              <w:t>疫病</w:t>
            </w:r>
            <w:r>
              <w:rPr>
                <w:rFonts w:ascii="宋体" w:hAnsi="宋体" w:eastAsia="宋体"/>
                <w:sz w:val="16"/>
              </w:rPr>
              <w:t>，使得口蹄疫、高致病性禽流感、布病、包虫病等优先防治病种</w:t>
            </w:r>
            <w:r>
              <w:rPr>
                <w:rFonts w:hint="eastAsia" w:ascii="宋体" w:hAnsi="宋体"/>
                <w:sz w:val="16"/>
                <w:lang w:eastAsia="zh-CN"/>
              </w:rPr>
              <w:t>疫病</w:t>
            </w:r>
            <w:r>
              <w:rPr>
                <w:rFonts w:ascii="宋体" w:hAnsi="宋体" w:eastAsia="宋体"/>
                <w:sz w:val="16"/>
              </w:rPr>
              <w:t>保持平稳，养殖场（户）满意度95%。</w:t>
            </w:r>
          </w:p>
        </w:tc>
      </w:tr>
      <w:tr w14:paraId="2C54BE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D7E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34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BF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88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20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AB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2B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15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97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1A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AC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22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E6B45">
            <w:pPr>
              <w:jc w:val="center"/>
            </w:pPr>
            <w:r>
              <w:rPr>
                <w:rFonts w:ascii="宋体" w:hAnsi="宋体" w:eastAsia="宋体"/>
                <w:sz w:val="16"/>
              </w:rPr>
              <w:t>偏差原因分析及改进措施</w:t>
            </w:r>
          </w:p>
        </w:tc>
      </w:tr>
      <w:tr w14:paraId="250976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F8A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652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6C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6CC7">
            <w:pPr>
              <w:jc w:val="center"/>
            </w:pPr>
            <w:r>
              <w:rPr>
                <w:rFonts w:ascii="宋体" w:hAnsi="宋体" w:eastAsia="宋体"/>
                <w:sz w:val="16"/>
              </w:rPr>
              <w:t>聘用村级防疫员人数（人）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180B">
            <w:pPr>
              <w:jc w:val="center"/>
            </w:pPr>
            <w:r>
              <w:rPr>
                <w:rFonts w:ascii="宋体" w:hAnsi="宋体" w:eastAsia="宋体"/>
                <w:sz w:val="16"/>
              </w:rPr>
              <w:t>=263人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7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3312">
            <w:pPr>
              <w:jc w:val="center"/>
            </w:pPr>
            <w:r>
              <w:rPr>
                <w:rFonts w:ascii="宋体" w:hAnsi="宋体" w:eastAsia="宋体"/>
                <w:sz w:val="16"/>
              </w:rPr>
              <w:t>261人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F7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4A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BA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FC16">
            <w:pPr>
              <w:jc w:val="center"/>
            </w:pPr>
            <w:r>
              <w:rPr>
                <w:rFonts w:ascii="宋体" w:hAnsi="宋体" w:eastAsia="宋体"/>
                <w:sz w:val="16"/>
              </w:rPr>
              <w:t>=262人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2D1C">
            <w:pPr>
              <w:jc w:val="center"/>
            </w:pPr>
            <w:r>
              <w:rPr>
                <w:rFonts w:ascii="宋体" w:hAnsi="宋体" w:eastAsia="宋体"/>
                <w:sz w:val="16"/>
              </w:rPr>
              <w:t>19.81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DED06">
            <w:pPr>
              <w:jc w:val="center"/>
            </w:pPr>
            <w:r>
              <w:rPr>
                <w:rFonts w:ascii="宋体" w:hAnsi="宋体" w:eastAsia="宋体"/>
                <w:sz w:val="16"/>
              </w:rPr>
              <w:t>偏差原因：有一名防疫人员离职；改进措施：做好年初预算</w:t>
            </w:r>
          </w:p>
        </w:tc>
      </w:tr>
      <w:tr w14:paraId="3253F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4D3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D5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D0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0022">
            <w:pPr>
              <w:jc w:val="center"/>
            </w:pPr>
            <w:r>
              <w:rPr>
                <w:rFonts w:ascii="宋体" w:hAnsi="宋体" w:eastAsia="宋体"/>
                <w:sz w:val="16"/>
              </w:rPr>
              <w:t>防疫服务内容免疫密度（%）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A401">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6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E5F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51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D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88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BAE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4E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89B9B">
            <w:pPr>
              <w:jc w:val="center"/>
            </w:pPr>
          </w:p>
        </w:tc>
      </w:tr>
      <w:tr w14:paraId="2AEE9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F1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6D1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22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611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886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C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7489">
            <w:pPr>
              <w:jc w:val="center"/>
            </w:pPr>
            <w:r>
              <w:rPr>
                <w:rFonts w:ascii="宋体" w:hAnsi="宋体" w:eastAsia="宋体"/>
                <w:sz w:val="16"/>
              </w:rPr>
              <w:t>2023年12月30日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3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FB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4C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108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63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8BA97">
            <w:pPr>
              <w:jc w:val="center"/>
            </w:pPr>
          </w:p>
        </w:tc>
      </w:tr>
      <w:tr w14:paraId="425BC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101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439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DE1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A608">
            <w:pPr>
              <w:jc w:val="center"/>
            </w:pPr>
            <w:r>
              <w:rPr>
                <w:rFonts w:ascii="宋体" w:hAnsi="宋体" w:eastAsia="宋体"/>
                <w:sz w:val="16"/>
              </w:rPr>
              <w:t>政府购买动物防疫服务资金补助（万元）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5E26">
            <w:pPr>
              <w:jc w:val="center"/>
            </w:pPr>
            <w:r>
              <w:rPr>
                <w:rFonts w:ascii="宋体" w:hAnsi="宋体" w:eastAsia="宋体"/>
                <w:sz w:val="16"/>
              </w:rPr>
              <w:t>&lt;=126.50万元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2E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EFDB">
            <w:pPr>
              <w:jc w:val="center"/>
            </w:pPr>
            <w:r>
              <w:rPr>
                <w:rFonts w:ascii="宋体" w:hAnsi="宋体" w:eastAsia="宋体"/>
                <w:sz w:val="16"/>
              </w:rPr>
              <w:t>126.5万元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23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02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0B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3726">
            <w:pPr>
              <w:jc w:val="center"/>
            </w:pPr>
            <w:r>
              <w:rPr>
                <w:rFonts w:ascii="宋体" w:hAnsi="宋体" w:eastAsia="宋体"/>
                <w:sz w:val="16"/>
              </w:rPr>
              <w:t>=126.5万元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3C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A1C75">
            <w:pPr>
              <w:jc w:val="center"/>
            </w:pPr>
          </w:p>
        </w:tc>
      </w:tr>
      <w:tr w14:paraId="226BCA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F8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6D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A38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EE34">
            <w:pPr>
              <w:jc w:val="center"/>
            </w:pPr>
            <w:r>
              <w:rPr>
                <w:rFonts w:ascii="宋体" w:hAnsi="宋体" w:eastAsia="宋体"/>
                <w:sz w:val="16"/>
              </w:rPr>
              <w:t>强制免疫“先打后补”补助（万元）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B040">
            <w:pPr>
              <w:jc w:val="center"/>
            </w:pPr>
            <w:r>
              <w:rPr>
                <w:rFonts w:ascii="宋体" w:hAnsi="宋体" w:eastAsia="宋体"/>
                <w:sz w:val="16"/>
              </w:rPr>
              <w:t>&lt;=41万元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4C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A12D">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AC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B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BF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EF34">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20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A4E96">
            <w:pPr>
              <w:jc w:val="center"/>
            </w:pPr>
          </w:p>
        </w:tc>
      </w:tr>
      <w:tr w14:paraId="4D859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79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D8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5D8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91EB">
            <w:pPr>
              <w:jc w:val="center"/>
            </w:pPr>
            <w:r>
              <w:rPr>
                <w:rFonts w:ascii="宋体" w:hAnsi="宋体" w:eastAsia="宋体"/>
                <w:sz w:val="16"/>
              </w:rPr>
              <w:t>公路动物卫生监督</w:t>
            </w:r>
            <w:bookmarkStart w:id="0" w:name="_GoBack"/>
            <w:r>
              <w:rPr>
                <w:rFonts w:ascii="宋体" w:hAnsi="宋体" w:eastAsia="宋体"/>
                <w:sz w:val="16"/>
              </w:rPr>
              <w:t>检查站</w:t>
            </w:r>
            <w:bookmarkEnd w:id="0"/>
            <w:r>
              <w:rPr>
                <w:rFonts w:ascii="宋体" w:hAnsi="宋体" w:eastAsia="宋体"/>
                <w:sz w:val="16"/>
              </w:rPr>
              <w:t>流通监管补助资金（万元））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0B1F">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B3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21F9">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31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DB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2F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FDEF">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18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9396C">
            <w:pPr>
              <w:jc w:val="center"/>
            </w:pPr>
          </w:p>
        </w:tc>
      </w:tr>
      <w:tr w14:paraId="709DA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890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3041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6DD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288E">
            <w:pPr>
              <w:jc w:val="center"/>
            </w:pPr>
            <w:r>
              <w:rPr>
                <w:rFonts w:ascii="宋体" w:hAnsi="宋体" w:eastAsia="宋体"/>
                <w:sz w:val="16"/>
              </w:rPr>
              <w:t>辖区养殖户因畜禽重大动物疫病损失率（%）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A539">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4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6EE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F9C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B1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61B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6C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E2A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D4F14">
            <w:pPr>
              <w:jc w:val="center"/>
            </w:pPr>
          </w:p>
        </w:tc>
      </w:tr>
      <w:tr w14:paraId="60501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F3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02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2F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C98C">
            <w:pPr>
              <w:jc w:val="center"/>
            </w:pPr>
            <w:r>
              <w:rPr>
                <w:rFonts w:ascii="宋体" w:hAnsi="宋体" w:eastAsia="宋体"/>
                <w:sz w:val="16"/>
              </w:rPr>
              <w:t>提升畜牧防疫成效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F63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A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5386">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24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72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CDD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9C1D">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29E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819F5">
            <w:pPr>
              <w:jc w:val="center"/>
            </w:pPr>
          </w:p>
        </w:tc>
      </w:tr>
      <w:tr w14:paraId="40830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72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E5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A75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F444">
            <w:pPr>
              <w:jc w:val="center"/>
            </w:pPr>
            <w:r>
              <w:rPr>
                <w:rFonts w:ascii="宋体" w:hAnsi="宋体" w:eastAsia="宋体"/>
                <w:sz w:val="16"/>
              </w:rPr>
              <w:t>病死畜禽造成环境污染率（%）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ACD2">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40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D6E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5ED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9F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954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921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C17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FD60">
            <w:pPr>
              <w:jc w:val="center"/>
            </w:pPr>
          </w:p>
        </w:tc>
      </w:tr>
      <w:tr w14:paraId="30C8A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4B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58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13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2318">
            <w:pPr>
              <w:jc w:val="center"/>
            </w:pPr>
            <w:r>
              <w:rPr>
                <w:rFonts w:ascii="宋体" w:hAnsi="宋体" w:eastAsia="宋体"/>
                <w:sz w:val="16"/>
              </w:rPr>
              <w:t>受益防疫人员满意度（%）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39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A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C0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0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5F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4C8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8C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65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7F47">
            <w:pPr>
              <w:jc w:val="center"/>
            </w:pPr>
            <w:r>
              <w:rPr>
                <w:rFonts w:ascii="宋体" w:hAnsi="宋体" w:eastAsia="宋体"/>
                <w:sz w:val="16"/>
              </w:rPr>
              <w:t>偏差原因：该项目受益人员对项目的实施均满意；改进措施：做好年初预算</w:t>
            </w:r>
          </w:p>
        </w:tc>
      </w:tr>
      <w:tr w14:paraId="3029ED1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59C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BC7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B763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046D">
            <w:pPr>
              <w:jc w:val="center"/>
            </w:pPr>
            <w:r>
              <w:rPr>
                <w:rFonts w:ascii="宋体" w:hAnsi="宋体" w:eastAsia="宋体"/>
                <w:sz w:val="16"/>
              </w:rPr>
              <w:t>99.81分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07E9E46"/>
        </w:tc>
      </w:tr>
    </w:tbl>
    <w:p w14:paraId="4A6B5351">
      <w:r>
        <w:br w:type="page"/>
      </w:r>
    </w:p>
    <w:p w14:paraId="4BDE378D">
      <w:pPr>
        <w:spacing w:line="640" w:lineRule="exact"/>
        <w:ind w:firstLine="640"/>
        <w:jc w:val="both"/>
        <w:outlineLvl w:val="2"/>
      </w:pPr>
      <w:r>
        <w:rPr>
          <w:rFonts w:ascii="黑体" w:hAnsi="黑体" w:eastAsia="黑体"/>
          <w:sz w:val="32"/>
        </w:rPr>
        <w:t>十二、其他需说明的事项</w:t>
      </w:r>
    </w:p>
    <w:p w14:paraId="56BFE4B4">
      <w:pPr>
        <w:spacing w:line="580" w:lineRule="exact"/>
        <w:ind w:firstLine="640"/>
        <w:jc w:val="both"/>
      </w:pPr>
      <w:r>
        <w:rPr>
          <w:rFonts w:ascii="仿宋_GB2312" w:hAnsi="仿宋_GB2312" w:eastAsia="仿宋_GB2312"/>
          <w:b w:val="0"/>
          <w:sz w:val="32"/>
        </w:rPr>
        <w:t>本单位无其他需说明的事项。</w:t>
      </w:r>
    </w:p>
    <w:p w14:paraId="19E4B442">
      <w:r>
        <w:br w:type="page"/>
      </w:r>
    </w:p>
    <w:p w14:paraId="74D54754">
      <w:pPr>
        <w:spacing w:line="240" w:lineRule="auto"/>
        <w:jc w:val="center"/>
        <w:outlineLvl w:val="1"/>
      </w:pPr>
      <w:r>
        <w:rPr>
          <w:rFonts w:ascii="黑体" w:hAnsi="黑体" w:eastAsia="黑体"/>
          <w:sz w:val="32"/>
        </w:rPr>
        <w:t>第三部分 专业名词解释</w:t>
      </w:r>
    </w:p>
    <w:p w14:paraId="3640AFE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C8E59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BB4790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5BFF2E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C7288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B51CE5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70BF56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7EFCED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A5D6E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DEEEDD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61F731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B0F765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FD69F7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6CD681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C96824">
      <w:r>
        <w:br w:type="page"/>
      </w:r>
    </w:p>
    <w:p w14:paraId="58003882">
      <w:pPr>
        <w:spacing w:line="240" w:lineRule="auto"/>
        <w:jc w:val="center"/>
        <w:outlineLvl w:val="1"/>
      </w:pPr>
      <w:r>
        <w:rPr>
          <w:rFonts w:ascii="黑体" w:hAnsi="黑体" w:eastAsia="黑体"/>
          <w:sz w:val="32"/>
        </w:rPr>
        <w:t>第四部分 部门决算报表（见附表）</w:t>
      </w:r>
    </w:p>
    <w:p w14:paraId="6CFCF8C1">
      <w:pPr>
        <w:spacing w:line="240" w:lineRule="auto"/>
        <w:ind w:firstLine="640"/>
        <w:jc w:val="both"/>
      </w:pPr>
      <w:r>
        <w:rPr>
          <w:rFonts w:ascii="仿宋_GB2312" w:hAnsi="仿宋_GB2312" w:eastAsia="仿宋_GB2312"/>
          <w:b w:val="0"/>
          <w:sz w:val="32"/>
        </w:rPr>
        <w:t>一、《收入支出决算总表》</w:t>
      </w:r>
    </w:p>
    <w:p w14:paraId="3A31EA49">
      <w:pPr>
        <w:spacing w:line="240" w:lineRule="auto"/>
        <w:ind w:firstLine="640"/>
        <w:jc w:val="both"/>
      </w:pPr>
      <w:r>
        <w:rPr>
          <w:rFonts w:ascii="仿宋_GB2312" w:hAnsi="仿宋_GB2312" w:eastAsia="仿宋_GB2312"/>
          <w:b w:val="0"/>
          <w:sz w:val="32"/>
        </w:rPr>
        <w:t>二、《收入决算表》</w:t>
      </w:r>
    </w:p>
    <w:p w14:paraId="7BEF71CD">
      <w:pPr>
        <w:spacing w:line="240" w:lineRule="auto"/>
        <w:ind w:firstLine="640"/>
        <w:jc w:val="both"/>
      </w:pPr>
      <w:r>
        <w:rPr>
          <w:rFonts w:ascii="仿宋_GB2312" w:hAnsi="仿宋_GB2312" w:eastAsia="仿宋_GB2312"/>
          <w:b w:val="0"/>
          <w:sz w:val="32"/>
        </w:rPr>
        <w:t>三、《支出决算表》</w:t>
      </w:r>
    </w:p>
    <w:p w14:paraId="60B174A1">
      <w:pPr>
        <w:spacing w:line="240" w:lineRule="auto"/>
        <w:ind w:firstLine="640"/>
        <w:jc w:val="both"/>
      </w:pPr>
      <w:r>
        <w:rPr>
          <w:rFonts w:ascii="仿宋_GB2312" w:hAnsi="仿宋_GB2312" w:eastAsia="仿宋_GB2312"/>
          <w:b w:val="0"/>
          <w:sz w:val="32"/>
        </w:rPr>
        <w:t>四、《财政拨款收入支出决算总表》</w:t>
      </w:r>
    </w:p>
    <w:p w14:paraId="459C990A">
      <w:pPr>
        <w:spacing w:line="240" w:lineRule="auto"/>
        <w:ind w:firstLine="640"/>
        <w:jc w:val="both"/>
      </w:pPr>
      <w:r>
        <w:rPr>
          <w:rFonts w:ascii="仿宋_GB2312" w:hAnsi="仿宋_GB2312" w:eastAsia="仿宋_GB2312"/>
          <w:b w:val="0"/>
          <w:sz w:val="32"/>
        </w:rPr>
        <w:t>五、《一般公共预算财政拨款支出决算表》</w:t>
      </w:r>
    </w:p>
    <w:p w14:paraId="7A28599C">
      <w:pPr>
        <w:spacing w:line="240" w:lineRule="auto"/>
        <w:ind w:firstLine="640"/>
        <w:jc w:val="both"/>
      </w:pPr>
      <w:r>
        <w:rPr>
          <w:rFonts w:ascii="仿宋_GB2312" w:hAnsi="仿宋_GB2312" w:eastAsia="仿宋_GB2312"/>
          <w:b w:val="0"/>
          <w:sz w:val="32"/>
        </w:rPr>
        <w:t>六、《一般公共预算财政拨款基本支出决算表》</w:t>
      </w:r>
    </w:p>
    <w:p w14:paraId="57486A9A">
      <w:pPr>
        <w:spacing w:line="240" w:lineRule="auto"/>
        <w:ind w:firstLine="640"/>
        <w:jc w:val="both"/>
      </w:pPr>
      <w:r>
        <w:rPr>
          <w:rFonts w:ascii="仿宋_GB2312" w:hAnsi="仿宋_GB2312" w:eastAsia="仿宋_GB2312"/>
          <w:b w:val="0"/>
          <w:sz w:val="32"/>
        </w:rPr>
        <w:t>七、《政府性基金预算财政拨款收入支出决算表》</w:t>
      </w:r>
    </w:p>
    <w:p w14:paraId="121F1723">
      <w:pPr>
        <w:spacing w:line="240" w:lineRule="auto"/>
        <w:ind w:firstLine="640"/>
        <w:jc w:val="both"/>
      </w:pPr>
      <w:r>
        <w:rPr>
          <w:rFonts w:ascii="仿宋_GB2312" w:hAnsi="仿宋_GB2312" w:eastAsia="仿宋_GB2312"/>
          <w:b w:val="0"/>
          <w:sz w:val="32"/>
        </w:rPr>
        <w:t>八、《国有资本经营预算财政拨款收入支出决算表》</w:t>
      </w:r>
    </w:p>
    <w:p w14:paraId="57A940C5">
      <w:pPr>
        <w:spacing w:line="240" w:lineRule="auto"/>
        <w:ind w:firstLine="640"/>
        <w:jc w:val="both"/>
      </w:pPr>
      <w:r>
        <w:rPr>
          <w:rFonts w:ascii="仿宋_GB2312" w:hAnsi="仿宋_GB2312" w:eastAsia="仿宋_GB2312"/>
          <w:b w:val="0"/>
          <w:sz w:val="32"/>
        </w:rPr>
        <w:t>九、《财政拨款“三公”经费支出决算表》</w:t>
      </w:r>
    </w:p>
    <w:p w14:paraId="3ADDF714">
      <w:pPr>
        <w:spacing w:line="240" w:lineRule="auto"/>
        <w:ind w:firstLine="640"/>
        <w:jc w:val="both"/>
      </w:pPr>
    </w:p>
    <w:p w14:paraId="1A214C2F">
      <w:pPr>
        <w:spacing w:line="240" w:lineRule="auto"/>
        <w:ind w:firstLine="640"/>
        <w:jc w:val="both"/>
      </w:pPr>
    </w:p>
    <w:p w14:paraId="154E1478">
      <w:pPr>
        <w:spacing w:line="240" w:lineRule="auto"/>
        <w:ind w:firstLine="640"/>
        <w:jc w:val="both"/>
      </w:pPr>
    </w:p>
    <w:p w14:paraId="3B78906A">
      <w:pPr>
        <w:spacing w:line="240" w:lineRule="auto"/>
        <w:ind w:firstLine="640"/>
        <w:jc w:val="both"/>
      </w:pPr>
    </w:p>
    <w:p w14:paraId="4F099A2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5E52B9-5724-4654-A1A7-CC648ADD45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DDE2632-F3B1-49EF-B1F7-B570A17ABF5D}"/>
  </w:font>
  <w:font w:name="仿宋_GB2312">
    <w:panose1 w:val="02010609030101010101"/>
    <w:charset w:val="86"/>
    <w:family w:val="modern"/>
    <w:pitch w:val="default"/>
    <w:sig w:usb0="00000001" w:usb1="080E0000" w:usb2="00000000" w:usb3="00000000" w:csb0="00040000" w:csb1="00000000"/>
    <w:embedRegular r:id="rId3" w:fontKey="{CAA0C3F4-E142-4AF0-A70E-62C03C10E319}"/>
  </w:font>
  <w:font w:name="楷体_GB2312">
    <w:panose1 w:val="02010609030101010101"/>
    <w:charset w:val="86"/>
    <w:family w:val="auto"/>
    <w:pitch w:val="default"/>
    <w:sig w:usb0="00000001" w:usb1="080E0000" w:usb2="00000000" w:usb3="00000000" w:csb0="00040000" w:csb1="00000000"/>
    <w:embedRegular r:id="rId4" w:fontKey="{46A013E1-3E16-47A5-9FB0-54E238BE8EB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831283"/>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DD6DCE"/>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6333</Words>
  <Characters>7493</Characters>
  <Lines>0</Lines>
  <Paragraphs>0</Paragraphs>
  <TotalTime>11</TotalTime>
  <ScaleCrop>false</ScaleCrop>
  <LinksUpToDate>false</LinksUpToDate>
  <CharactersWithSpaces>7501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2025-09-29T09:32:51Z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