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2024年中央农业生态资源保护资金-草原生态奖励补助项目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叶城县畜牧兽医站</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叶城县农业农村局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祖力胡马</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保护草原生态、保障畜产品供给、促进牧民增收”，以草原生态保护为主线，推动现代畜牧业发展与农牧民增收协同，助力乡村振兴和黄河流域生态保护。2024年草原生态奖励补助项目是国家生态治理与民生改善的重要举措，通过法律保障、中央政策引导及地方创新实施，构建了草原保护与农牧民增收的双赢机制，为乡村振兴与生态文明建设提高有力支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补助资金3120.36万元，全县农牧民补助奖励政策任务总面积828.1436万亩,其中：禁牧草原300万亩，补助资金1800万元，实施草畜平衡管理草原528.1436万亩，奖励资金1320.359万元，保障畜牧业健康稳步发展，项目的实施，有效减少动物疫情发病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项目实际支付3120.36万元，发放300万亩禁牧草原和528.14万亩草畜平衡管理草原补助，全面落实草原禁牧制度，完善基本草原划定和草原承包经营制度，减轻天然草原放牧压力，遏制草原退化趋势，促进草原生态环境持续改善，减少动物疫病发病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叶城县畜牧兽医站，全额财政拨款的事业单位，隶属县农业农村局，规格相当副科级。单位编制11个，实有人数16人，其中：管理岗1人，事业14人，工勤1人。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关于提前下达2024年中央农业资源及生态保护补助资金预算的通知》（喀地财农〔2023〕33号）精神，下达我县2024年中央农业资源及生态保护补助资金3120.36万元，为中央转移支付资金，最终确定项目资金总数为3120.36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截至2024年12月31日，实际支出3120.36万元，预算执行率100%。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以草原生态保护为根基，以蓄奴也转型为驱动，以农牧民增收为落脚点，构建“生态改善-产业升级-民生共赢”的可持续发展模式。通过政策精准落地与制度创新，项目正推动我国草原地区及“生态脆弱区”向“生态文明示范区”转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按照地区印发的实施方案，由县农业农村局（畜牧兽医局）牵头，会同县财政局、自然资源（林业和草原）局编制落实农牧民补助奖励政策实施方案，经县人民政府同意后，2022年5月10日前印发各乡（镇）执行，同时报地区农业农村局、财政局、自然资源（林业和草原）局备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补助奖励农牧民信息登记。各乡（镇）人民政府负责补助奖励农牧民信息登记造册工作，照县农牧民补助奖励政策领导小组办公室的资金分配方案及参照2023年资金发放的电子档案，村委会召开村民大会，研究确定2024年度享受农牧民补助奖励人员，开展采集享受农牧民补助资金的农牧户基本信息，录入牧民信息过程中必须保证信息的正确，享受人员因各种原因办不了银行卡，不能随便换其他人的信息，村委会需召开村民大会，研究确定了以后填变更情况说明和会议决定书，填报变更信息，上报资料的时候必须报领导小组办公室。各乡（镇）要按照县落实农牧民补助奖励政策实施方案，确定将发放方案补奖办审核，结合实际务必于 20 4 年 6 月 30 日前完成发放计划。</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发放补助奖励资金。由乡（镇）人民政府负责补助奖励资金发放登记造册，并进行村级公示，公示期不少于7天，公示期满，对公示无异议的，村委会统一上报公示情况，出具承诺书，由乡（镇)人民政府将补助奖励名册提交县农业农村（畜牧兽医）局、自然资源（林业和草原）局备案，并将补助奖励名册送财政局，6月30日前将补助奖励资金全部发放到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（3）资金发放方式。在完成牧户信息审核和村级公示后，禁牧补助、草畜平衡奖励资金采用“一卡通”发放的方式发放到户。资金发放必须进行村级公示。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各乡（镇）积极配合自然资源（林业和草原）部门加强禁牧和草畜平衡监督管理，发挥草原管护员的作用，禁牧区草原和草畜平衡的草原，由专职管护人员驻守，对草原进行管护，落实《草原管护日志》制度</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对金发放监督。发现违规违纪行为，及时严肃查处。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县、乡人民政府作为政策实施的主体，设立公布农牧民补奖政策监督电话，接受政策咨询，查证举报事项。各乡（镇）农办也要设立公布政策咨询电话，接受政策咨询。县人民政府对各乡（镇）草原生态保护效果、工作进展等情况进行不定期巡查监督，实行绩效考核，对工作突出、成效显著的乡（镇）给予奖励，对完不成任务的乡（镇）给予通报批评。同时，加强资金管理设立专户，专款专用，并建立责任追究制，对工作不落实、措施不得力，追究相关责任。</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中央农业生态资源保护资金-草原生态奖励补助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周学鹏任评价组组长，绩效评价工作职责为负责全盘工作。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希尔艾力任评价组副组长，绩效评价工作职责为为对项目实施情况进行实地调查。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祖力胡马任评价组成员，绩效评价工作职责为负责资料审核等工作。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中央农业生态资源保护资金-草原生态奖励补助项目产生保障畜牧业健康稳步发展、有效减少动物疫情发病率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项目决策：该项目主要通过《关于提前下达2024年中央农业资源及生态保护补助资金预算的通知》（喀地财农〔2023〕33号）文件立项，项目实施符合政策要求，项目立项依据充分，立项程序规范。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项目过程：2024年中央农业生态资源保护资金-草原生态奖励补助项目预算安排 3120.36万元，实际支出3120.36万元，预算执行率100%。项目资金使用合规，项目财务管理制度健全，财务监控到位，所有资金支付均按照国库集中支付制度严格执行，现有项目管理制度执行情况良好。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项目产出：全县农牧民补助奖励政策任务总面积828.14万亩,其中：禁牧草原300万亩，补助资金1800万元，实施草畜平衡管理草原528.14万亩，奖励资金1320.36万元，补助发放准确率100%。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项目效益：通过实施此项目产生保障畜牧业健康稳步发展，有效减少动物疫情发病率效益。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农业生态资源保护资金-草原生态奖励补助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w:t>
      </w:r>
      <w:r>
        <w:rPr>
          <w:rStyle w:val="Strong"/>
          <w:rFonts w:ascii="仿宋" w:eastAsia="仿宋" w:hAnsi="仿宋" w:cs="仿宋" w:hint="eastAsia"/>
          <w:b w:val="0"/>
          <w:bCs w:val="0"/>
          <w:spacing w:val="-4"/>
          <w:sz w:val="32"/>
          <w:szCs w:val="32"/>
        </w:rPr>
        <w:t xml:space="preserve">农业农村部</w:t>
      </w:r>
      <w:r>
        <w:rPr>
          <w:rStyle w:val="Strong"/>
          <w:rFonts w:ascii="仿宋" w:eastAsia="仿宋" w:hAnsi="仿宋" w:cs="仿宋" w:hint="eastAsia"/>
          <w:b w:val="0"/>
          <w:bCs w:val="0"/>
          <w:spacing w:val="-4"/>
          <w:sz w:val="32"/>
          <w:szCs w:val="32"/>
        </w:rPr>
        <w:t xml:space="preserve">颁发的《第三轮草原生态保护补助奖励政策实施指导意见》（财农〔2021〕82号）、《中华人民共和国畜牧法》与《中华人民共和国草原法》中：“对禁牧、草畜平衡的农牧民给予补助奖励”；本项目立项符合《第三轮草原生态保护补助奖励政策实施方案（2021-2025年）》（新财农〔2021〕78号）中：“禁牧草原补贴标准6元/亩、草畜平衡补助标准2元/亩”内容，符合行业发展规划和政策要求；本项目立项符合《叶城县畜牧兽医站单位配置内设机构和人员编制规定》中职责范围中的“防止畜禽疾病、改良畜禽品种、防止畜禽疫病、促进畜牧业发展”，属于我单位履职所需；根据《财政资金直接支付申请书》，本项目资金性质为“公共财政预算”功能分类为“[2130135]农业生态资源保护”经济分类为“[50903]个人农业生产补贴”属于公共财政支持范围，符合中央、地方事权支出责任划分原则；经检查我单位财政管理一体化信息系统，本项目不存在重复。结合单位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补助资金3120.36万元，全县农牧民补助奖励政策任务总面积828.1436万亩,其中：禁牧草原300万亩，补助资金1800万元，实施草畜平衡管理草原528.1436万亩，奖励资金1320.359万元，保障畜牧业健康稳步发展，项目的实施，有效减少动物疫情发病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至2024年12月31日，项目实际支付3120.36万元，发放300万亩禁牧草原和528.14万亩草畜平衡管理草原补助，全面落实草原禁牧制度，完善基本草原划定和草原承包经营制度，减轻天然草原放牧压力，遏制草原退化趋势，促进草原生态环境持续改善，减少动物疫病发病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全县农牧民补助奖励政策任务总面积828.14万亩,其中：禁牧草原300万亩，补助资金1800万元，实施草畜平衡管理草原528.14万亩，奖励资金1320.36万元，补助发放准确率100%，达到全面落实草原禁牧制度，完善基本草原划定和草原承包经营制度，减轻天然草原放牧压力，遏制草原退化趋势，促进草原生态环境持续改善，减少动物疫病发病率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④该项目批复的预算金额为3120.36万元，《项目支出绩效目标表》中预算金额为3120.36万元，预算确定的项目资金与预算确定的项目投资额相匹配。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8个，定量指标6个，定性指标2个，指标量化率为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禁牧草原面积300万亩、草畜平衡管理面积528.14万亩，三级指标的年度指标值与年度绩效目标中任务数一致，已设置时效指标“项目完成时间”。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3120.36万元，我单位在预算申请中严格按照项目实施内容及测算标准进行核算，其中：禁牧草原1800万元，草畜平衡管理草原1320.36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中央农业生态资源保护资金-草原生态奖励补助项目资金的请示》和《2024年中央农业生态资源保护资金-草原生态奖励补助项目实施方案》为依据进行资金分配，预算资金分配依据充分。根据《关于提前下达2024年中央农业资源及生态保护补助资金预算的通知》（喀地财农〔2023〕33号）文件，本项目实际到位资金3120.36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3120.36万元，其中：财政安排资金3120.36万元，其他资金0万元，实际到位资金3120.36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3120.36万元，预算执行率=（实际支出资金/实际到位资金）×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畜牧兽医站单位资金管理办法》《叶城县畜牧兽医站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畜牧兽医站资金管理办法》《叶城县畜牧兽医站收支业务管理制度》《叶城县畜牧兽医站政府采购业务管理制度》《叶城县畜牧兽医站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畜牧兽医站项目办法》《叶城县畜牧兽医站资金管理制度》《叶城县畜牧兽医站采购业务管理制度》《叶城县畜牧兽医站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中央农业生态资源保护资金-草原生态奖励补助项目工作领导小组，由周学鹏任组长，负责项目的组织工作；希尔艾力任副组长，负责项目的实施工作；组员包括：祖力胡马，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禁牧草原面积指标，预期指标值为300万亩，实际完成值为300万亩，指标完成率为100%，与预期目标一致，根据评分标准，该指标不扣分，得5分。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草畜平衡管理面积指标，预期指标值为528.14万亩，实际完成值为528.14万亩，指标完成率为100%，与预期目标一致，根据评分标准，该指标不扣分，得5分。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补助发放准确率指标，预期指标值为100%，实际完成值为100%，指标完成率为100%，与预期目标一致，根据评分标准，该指标不扣分，得10分。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项目完成时间指标，预期指标值为2024年8月，实际完成值为2024年8月，指标完成率为100%，与预期目标一致，根据评分标准，该指标不扣分，得10分。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禁牧草原补贴标准指标，预期指标值为6元/亩，实际完成值为6元/亩，指标完成率为100%，项目经费都能控制绩效目标范围内，根据评分标准，该指标不扣分，得8分。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草畜平衡补助标准指标，预期指标值为2元/亩，实际完成值为2元/亩，指标完成率为100%，项目经费都能控制绩效目标范围内，根据评分标准，该指标不扣分，得7分。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本项目未设置该指标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保障当地牲畜养殖业健康发展指标，该指标预期指标值为有效保障，实际完成值为有效保障，指标完成率为100%，与预期指标一致，根据评分标准，该指标不扣分，得10分。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本项目未设置该指标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对于“满意度指标：受益农牧民满意度100%，该指标预期指标值为100%，实际完成值为100%，指标完成率为105%，根据评分标准，该指标不扣分,得10分。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2024年中央农业生态资源保护资金-草原生态奖励补助项目预算3120.36万元，到位3120.36万元，实际支出3120.36万元，预算执行率为100%，项目绩效指标总体完成率为100.6%，无偏差。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1.根据草原生态健康状况和牧民意愿，科学划定禁牧和草原平衡区域，实施动态监测，定期评估草原植被覆盖度、产草量等指标，为政策调整提供依据。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2.将政策实施纳入政府年度考核目标，建立责任追究制度，对工作不力的单位和个人进行通报批评或问责；实施绩效考核奖励，对工作成效显著的乡镇给予资金靓丽或政策倾斜。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一是基层监管能力薄弱，缺乏装备和标识，影响监管效果；二是农牧民对政策认知不足，部分人员将补贴视为“固定收入”，缺乏主动保护草原的动力；三是缺少带着问题去评价的意识。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1.加强基层监管队伍建设，提高管护员待遇，配备必要装备。更加细化实施方案，严格执行资金管理办法和财政资金管理制度。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2.加强政策宣传，通过媒体、宣传册、培训等方式提高牧民对政策的理解和认同。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