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叶城县主要农作物品种审定区域试验站建设项目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叶城县种业发展中心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叶城县种业发展中心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庞宏彬</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主要用体育建成小麦、玉米等区域试验、生产试验、新品种示范展示及新品种新技术推广综合试验基地。按照优先序建设围栏、监控设备、配备种子处理设备和考种系统、小型农机具（拖拉机、机动喷药机、小区播种机等，区域试验是品种审定推广的科学依据，它包含有预备试验、区域 试验、生产试验、新品种展示、示范等多个过程，对来源于各科研、教学、种子管理、种子企业等单位多年选育、引进的优良、抗病、丰产新品种进行统一、科学、规范的试验，客观鉴定出新品种的主要特征、特性、最适宜推广的区域及适宜的栽培技术方法，使新品种的生产水平远远高于当前使用品种，项目的实施帮助客观鉴定出新品种的主要特征、特性、最适宜推广的区域及适宜的栽培技术方法，使新品种的生产水平远远高于当前使用品种，从而加快新品种推广应用速度，满足市场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主要农作物品种审定区域试验站建设项目。项目投资65万元，主要用体育建成小麦、玉米等区域试验、生产试验、新品种示范展示及新品种新技术推广综合试验基地。按照优先序建设围栏、监控设备、配备种子处理设备和考种系统、小型农机具（拖拉机、机动喷药机、小区播种机等，区域试验是品种审定推广的科学依据，它包含有预备试验、区域 试验、生产试验、新品种展示、示范等多个过程，对来源于各科研、教学、种子管理、种子企业等单位多年选育、引进的优良、抗病、丰产新品种进行统一、科学、规范的试验，客观鉴定出新品种的主要特征、特性、最适宜推广的区域及适宜的栽培技术方法，使新品种的生产水平远远高于当前使用品种，项目的实施帮助客观鉴定出新品种的主要特征、特性、最适宜推广的区域及适宜的栽培技术方法，使新品种的生产水平远远高于当前使用品种，从而加快新品种推广应用速度，满足市场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截止2024年12月31日，资金到位65万元，资金全年执行数64.4万元，资金执行率为99.1%。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业发展中心为参照公务员管理全额事业单位，纳入2024年部门决算编制范围的有2个办公室，编制人数4人，其中：工勤1人、参公3人。实有在职人数5人，其中：参公在职4人、工勤1人。离退休人员15人，其中：参公退休人员6人、事业退休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种业发展中心喀地财农〔2023〕48号共安排下达资金65万元，为叶城县主要农作物品种审定区域试验站建设项目资金，最终确定项目资金总数为65万元。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截止2024年12月31日，资金到位65万元，资金全年执行数64.4万元，资金执行率为99.1%。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投资65万元，建成小麦、玉米等区域试验、生产试验、新品种示范展示及新品种新技术推广综合试验基地。按照优先序建设围栏、监控设备、配备种子处理设备和考种系统、小型农机具（拖拉机、机动喷药机、小区播种机等，区域试验是品种审定推广的科学依据，它包含有预备试验、区域 试验、生产试验、新品种展示、示范等多个过程，对来源于各科研、教学、种子管理、种子企业等单位多年选育、引进的优良、抗病、丰产新品种进行统一、科学、规范的试验，客观鉴定出新品种的主要特征、特性、最适宜推广的区域及适宜的栽培技术方法，使新品种的生产水平远远高于当前使用品种，从而加快新品种推广应用速度，满足市场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实施的前期准备工作：编制项目经费使用计划，召开种业发展中心财经工作领导小组会议，对经费使用拟列支计划逐项征求领导小组成员意见。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项目投资65万元，主要用体育建成小麦、玉米等区域试验、生产试验、新品种示范展示及新品种新技术推广综合试验基地。按照优先序建设围栏、监控设备、配备种子处理设备和考种系统、小型农机具（拖拉机、机动喷药机、小区播种机等，区域试验是品种审定推广的科学依据，它包含有预备试验、区域 试验、生产试验、新品种展示、示范等多个过程，对来源于各科研、教学、种子管理、种子企业等单位多年选育、引进的优良、抗病、丰产新品种进行统一、科学、规范的试验，客观鉴定出新品种的主要特征、特性、最适宜推广的区域及适宜的栽培技术方法，使新品种的生产水平远远高于当前使用品种，项目的实施帮助客观鉴定出新品种的主要特征、特性、最适宜推广的区域及适宜的栽培技术方法，使新品种的生产水平远远高于当前使用品种，从而加快新品种推广应用速度，满足市场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主要农作物品种审定区域试验站建设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吐尔逊江·买买提艾力任评价组组长，绩效评价工作职责为负责全盘工作。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庞宏彬任评价组副组长，绩效评价工作职责为为对项目实施情况进行实地调查。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解芸芸任评价组成员，绩效评价工作职责为负责资料审核等工作。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通过实施叶城县主要农作物品种审定区域试验站建设项目产生社会效益。项目实施主要通过项目决策、项目过程、项目产出以及项目效益等方面进行评价，其中：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项目决策：该项目主要通过喀地财农〔2023〕48号文件立项，项目实施符合（喀地财建〔2023〕48号）文件要求，项目立项依据充分，立项程序规范。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主要农作物品种审定区域试验站建设项目预算安排65万元，实际支出64.4万元，预算执行率99.1%。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项目产出：项目实施采购种子处理设备1批，采购农机具1批，采购监控设备1批，采购围栏1740米等。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农产品品质，还可以帮助客观鉴定出新品种的主要特征、特性、最适宜推广的区域及适宜的栽培技术方法，使新品种的生产水平远远高于当前使用品种，从而加快新品种推广应用速度，满足市场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主要农作物品种审定区域试验站建设项目进行客观评价，最终评分结果：评价总分89.97分，绩效等级为“良”。</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通过实施叶城县主要农作物品种审定区域试验站建设项目产生社会效益。项目实施主要通过项目决策、项目过程、项目产出以及项目效益等方面进行评价，其中：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项目决策：该项目主要通过喀地财农〔2023〕48号文件立项，项目实施符合（喀地财建〔2023〕48号）文件要求，项目立项依据充分，立项程序规范。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主要农作物品种审定区域试验站建设项目预算安排65万元，实际支出64.4万元，预算执行率99.1%。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项目产出：项目实施采购种子处理设备1批，采购农机具1批，采购监控设备1批，采购围栏1740米等。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农产品品质，还可以帮助客观鉴定出新品种的主要特征、特性、最适宜推广的区域及适宜的栽培技术方法，使新品种的生产水平远远高于当前使用品种，从而加快新品种推广应用速度，满足市场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主要农作物品种审定区域试验站建设项目进行客观评价，最终评分结果：评价总分89.97分，绩效等级为“良”。</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5个三级指标构成，权重分为20分，实际得分19.97分，得分率为99.85%。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65万元，其中：财政安排资金65万元，其他资金0万元，实际到位资金65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64.4万元，预算执行率=实际支出资金64.4/实际到位资金65×100.0%=99.1%；通过分析可知，该项目预算编制较为详细，项目资金支出总体能够按照预算执行，根据评分标准，该指标扣0.03分，得2.97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种业发展中心单位资金管理办法》《种业发展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种业发展中心资金管理办法》《叶城县种业发展中心收支业务管理制度》《叶城县种业发展中心政府采购业务管理制度》《叶城县种业发展中心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种业发展中心资金管理办法》《叶城县种业发展中心管收支业务理制度》《叶城县种业发展中心采购业务管理制度》《叶城县种业发展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主要农作物品种审定区域试验站建设项目工作领导小组，由吐尔逊江·买买提艾力任组长，负责项目的组织工作；庞宏彬任副组长，负责项目的实施工作；组员包括：解芸芸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项目产出类指标包括产出数量、产出质量、产出时效、产出成本四方面的内容，由4个三级指标构成，权重分为45分，实际得分35分，得分率为77.77%。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采购种子处理设备指标，预期指标值为1批，实际完成值为1批，指标完成率为100%，与预期目标一致，根据评分标准，该指标不扣分，得3分。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采购农机具指标，预期指标值为1批，实际完成值为1批，指标完成率为100%，与预期目标一致，根据评分标准，该指标不扣分，得3分。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采购监控设备指标，预期指标值为1批，实际完成值为1批，指标完成率为100%，与预期目标一致，根据评分标准，该指标不扣分，得2分。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采购围栏指标，预期指标值为1740米，实际完成值为1740米，指标完成率为100%，与预期目标一致，根据评分标准，该指标不扣分，得2分。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项目完成时间指标，预期指标值为2024年11月30日，实际完成值为2024年10月10日，指标完成率为100%，早于预期目标，根据评分标准，该指标不扣分，得5分。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采购费指标，预期指标值为64.36万元，实际完成值为64.36万元，指标完成率为100%，项目经费都能控制绩效目标范围内，根据评分标准，该指标不扣分，得10分。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审计费指标，预期指标值为0.64万元，实际完成值为0万元，指标完成率为0%，根据评分标准，该指标扣10分，得0分。偏差原因偏差原因：剩余资金缴纳财政。改进措施：督促负责人员办理相关手续。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提高农产品品质指标，该指标预期指标值为有效提高，实际完成值为有效提高，指标完成率为100%，与预期指标一致，根据评分标准，该指标不扣分，得10分。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对于“满意度指标：受益农户满意度95%，该指标预期指标值为95%，实际完成值为95%，指标完成率为100%，与预期目标一致，根据评分标准，该指标不扣分,得10分。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主要农作物品种审定区域试验站建设项目预算65万元，到位65万元，实际支出64.4万元，预算执行率为99.1%，项目绩效指标总体完成率为90%，偏差率为9.1%,偏差原因偏差原因：剩余资金缴纳财政。改进措施：督促负责人员办理相关手续。</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科学规划，合理布局。根据农作物种植区域的气候，土壤条件和生产需求，科学规划试验站的布局，确保实验结果具有区域代表性，在主要农作物种植区设立试验站，覆盖不同生态类型区域，确保实验数据的广泛适用性。二是标准化建设，提升试验质量。通过标准化建设试验站的基础设施和试验流程，确保试验数据的准确性和可靠性，制定统一的试验站建设标准，包括试验田设计，设备配置，数据采集方法等。三是加强技术支撑，提高试验水平，依托科研院所和高校的技术力量，提升试验站的技术水平和创新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金投入不足，地方政府财政压力大，配套资金不到位，资金来源单一，过度依赖政府拨款，缺乏社会资本参与。二是技术力量薄弱，部分试验站技术人员不足，技术水平较低，难以满足高质量试验需求，培训机制不完善，技术人员缺乏继续教育机会。三是品种筛选与推广脱节，筛选出的优良品种推广力度不足，农民接受低，成果转化率不高，推广机制不健全，缺乏有效的示范和宣传，农民对新品种的认知不足，担心种植风险。</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资金保障，拓宽资金来源，建议引入社会资本，探索政府与社会资本合作，减轻政府财政压力，鼓励农业企业，科研机构参与试验站建设，形成多元化融资渠道。加大政府支持力度，建议国家和地方政府加大对试验站的资金投入，确保基础设施建设，设备更新和技术研发的经费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提升技术力量，加强人才队伍建设，建议引进和培养农业科技人才，特别是青年科技骨干，提升试验站的技术水平，完善技术人员培训机构，定期开展技术培训和交流活动。建议与科研究所，高效和农业企业合作，开展联合攻关，推动新品种的科研和推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注重生态环境保护，推广绿色试验技术，建议在试验过程中推广节水灌溉，有机肥料等绿色技术，减少对环境的负面影响，加强环保意识教育，提高试验站工作人员的环境意识。实施生态友好型试验，建议在试验站建设中注重生态环境保护，避免对土壤，水源和生物多样性的破坏。</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