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C18" w:rsidRDefault="008C4C18">
      <w:pPr>
        <w:spacing w:line="540" w:lineRule="exact"/>
        <w:jc w:val="center"/>
        <w:rPr>
          <w:rFonts w:ascii="华文中宋" w:eastAsia="华文中宋" w:hAnsi="华文中宋" w:cs="宋体"/>
          <w:b/>
          <w:kern w:val="0"/>
          <w:sz w:val="52"/>
          <w:szCs w:val="52"/>
        </w:rPr>
      </w:pPr>
    </w:p>
    <w:p w:rsidR="008C4C18" w:rsidRDefault="008C4C18">
      <w:pPr>
        <w:spacing w:line="540" w:lineRule="exact"/>
        <w:jc w:val="center"/>
        <w:rPr>
          <w:rFonts w:ascii="华文中宋" w:eastAsia="华文中宋" w:hAnsi="华文中宋" w:cs="宋体"/>
          <w:b/>
          <w:kern w:val="0"/>
          <w:sz w:val="52"/>
          <w:szCs w:val="52"/>
        </w:rPr>
      </w:pPr>
    </w:p>
    <w:p w:rsidR="008C4C18" w:rsidRDefault="008C4C18">
      <w:pPr>
        <w:spacing w:line="540" w:lineRule="exact"/>
        <w:jc w:val="center"/>
        <w:rPr>
          <w:rFonts w:ascii="华文中宋" w:eastAsia="华文中宋" w:hAnsi="华文中宋" w:cs="宋体"/>
          <w:b/>
          <w:kern w:val="0"/>
          <w:sz w:val="52"/>
          <w:szCs w:val="52"/>
        </w:rPr>
      </w:pPr>
    </w:p>
    <w:p w:rsidR="008C4C18" w:rsidRDefault="008C4C18">
      <w:pPr>
        <w:spacing w:line="540" w:lineRule="exact"/>
        <w:jc w:val="center"/>
        <w:rPr>
          <w:rFonts w:ascii="华文中宋" w:eastAsia="华文中宋" w:hAnsi="华文中宋" w:cs="宋体"/>
          <w:b/>
          <w:kern w:val="0"/>
          <w:sz w:val="52"/>
          <w:szCs w:val="52"/>
        </w:rPr>
      </w:pPr>
    </w:p>
    <w:p w:rsidR="008C4C18" w:rsidRDefault="008C4C18">
      <w:pPr>
        <w:spacing w:line="540" w:lineRule="exact"/>
        <w:jc w:val="center"/>
        <w:rPr>
          <w:rFonts w:ascii="华文中宋" w:eastAsia="华文中宋" w:hAnsi="华文中宋" w:cs="宋体"/>
          <w:b/>
          <w:kern w:val="0"/>
          <w:sz w:val="52"/>
          <w:szCs w:val="52"/>
        </w:rPr>
      </w:pPr>
    </w:p>
    <w:p w:rsidR="008C4C18" w:rsidRDefault="008C4C18">
      <w:pPr>
        <w:spacing w:line="540" w:lineRule="exact"/>
        <w:jc w:val="center"/>
        <w:rPr>
          <w:rFonts w:ascii="华文中宋" w:eastAsia="华文中宋" w:hAnsi="华文中宋" w:cs="宋体"/>
          <w:b/>
          <w:kern w:val="0"/>
          <w:sz w:val="52"/>
          <w:szCs w:val="52"/>
        </w:rPr>
      </w:pPr>
    </w:p>
    <w:p w:rsidR="008C4C18" w:rsidRDefault="008C4C18">
      <w:pPr>
        <w:spacing w:line="540" w:lineRule="exact"/>
        <w:jc w:val="center"/>
        <w:rPr>
          <w:rFonts w:ascii="华文中宋" w:eastAsia="华文中宋" w:hAnsi="华文中宋" w:cs="宋体"/>
          <w:b/>
          <w:kern w:val="0"/>
          <w:sz w:val="52"/>
          <w:szCs w:val="52"/>
        </w:rPr>
      </w:pPr>
    </w:p>
    <w:p w:rsidR="008C4C18" w:rsidRDefault="0039271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8C4C18" w:rsidRDefault="008C4C18">
      <w:pPr>
        <w:spacing w:line="540" w:lineRule="exact"/>
        <w:jc w:val="center"/>
        <w:rPr>
          <w:rFonts w:ascii="华文中宋" w:eastAsia="华文中宋" w:hAnsi="华文中宋" w:cs="宋体"/>
          <w:b/>
          <w:kern w:val="0"/>
          <w:sz w:val="52"/>
          <w:szCs w:val="52"/>
        </w:rPr>
      </w:pPr>
    </w:p>
    <w:p w:rsidR="008C4C18" w:rsidRDefault="0039271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8C4C18" w:rsidRDefault="008C4C18">
      <w:pPr>
        <w:spacing w:line="540" w:lineRule="exact"/>
        <w:jc w:val="center"/>
        <w:rPr>
          <w:rFonts w:eastAsia="仿宋_GB2312" w:hAnsi="宋体" w:cs="宋体"/>
          <w:kern w:val="0"/>
          <w:sz w:val="30"/>
          <w:szCs w:val="30"/>
        </w:rPr>
      </w:pPr>
    </w:p>
    <w:p w:rsidR="008C4C18" w:rsidRDefault="008C4C18">
      <w:pPr>
        <w:spacing w:line="540" w:lineRule="exact"/>
        <w:jc w:val="center"/>
        <w:rPr>
          <w:rFonts w:eastAsia="仿宋_GB2312" w:hAnsi="宋体" w:cs="宋体"/>
          <w:kern w:val="0"/>
          <w:sz w:val="30"/>
          <w:szCs w:val="30"/>
        </w:rPr>
      </w:pPr>
    </w:p>
    <w:p w:rsidR="008C4C18" w:rsidRDefault="008C4C18">
      <w:pPr>
        <w:spacing w:line="540" w:lineRule="exact"/>
        <w:jc w:val="center"/>
        <w:rPr>
          <w:rFonts w:ascii="方正小标宋_GBK" w:eastAsia="方正小标宋_GBK" w:hAnsi="宋体" w:cs="宋体"/>
          <w:kern w:val="0"/>
          <w:sz w:val="36"/>
          <w:szCs w:val="36"/>
        </w:rPr>
      </w:pPr>
    </w:p>
    <w:p w:rsidR="008C4C18" w:rsidRDefault="008C4C18">
      <w:pPr>
        <w:spacing w:line="540" w:lineRule="exact"/>
        <w:jc w:val="center"/>
        <w:rPr>
          <w:rFonts w:ascii="方正小标宋_GBK" w:eastAsia="方正小标宋_GBK" w:hAnsi="宋体" w:cs="宋体"/>
          <w:kern w:val="0"/>
          <w:sz w:val="36"/>
          <w:szCs w:val="36"/>
        </w:rPr>
      </w:pPr>
    </w:p>
    <w:p w:rsidR="008C4C18" w:rsidRDefault="008C4C18">
      <w:pPr>
        <w:spacing w:line="540" w:lineRule="exact"/>
        <w:jc w:val="center"/>
        <w:rPr>
          <w:rFonts w:eastAsia="仿宋_GB2312" w:hAnsi="宋体" w:cs="宋体"/>
          <w:kern w:val="0"/>
          <w:sz w:val="30"/>
          <w:szCs w:val="30"/>
        </w:rPr>
      </w:pPr>
    </w:p>
    <w:p w:rsidR="008C4C18" w:rsidRDefault="008C4C18">
      <w:pPr>
        <w:spacing w:line="540" w:lineRule="exact"/>
        <w:jc w:val="center"/>
        <w:rPr>
          <w:rFonts w:eastAsia="仿宋_GB2312" w:hAnsi="宋体" w:cs="宋体"/>
          <w:kern w:val="0"/>
          <w:sz w:val="30"/>
          <w:szCs w:val="30"/>
        </w:rPr>
      </w:pPr>
    </w:p>
    <w:p w:rsidR="008C4C18" w:rsidRDefault="008C4C18">
      <w:pPr>
        <w:spacing w:line="540" w:lineRule="exact"/>
        <w:jc w:val="center"/>
        <w:rPr>
          <w:rFonts w:eastAsia="仿宋_GB2312" w:hAnsi="宋体" w:cs="宋体"/>
          <w:kern w:val="0"/>
          <w:sz w:val="30"/>
          <w:szCs w:val="30"/>
        </w:rPr>
      </w:pPr>
    </w:p>
    <w:p w:rsidR="008C4C18" w:rsidRDefault="008C4C18">
      <w:pPr>
        <w:spacing w:line="540" w:lineRule="exact"/>
        <w:rPr>
          <w:rFonts w:eastAsia="仿宋_GB2312" w:hAnsi="宋体" w:cs="宋体"/>
          <w:kern w:val="0"/>
          <w:sz w:val="30"/>
          <w:szCs w:val="30"/>
        </w:rPr>
      </w:pPr>
    </w:p>
    <w:p w:rsidR="008C4C18" w:rsidRDefault="0039271D">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项目名称：农村地籍权属调查和遥感监测项目</w:t>
      </w:r>
    </w:p>
    <w:p w:rsidR="008C4C18" w:rsidRDefault="0039271D">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实施单位（公章）：叶城县国土资源局</w:t>
      </w:r>
    </w:p>
    <w:p w:rsidR="008C4C18" w:rsidRDefault="0039271D">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主管部门（公章）：喀什地区国土资源局</w:t>
      </w:r>
    </w:p>
    <w:p w:rsidR="008C4C18" w:rsidRDefault="0039271D">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项目负责人（签章）：王华明</w:t>
      </w:r>
    </w:p>
    <w:p w:rsidR="008C4C18" w:rsidRDefault="0039271D">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填报时间：2018年12月31日</w:t>
      </w:r>
    </w:p>
    <w:p w:rsidR="008C4C18" w:rsidRDefault="008C4C18">
      <w:pPr>
        <w:spacing w:line="540" w:lineRule="exact"/>
        <w:rPr>
          <w:rStyle w:val="a8"/>
          <w:rFonts w:ascii="黑体" w:eastAsia="黑体" w:hAnsi="黑体"/>
          <w:b w:val="0"/>
          <w:spacing w:val="-4"/>
          <w:sz w:val="32"/>
          <w:szCs w:val="32"/>
        </w:rPr>
      </w:pPr>
    </w:p>
    <w:p w:rsidR="008C4C18" w:rsidRDefault="0039271D">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8C4C18" w:rsidRDefault="0039271D">
      <w:pPr>
        <w:spacing w:line="56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8C4C18" w:rsidRPr="007C35E8" w:rsidRDefault="0039271D">
      <w:pPr>
        <w:adjustRightInd w:val="0"/>
        <w:snapToGrid w:val="0"/>
        <w:spacing w:line="560" w:lineRule="exact"/>
        <w:ind w:firstLineChars="200" w:firstLine="624"/>
        <w:rPr>
          <w:rStyle w:val="a8"/>
          <w:rFonts w:ascii="仿宋_GB2312" w:eastAsia="仿宋_GB2312" w:hAnsi="仿宋"/>
          <w:b w:val="0"/>
          <w:spacing w:val="-4"/>
          <w:sz w:val="32"/>
          <w:szCs w:val="32"/>
        </w:rPr>
      </w:pPr>
      <w:r w:rsidRPr="007C35E8">
        <w:rPr>
          <w:rFonts w:ascii="仿宋_GB2312" w:eastAsia="仿宋_GB2312" w:hAnsi="仿宋" w:hint="eastAsia"/>
          <w:bCs/>
          <w:spacing w:val="-4"/>
          <w:sz w:val="32"/>
          <w:szCs w:val="32"/>
        </w:rPr>
        <w:t>叶城县国土资源局是行政单位，无下属预算单位，下设9个处室，分别是：行政办公室、土地市场管理、地籍股、测绘股、矿产资源管理股、规划测绘股、耕地保护股、土地整理、财务股。叶城县国土资源局单位编制数36人，实有人数31人。</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其主要职能：（1）认真实施中央关于严格保护耕地的基本国策，实现耕地保护与我县人口、资源、环境、经济社会的协调发展。</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2）贯彻和执行国家有关土地、矿产管理工作的方针、政策、法律、法规，研究制定全县实施管理的规划和措施，并组织实施与监督。统一管理土地和城乡地籍、地政工作，处理土地权属纠纷；主管土地的调查、统计、分等定级、登记、发证工作；合同有关部门进行土地估价工作。</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3）组织编制土地利用规划、计划和土地后备资源开发规划计划，并对规划、计划执行情况进行监督检查。拟定实施耕地保护政策，实施农用地用途管制；组织基本农田保护，指导未利用土地的开发，土地整理，土地复垦和耕地开发的监督工作，确保耕地面积只能增加，不能减少。主管土地的征收、征用、划拨、出让工作；按照规定权限和程序承办建设用地的审批、报批工作，负责土地使用权限出让的组织，协调、审查报批和出让方案的落实。主管土地的有偿使用等工作，管理规范土地市场；负责人民政府审批的建筑用地的审查、报批；负责土地使用权转让、租赁、抵押等权属管理和监督检查。</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（4）负责矿产资源管理，组织编制矿产资源规划，依法征收合</w:t>
      </w:r>
      <w:r w:rsidRPr="007C35E8">
        <w:rPr>
          <w:rFonts w:ascii="仿宋_GB2312" w:eastAsia="仿宋_GB2312" w:hAnsi="仿宋" w:hint="eastAsia"/>
          <w:bCs/>
          <w:spacing w:val="-4"/>
          <w:sz w:val="32"/>
          <w:szCs w:val="32"/>
        </w:rPr>
        <w:lastRenderedPageBreak/>
        <w:t>理分配矿产资源补偿费及其使用，负责权限内地质勘查、采矿登记发证管理工作，征收管理矿产资源管理费。依法查处本行政区域内的测绘违法行为,并承担有关听证和行政诉讼</w:t>
      </w:r>
      <w:bookmarkStart w:id="0" w:name="_GoBack"/>
      <w:bookmarkEnd w:id="0"/>
      <w:r w:rsidRPr="007C35E8">
        <w:rPr>
          <w:rFonts w:ascii="仿宋_GB2312" w:eastAsia="仿宋_GB2312" w:hAnsi="仿宋" w:hint="eastAsia"/>
          <w:bCs/>
          <w:spacing w:val="-4"/>
          <w:sz w:val="32"/>
          <w:szCs w:val="32"/>
        </w:rPr>
        <w:t>的应诉工作。</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（5）承办上级部门以及地区国土资源局、县人民政府交办的其它任务。</w:t>
      </w:r>
    </w:p>
    <w:p w:rsidR="008C4C18" w:rsidRDefault="0039271D" w:rsidP="00E63586">
      <w:pPr>
        <w:spacing w:line="56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8C4C18" w:rsidRDefault="0039271D" w:rsidP="00E63586">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1、项目预期目标及阶段性目标</w:t>
      </w:r>
    </w:p>
    <w:p w:rsidR="008C4C18" w:rsidRPr="007C35E8" w:rsidRDefault="0039271D">
      <w:pPr>
        <w:adjustRightInd w:val="0"/>
        <w:snapToGrid w:val="0"/>
        <w:spacing w:line="560" w:lineRule="exact"/>
        <w:ind w:firstLineChars="200" w:firstLine="640"/>
        <w:rPr>
          <w:rStyle w:val="a8"/>
          <w:rFonts w:ascii="仿宋_GB2312" w:eastAsia="仿宋_GB2312" w:hAnsi="仿宋"/>
          <w:b w:val="0"/>
          <w:bCs w:val="0"/>
          <w:sz w:val="32"/>
          <w:szCs w:val="32"/>
        </w:rPr>
      </w:pPr>
      <w:r w:rsidRPr="007C35E8">
        <w:rPr>
          <w:rStyle w:val="a8"/>
          <w:rFonts w:ascii="仿宋_GB2312" w:eastAsia="仿宋_GB2312" w:hAnsi="仿宋" w:hint="eastAsia"/>
          <w:b w:val="0"/>
          <w:bCs w:val="0"/>
          <w:sz w:val="32"/>
          <w:szCs w:val="32"/>
        </w:rPr>
        <w:t>确保全县农村地籍权属调查和遥感监测项目95971宗权属调查工作效益，全县52万人口受益，能有效推进叶城县经济建设。</w:t>
      </w:r>
    </w:p>
    <w:p w:rsidR="008C4C18" w:rsidRPr="007C35E8" w:rsidRDefault="0039271D">
      <w:pPr>
        <w:adjustRightInd w:val="0"/>
        <w:snapToGrid w:val="0"/>
        <w:spacing w:line="560" w:lineRule="exact"/>
        <w:ind w:firstLineChars="200" w:firstLine="640"/>
        <w:rPr>
          <w:rStyle w:val="a8"/>
          <w:rFonts w:ascii="仿宋_GB2312" w:eastAsia="仿宋_GB2312" w:hAnsi="仿宋"/>
          <w:b w:val="0"/>
          <w:bCs w:val="0"/>
          <w:sz w:val="32"/>
          <w:szCs w:val="32"/>
        </w:rPr>
      </w:pPr>
      <w:r w:rsidRPr="007C35E8">
        <w:rPr>
          <w:rStyle w:val="a8"/>
          <w:rFonts w:ascii="仿宋_GB2312" w:eastAsia="仿宋_GB2312" w:hAnsi="仿宋" w:hint="eastAsia"/>
          <w:b w:val="0"/>
          <w:bCs w:val="0"/>
          <w:sz w:val="32"/>
          <w:szCs w:val="32"/>
        </w:rPr>
        <w:t>农村地籍权属调查和遥感监测项目95971宗，农村地籍权属调查和遥感监测项目面积4650亩，农村地籍权属调查和遥感监测项目面积7.99元/宗，农村地籍权属调查和遥感监测项目每亩成本7.99元/亩。</w:t>
      </w:r>
    </w:p>
    <w:p w:rsidR="008C4C18" w:rsidRDefault="0039271D" w:rsidP="00E63586">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2、项目基本性质</w:t>
      </w:r>
    </w:p>
    <w:p w:rsidR="008C4C18" w:rsidRPr="007C35E8" w:rsidRDefault="0039271D">
      <w:pPr>
        <w:adjustRightInd w:val="0"/>
        <w:snapToGrid w:val="0"/>
        <w:spacing w:line="560" w:lineRule="exact"/>
        <w:ind w:firstLineChars="200" w:firstLine="640"/>
        <w:rPr>
          <w:rFonts w:ascii="仿宋_GB2312" w:eastAsia="仿宋_GB2312" w:hAnsi="仿宋"/>
          <w:bCs/>
          <w:spacing w:val="-4"/>
          <w:sz w:val="32"/>
          <w:szCs w:val="32"/>
        </w:rPr>
      </w:pPr>
      <w:r w:rsidRPr="007C35E8">
        <w:rPr>
          <w:rStyle w:val="a8"/>
          <w:rFonts w:ascii="仿宋_GB2312" w:eastAsia="仿宋_GB2312" w:hAnsi="仿宋" w:hint="eastAsia"/>
          <w:b w:val="0"/>
          <w:bCs w:val="0"/>
          <w:sz w:val="32"/>
          <w:szCs w:val="32"/>
        </w:rPr>
        <w:t>此项目资金为上级专项自治区项目资金，为新增项目。</w:t>
      </w:r>
    </w:p>
    <w:p w:rsidR="008C4C18" w:rsidRDefault="0039271D" w:rsidP="00E63586">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3、项目用途及范围</w:t>
      </w:r>
    </w:p>
    <w:p w:rsidR="008C4C18" w:rsidRPr="007C35E8" w:rsidRDefault="0039271D">
      <w:pPr>
        <w:adjustRightInd w:val="0"/>
        <w:snapToGrid w:val="0"/>
        <w:spacing w:line="560" w:lineRule="exact"/>
        <w:ind w:firstLineChars="200" w:firstLine="640"/>
        <w:rPr>
          <w:rStyle w:val="a8"/>
          <w:rFonts w:ascii="仿宋_GB2312" w:eastAsia="仿宋_GB2312" w:hAnsi="仿宋"/>
          <w:b w:val="0"/>
          <w:bCs w:val="0"/>
          <w:sz w:val="32"/>
          <w:szCs w:val="32"/>
        </w:rPr>
      </w:pPr>
      <w:r w:rsidRPr="007C35E8">
        <w:rPr>
          <w:rStyle w:val="a8"/>
          <w:rFonts w:ascii="仿宋_GB2312" w:eastAsia="仿宋_GB2312" w:hAnsi="仿宋" w:hint="eastAsia"/>
          <w:b w:val="0"/>
          <w:bCs w:val="0"/>
          <w:sz w:val="32"/>
          <w:szCs w:val="32"/>
        </w:rPr>
        <w:t>完成全县农村地籍权属调查和遥感监测项目95971宗权属调查工作效益，确保全县52万人口受益，能有效推进叶城县经济建设。</w:t>
      </w:r>
    </w:p>
    <w:p w:rsidR="008C4C18" w:rsidRDefault="0039271D">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8C4C18" w:rsidRDefault="0039271D" w:rsidP="00E63586">
      <w:pPr>
        <w:spacing w:line="56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8C4C18" w:rsidRPr="007C35E8" w:rsidRDefault="0039271D">
      <w:pPr>
        <w:adjustRightInd w:val="0"/>
        <w:snapToGrid w:val="0"/>
        <w:spacing w:line="560" w:lineRule="exact"/>
        <w:ind w:firstLineChars="200" w:firstLine="640"/>
        <w:rPr>
          <w:rStyle w:val="a8"/>
          <w:rFonts w:ascii="仿宋_GB2312" w:eastAsia="仿宋_GB2312" w:hAnsi="仿宋"/>
          <w:b w:val="0"/>
          <w:sz w:val="32"/>
          <w:szCs w:val="32"/>
        </w:rPr>
      </w:pPr>
      <w:r w:rsidRPr="007C35E8">
        <w:rPr>
          <w:rStyle w:val="a8"/>
          <w:rFonts w:ascii="仿宋_GB2312" w:eastAsia="仿宋_GB2312" w:hAnsi="仿宋" w:hint="eastAsia"/>
          <w:b w:val="0"/>
          <w:sz w:val="32"/>
          <w:szCs w:val="32"/>
        </w:rPr>
        <w:t>根据喀地财建【2018】71、75号文件要求，本项目资金76.65万元，其中财政资金76.65万元，其他资金0万元，资金到位76.65万元，资金到位率100%，均为财政资金，无自筹资金。</w:t>
      </w:r>
    </w:p>
    <w:p w:rsidR="008C4C18" w:rsidRDefault="0039271D" w:rsidP="00E63586">
      <w:pPr>
        <w:spacing w:line="56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（二）项目资金实际使用情况分析</w:t>
      </w:r>
    </w:p>
    <w:p w:rsidR="008C4C18" w:rsidRPr="007C35E8" w:rsidRDefault="0039271D">
      <w:pPr>
        <w:adjustRightInd w:val="0"/>
        <w:snapToGrid w:val="0"/>
        <w:spacing w:line="560" w:lineRule="exact"/>
        <w:ind w:firstLineChars="200" w:firstLine="640"/>
        <w:rPr>
          <w:rFonts w:ascii="仿宋_GB2312" w:eastAsia="仿宋_GB2312" w:hAnsi="仿宋"/>
          <w:sz w:val="32"/>
          <w:szCs w:val="32"/>
        </w:rPr>
      </w:pPr>
      <w:r w:rsidRPr="007C35E8">
        <w:rPr>
          <w:rFonts w:ascii="仿宋_GB2312" w:eastAsia="仿宋_GB2312" w:hAnsi="仿宋" w:cs="仿宋" w:hint="eastAsia"/>
          <w:sz w:val="32"/>
          <w:szCs w:val="32"/>
        </w:rPr>
        <w:t>根据喀地财建【2018】71、75号资金文件要求，2018年财政安排农村地籍权属调查和遥感监测项目</w:t>
      </w:r>
      <w:r w:rsidRPr="007C35E8">
        <w:rPr>
          <w:rFonts w:ascii="仿宋_GB2312" w:eastAsia="仿宋_GB2312" w:hAnsi="仿宋" w:hint="eastAsia"/>
          <w:bCs/>
          <w:spacing w:val="-4"/>
          <w:sz w:val="32"/>
          <w:szCs w:val="32"/>
        </w:rPr>
        <w:t>资金到位</w:t>
      </w:r>
      <w:r w:rsidRPr="007C35E8">
        <w:rPr>
          <w:rFonts w:ascii="仿宋_GB2312" w:eastAsia="仿宋_GB2312" w:hAnsi="仿宋" w:cs="仿宋" w:hint="eastAsia"/>
          <w:sz w:val="32"/>
          <w:szCs w:val="32"/>
        </w:rPr>
        <w:t>76.65</w:t>
      </w:r>
      <w:r w:rsidRPr="007C35E8">
        <w:rPr>
          <w:rFonts w:ascii="仿宋_GB2312" w:eastAsia="仿宋_GB2312" w:hAnsi="仿宋" w:hint="eastAsia"/>
          <w:bCs/>
          <w:spacing w:val="-4"/>
          <w:sz w:val="32"/>
          <w:szCs w:val="32"/>
        </w:rPr>
        <w:t>万元，实际支付76.65万元，预算执行率100%</w:t>
      </w:r>
      <w:r w:rsidRPr="007C35E8">
        <w:rPr>
          <w:rFonts w:ascii="仿宋_GB2312" w:eastAsia="仿宋_GB2312" w:hAnsi="仿宋" w:hint="eastAsia"/>
          <w:sz w:val="32"/>
          <w:szCs w:val="32"/>
        </w:rPr>
        <w:t>，项目资金主要用于</w:t>
      </w:r>
      <w:r w:rsidRPr="007C35E8">
        <w:rPr>
          <w:rStyle w:val="a8"/>
          <w:rFonts w:ascii="仿宋_GB2312" w:eastAsia="仿宋_GB2312" w:hAnsi="仿宋" w:hint="eastAsia"/>
          <w:b w:val="0"/>
          <w:spacing w:val="-4"/>
          <w:sz w:val="32"/>
          <w:szCs w:val="32"/>
        </w:rPr>
        <w:t>全县农村地籍权属调查和遥感监测项目95971宗权属调查工作效益</w:t>
      </w:r>
      <w:r w:rsidRPr="007C35E8">
        <w:rPr>
          <w:rFonts w:ascii="仿宋_GB2312" w:eastAsia="仿宋_GB2312" w:hAnsi="仿宋" w:hint="eastAsia"/>
          <w:sz w:val="32"/>
          <w:szCs w:val="32"/>
        </w:rPr>
        <w:t>。</w:t>
      </w:r>
    </w:p>
    <w:p w:rsidR="008C4C18" w:rsidRPr="007C35E8" w:rsidRDefault="0039271D">
      <w:pPr>
        <w:adjustRightInd w:val="0"/>
        <w:snapToGrid w:val="0"/>
        <w:spacing w:line="560" w:lineRule="exact"/>
        <w:ind w:firstLineChars="200" w:firstLine="640"/>
        <w:rPr>
          <w:rFonts w:ascii="仿宋_GB2312" w:eastAsia="仿宋_GB2312" w:hAnsi="仿宋"/>
          <w:bCs/>
          <w:spacing w:val="-4"/>
          <w:sz w:val="32"/>
          <w:szCs w:val="32"/>
        </w:rPr>
      </w:pPr>
      <w:r w:rsidRPr="007C35E8">
        <w:rPr>
          <w:rFonts w:ascii="仿宋_GB2312" w:eastAsia="仿宋_GB2312" w:hAnsi="仿宋" w:hint="eastAsia"/>
          <w:sz w:val="32"/>
          <w:szCs w:val="32"/>
        </w:rPr>
        <w:t>根据中央和自治区项目资金管理办法的要求，叶城县国土局严格按照项目资金规定的专项资金支出的项目条件和范围要求，严格按照有关规定使用管理项目资金。</w:t>
      </w:r>
    </w:p>
    <w:p w:rsidR="008C4C18" w:rsidRDefault="0039271D" w:rsidP="00E63586">
      <w:pPr>
        <w:spacing w:line="56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8C4C18" w:rsidRPr="007C35E8" w:rsidRDefault="0039271D" w:rsidP="00B75C75">
      <w:pPr>
        <w:widowControl/>
        <w:spacing w:line="560" w:lineRule="exact"/>
        <w:ind w:firstLineChars="224" w:firstLine="717"/>
        <w:jc w:val="left"/>
        <w:rPr>
          <w:rFonts w:ascii="仿宋_GB2312" w:eastAsia="仿宋_GB2312" w:hAnsi="仿宋" w:cs="宋体"/>
          <w:kern w:val="0"/>
          <w:sz w:val="32"/>
          <w:szCs w:val="32"/>
        </w:rPr>
      </w:pPr>
      <w:r w:rsidRPr="007C35E8">
        <w:rPr>
          <w:rFonts w:ascii="仿宋_GB2312" w:eastAsia="仿宋_GB2312" w:hAnsi="仿宋" w:cs="宋体" w:hint="eastAsia"/>
          <w:kern w:val="0"/>
          <w:sz w:val="32"/>
          <w:szCs w:val="32"/>
        </w:rPr>
        <w:t>根据资金使用方案和</w:t>
      </w:r>
      <w:r w:rsidRPr="007C35E8">
        <w:rPr>
          <w:rFonts w:ascii="仿宋_GB2312" w:eastAsia="仿宋_GB2312" w:hAnsi="仿宋" w:hint="eastAsia"/>
          <w:bCs/>
          <w:spacing w:val="-4"/>
          <w:sz w:val="32"/>
          <w:szCs w:val="32"/>
        </w:rPr>
        <w:t>《叶城县财政专项资金管理暂行办法》</w:t>
      </w:r>
      <w:r w:rsidRPr="007C35E8">
        <w:rPr>
          <w:rFonts w:ascii="仿宋_GB2312" w:eastAsia="仿宋_GB2312" w:hAnsi="仿宋" w:cs="宋体" w:hint="eastAsia"/>
          <w:kern w:val="0"/>
          <w:sz w:val="32"/>
          <w:szCs w:val="32"/>
        </w:rPr>
        <w:t>，严格按照审批程序实行国库集中支付，经县财政统一监管资金使用规范,不存在截流、挤占、挪用项目资金情况; 资金管理、费用支出制度健全，财务执行情况好，项目专项资金管理好。</w:t>
      </w:r>
    </w:p>
    <w:p w:rsidR="008C4C18" w:rsidRDefault="0039271D">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8C4C18" w:rsidRDefault="0039271D" w:rsidP="00E63586">
      <w:pPr>
        <w:spacing w:line="56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8C4C18" w:rsidRPr="007C35E8" w:rsidRDefault="0039271D" w:rsidP="00B75C75">
      <w:pPr>
        <w:spacing w:line="560" w:lineRule="exact"/>
        <w:ind w:firstLineChars="181" w:firstLine="565"/>
        <w:rPr>
          <w:rStyle w:val="a8"/>
          <w:rFonts w:ascii="仿宋_GB2312" w:eastAsia="仿宋_GB2312" w:hAnsi="仿宋"/>
          <w:b w:val="0"/>
          <w:spacing w:val="-4"/>
          <w:sz w:val="32"/>
          <w:szCs w:val="32"/>
        </w:rPr>
      </w:pPr>
      <w:r w:rsidRPr="007C35E8">
        <w:rPr>
          <w:rStyle w:val="a8"/>
          <w:rFonts w:ascii="仿宋_GB2312" w:eastAsia="仿宋_GB2312" w:hAnsi="仿宋" w:hint="eastAsia"/>
          <w:b w:val="0"/>
          <w:spacing w:val="-4"/>
          <w:sz w:val="32"/>
          <w:szCs w:val="32"/>
        </w:rPr>
        <w:t>为保证项目质量和成本控制，项目实施完成后，由本项目相关人员于2018年12月28日完成检查验收，检查验收合格后按合同规定支付款项。</w:t>
      </w:r>
    </w:p>
    <w:p w:rsidR="008C4C18" w:rsidRDefault="0039271D" w:rsidP="00E63586">
      <w:pPr>
        <w:spacing w:line="560" w:lineRule="exact"/>
        <w:ind w:firstLineChars="181" w:firstLine="565"/>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项目管理做到人员到位、督促检查到位。为规范农村地籍调查确权登记发放工作，确保工作质量，按照业务分工由具体负责人对项目所对应的任务完成情况进行总结，对项目进度进行反馈，提高投资效益，强化合同履约能力，加强农村确权登记工作的监督、检查、指导和管理。</w:t>
      </w:r>
    </w:p>
    <w:p w:rsidR="008C4C18" w:rsidRDefault="0039271D">
      <w:pPr>
        <w:spacing w:line="560" w:lineRule="exact"/>
        <w:ind w:firstLine="640"/>
        <w:rPr>
          <w:rStyle w:val="a8"/>
          <w:rFonts w:ascii="黑体" w:eastAsia="黑体" w:hAnsi="黑体"/>
        </w:rPr>
      </w:pPr>
      <w:r>
        <w:rPr>
          <w:rStyle w:val="a8"/>
          <w:rFonts w:ascii="黑体" w:eastAsia="黑体" w:hAnsi="黑体" w:hint="eastAsia"/>
          <w:b w:val="0"/>
          <w:spacing w:val="-4"/>
          <w:sz w:val="32"/>
          <w:szCs w:val="32"/>
        </w:rPr>
        <w:lastRenderedPageBreak/>
        <w:t>四、项目绩效情况</w:t>
      </w:r>
    </w:p>
    <w:p w:rsidR="008C4C18" w:rsidRDefault="0039271D" w:rsidP="00E63586">
      <w:pPr>
        <w:spacing w:line="56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叶城县国土资源局项目支出共设置一级指标3个，二级指标7个，三级指标8个，其中已完成三级指标9个，指标完成率为100%。</w:t>
      </w:r>
      <w:r w:rsidRPr="007C35E8">
        <w:rPr>
          <w:rFonts w:ascii="仿宋_GB2312" w:eastAsia="仿宋_GB2312" w:hAnsi="仿宋" w:cs="仿宋" w:hint="eastAsia"/>
          <w:kern w:val="0"/>
          <w:sz w:val="32"/>
          <w:szCs w:val="32"/>
        </w:rPr>
        <w:t>根据年初设定的绩效目标，此项目自评得分为92分。</w:t>
      </w:r>
    </w:p>
    <w:p w:rsidR="008C4C18" w:rsidRDefault="0039271D" w:rsidP="00E63586">
      <w:pPr>
        <w:spacing w:line="560" w:lineRule="exact"/>
        <w:ind w:firstLineChars="200" w:firstLine="624"/>
        <w:rPr>
          <w:rFonts w:ascii="仿宋" w:eastAsia="仿宋" w:hAnsi="仿宋" w:cs="仿宋"/>
          <w:b/>
          <w:spacing w:val="-4"/>
          <w:sz w:val="32"/>
          <w:szCs w:val="32"/>
        </w:rPr>
      </w:pPr>
      <w:r>
        <w:rPr>
          <w:rFonts w:ascii="仿宋" w:eastAsia="仿宋" w:hAnsi="仿宋" w:cs="仿宋"/>
          <w:b/>
          <w:spacing w:val="-4"/>
          <w:sz w:val="32"/>
          <w:szCs w:val="32"/>
        </w:rPr>
        <w:t>1.</w:t>
      </w:r>
      <w:r>
        <w:rPr>
          <w:rFonts w:ascii="仿宋" w:eastAsia="仿宋" w:hAnsi="仿宋" w:cs="仿宋" w:hint="eastAsia"/>
          <w:b/>
          <w:spacing w:val="-4"/>
          <w:sz w:val="32"/>
          <w:szCs w:val="32"/>
        </w:rPr>
        <w:t>产出指标完成情况分析</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（1）项目完成数量</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农村地籍权属调查和遥感监测项目95971宗权属调查工作，农村地籍权属调查和遥感监测项目面积4650亩，截至2018年绩效自评时,该项目年度设定的预期目标全部完成,完成率为100%。</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（2）项目完成质量</w:t>
      </w:r>
    </w:p>
    <w:p w:rsidR="008C4C18" w:rsidRPr="007C35E8" w:rsidRDefault="0039271D">
      <w:pPr>
        <w:spacing w:line="560" w:lineRule="exact"/>
        <w:ind w:firstLineChars="200" w:firstLine="640"/>
        <w:rPr>
          <w:rFonts w:ascii="仿宋_GB2312" w:eastAsia="仿宋_GB2312" w:hAnsi="仿宋" w:cs="仿宋_GB2312"/>
          <w:sz w:val="32"/>
          <w:szCs w:val="32"/>
        </w:rPr>
      </w:pPr>
      <w:r w:rsidRPr="007C35E8">
        <w:rPr>
          <w:rFonts w:ascii="仿宋_GB2312" w:eastAsia="仿宋_GB2312" w:hAnsi="仿宋" w:cs="仿宋_GB2312" w:hint="eastAsia"/>
          <w:sz w:val="32"/>
          <w:szCs w:val="32"/>
        </w:rPr>
        <w:t>项目按进度实施，项目验收合格率100%，我单位严格以高质量的项目完成情况来执行,完成率为100%。</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（3）项目实施进度</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项目完工及时率100%，根据年初单位制定的实施方案,严格把控资金与项目实施进度相统一的原则,项目完成进度良好,当年完成率为100%。</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（4）项目成本节约情况</w:t>
      </w:r>
    </w:p>
    <w:p w:rsidR="008C4C18" w:rsidRPr="007C35E8" w:rsidRDefault="0039271D">
      <w:pPr>
        <w:adjustRightInd w:val="0"/>
        <w:snapToGrid w:val="0"/>
        <w:spacing w:line="560" w:lineRule="exact"/>
        <w:ind w:firstLineChars="200" w:firstLine="640"/>
        <w:rPr>
          <w:rFonts w:ascii="仿宋_GB2312" w:eastAsia="仿宋_GB2312" w:hAnsi="仿宋" w:cs="仿宋_GB2312"/>
          <w:sz w:val="32"/>
          <w:szCs w:val="32"/>
        </w:rPr>
      </w:pPr>
      <w:r w:rsidRPr="007C35E8">
        <w:rPr>
          <w:rFonts w:ascii="仿宋_GB2312" w:eastAsia="仿宋_GB2312" w:hAnsi="仿宋" w:cs="仿宋_GB2312" w:hint="eastAsia"/>
          <w:sz w:val="32"/>
          <w:szCs w:val="32"/>
        </w:rPr>
        <w:t>农村地籍权属调查和遥感监测项目每亩成本164.83元，我单位在执行该类项目时,严格控制成本在预算之内,坚决杜绝资金浪费现象的产生,效益良好。</w:t>
      </w:r>
    </w:p>
    <w:p w:rsidR="008C4C18" w:rsidRDefault="0039271D" w:rsidP="00E63586">
      <w:pPr>
        <w:spacing w:line="560" w:lineRule="exact"/>
        <w:ind w:firstLineChars="200" w:firstLine="624"/>
        <w:rPr>
          <w:rFonts w:ascii="仿宋" w:eastAsia="仿宋" w:hAnsi="仿宋" w:cs="仿宋"/>
          <w:b/>
          <w:spacing w:val="-4"/>
          <w:sz w:val="32"/>
          <w:szCs w:val="32"/>
        </w:rPr>
      </w:pPr>
      <w:r>
        <w:rPr>
          <w:rFonts w:ascii="仿宋" w:eastAsia="仿宋" w:hAnsi="仿宋" w:cs="仿宋"/>
          <w:b/>
          <w:spacing w:val="-4"/>
          <w:sz w:val="32"/>
          <w:szCs w:val="32"/>
        </w:rPr>
        <w:t>2.</w:t>
      </w:r>
      <w:r>
        <w:rPr>
          <w:rFonts w:ascii="仿宋" w:eastAsia="仿宋" w:hAnsi="仿宋" w:cs="仿宋" w:hint="eastAsia"/>
          <w:b/>
          <w:spacing w:val="-4"/>
          <w:sz w:val="32"/>
          <w:szCs w:val="32"/>
        </w:rPr>
        <w:t>效益指标完成情况分析</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（1）项目实施的经济效益分析</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无</w:t>
      </w:r>
    </w:p>
    <w:p w:rsidR="008C4C18" w:rsidRPr="007C35E8" w:rsidRDefault="0039271D">
      <w:pPr>
        <w:spacing w:line="560" w:lineRule="exact"/>
        <w:ind w:firstLineChars="200" w:firstLine="627"/>
        <w:rPr>
          <w:rFonts w:ascii="仿宋_GB2312" w:eastAsia="仿宋_GB2312" w:hAnsi="仿宋" w:cs="仿宋"/>
          <w:spacing w:val="-4"/>
          <w:sz w:val="32"/>
          <w:szCs w:val="32"/>
        </w:rPr>
      </w:pPr>
      <w:r w:rsidRPr="007C35E8">
        <w:rPr>
          <w:rFonts w:ascii="仿宋_GB2312" w:eastAsia="仿宋_GB2312" w:hAnsi="仿宋" w:cs="仿宋" w:hint="eastAsia"/>
          <w:b/>
          <w:bCs/>
          <w:spacing w:val="-4"/>
          <w:sz w:val="32"/>
          <w:szCs w:val="32"/>
        </w:rPr>
        <w:lastRenderedPageBreak/>
        <w:t>（</w:t>
      </w:r>
      <w:r w:rsidRPr="007C35E8">
        <w:rPr>
          <w:rFonts w:ascii="仿宋_GB2312" w:eastAsia="仿宋_GB2312" w:hAnsi="仿宋" w:cs="仿宋" w:hint="eastAsia"/>
          <w:spacing w:val="-4"/>
          <w:sz w:val="32"/>
          <w:szCs w:val="32"/>
        </w:rPr>
        <w:t>2）项目实施的社会效益分析</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cs="仿宋" w:hint="eastAsia"/>
          <w:spacing w:val="-4"/>
          <w:sz w:val="32"/>
          <w:szCs w:val="32"/>
        </w:rPr>
        <w:t>满足国土资源信息社会化服务的需要100%，</w:t>
      </w:r>
      <w:r w:rsidRPr="007C35E8">
        <w:rPr>
          <w:rStyle w:val="a8"/>
          <w:rFonts w:ascii="仿宋_GB2312" w:eastAsia="仿宋_GB2312" w:hAnsi="仿宋" w:hint="eastAsia"/>
          <w:b w:val="0"/>
          <w:spacing w:val="-4"/>
          <w:sz w:val="32"/>
          <w:szCs w:val="32"/>
        </w:rPr>
        <w:t>农村地籍权属调查和遥感监测项目满足土地宏观调控、土地利用总体规划编制、土地各项严管措施落实和国土资源信息社会化服务的需要。</w:t>
      </w:r>
    </w:p>
    <w:p w:rsidR="008C4C18" w:rsidRPr="007C35E8" w:rsidRDefault="0039271D">
      <w:pPr>
        <w:spacing w:line="560" w:lineRule="exact"/>
        <w:ind w:firstLineChars="200" w:firstLine="624"/>
        <w:rPr>
          <w:rFonts w:ascii="仿宋_GB2312" w:eastAsia="仿宋_GB2312" w:hAnsi="仿宋" w:cs="仿宋"/>
          <w:bCs/>
          <w:spacing w:val="-4"/>
          <w:sz w:val="32"/>
          <w:szCs w:val="32"/>
        </w:rPr>
      </w:pPr>
      <w:r w:rsidRPr="007C35E8">
        <w:rPr>
          <w:rFonts w:ascii="仿宋_GB2312" w:eastAsia="仿宋_GB2312" w:hAnsi="仿宋" w:cs="仿宋" w:hint="eastAsia"/>
          <w:spacing w:val="-4"/>
          <w:sz w:val="32"/>
          <w:szCs w:val="32"/>
        </w:rPr>
        <w:t>（3）项目实施的生态效益分</w:t>
      </w:r>
      <w:r w:rsidRPr="007C35E8">
        <w:rPr>
          <w:rFonts w:ascii="仿宋_GB2312" w:eastAsia="仿宋_GB2312" w:hAnsi="仿宋" w:cs="仿宋" w:hint="eastAsia"/>
          <w:bCs/>
          <w:spacing w:val="-4"/>
          <w:sz w:val="32"/>
          <w:szCs w:val="32"/>
        </w:rPr>
        <w:t>析</w:t>
      </w:r>
    </w:p>
    <w:p w:rsidR="008C4C18" w:rsidRPr="007C35E8" w:rsidRDefault="0039271D">
      <w:pPr>
        <w:spacing w:line="560" w:lineRule="exact"/>
        <w:ind w:firstLineChars="200" w:firstLine="624"/>
        <w:rPr>
          <w:rFonts w:ascii="仿宋_GB2312" w:eastAsia="仿宋_GB2312" w:hAnsi="仿宋" w:cs="仿宋"/>
          <w:spacing w:val="-4"/>
          <w:sz w:val="32"/>
          <w:szCs w:val="32"/>
        </w:rPr>
      </w:pPr>
      <w:r w:rsidRPr="007C35E8">
        <w:rPr>
          <w:rFonts w:ascii="仿宋_GB2312" w:eastAsia="仿宋_GB2312" w:hAnsi="仿宋" w:cs="仿宋" w:hint="eastAsia"/>
          <w:spacing w:val="-4"/>
          <w:sz w:val="32"/>
          <w:szCs w:val="32"/>
        </w:rPr>
        <w:t>无</w:t>
      </w:r>
    </w:p>
    <w:p w:rsidR="008C4C18" w:rsidRPr="007C35E8" w:rsidRDefault="0039271D">
      <w:pPr>
        <w:spacing w:line="560" w:lineRule="exact"/>
        <w:ind w:firstLineChars="200" w:firstLine="624"/>
        <w:rPr>
          <w:rFonts w:ascii="仿宋_GB2312" w:eastAsia="仿宋_GB2312" w:hAnsi="仿宋" w:cs="仿宋"/>
          <w:bCs/>
          <w:spacing w:val="-4"/>
          <w:sz w:val="32"/>
          <w:szCs w:val="32"/>
        </w:rPr>
      </w:pPr>
      <w:r w:rsidRPr="007C35E8">
        <w:rPr>
          <w:rFonts w:ascii="仿宋_GB2312" w:eastAsia="仿宋_GB2312" w:hAnsi="仿宋" w:cs="仿宋" w:hint="eastAsia"/>
          <w:bCs/>
          <w:spacing w:val="-4"/>
          <w:sz w:val="32"/>
          <w:szCs w:val="32"/>
        </w:rPr>
        <w:t>（4）项目实施的可持续影响分析</w:t>
      </w:r>
    </w:p>
    <w:p w:rsidR="008C4C18" w:rsidRPr="007C35E8" w:rsidRDefault="0039271D">
      <w:pPr>
        <w:spacing w:line="560" w:lineRule="exact"/>
        <w:ind w:firstLineChars="100" w:firstLine="320"/>
        <w:rPr>
          <w:rFonts w:ascii="仿宋_GB2312" w:eastAsia="仿宋_GB2312" w:hAnsi="仿宋" w:cs="仿宋_GB2312"/>
          <w:sz w:val="32"/>
          <w:szCs w:val="32"/>
        </w:rPr>
      </w:pPr>
      <w:r w:rsidRPr="007C35E8">
        <w:rPr>
          <w:rFonts w:ascii="仿宋_GB2312" w:eastAsia="仿宋_GB2312" w:hAnsi="仿宋" w:cs="仿宋_GB2312" w:hint="eastAsia"/>
          <w:sz w:val="32"/>
          <w:szCs w:val="32"/>
        </w:rPr>
        <w:t>项目对土地可持续利用的影响度5年。</w:t>
      </w:r>
    </w:p>
    <w:p w:rsidR="008C4C18" w:rsidRDefault="0039271D" w:rsidP="00E63586">
      <w:pPr>
        <w:spacing w:line="560" w:lineRule="exact"/>
        <w:ind w:firstLineChars="200" w:firstLine="624"/>
        <w:rPr>
          <w:rFonts w:ascii="仿宋" w:eastAsia="仿宋" w:hAnsi="仿宋" w:cs="仿宋"/>
          <w:b/>
          <w:spacing w:val="-4"/>
          <w:sz w:val="32"/>
          <w:szCs w:val="32"/>
        </w:rPr>
      </w:pPr>
      <w:r>
        <w:rPr>
          <w:rFonts w:ascii="仿宋" w:eastAsia="仿宋" w:hAnsi="仿宋" w:cs="仿宋"/>
          <w:b/>
          <w:spacing w:val="-4"/>
          <w:sz w:val="32"/>
          <w:szCs w:val="32"/>
        </w:rPr>
        <w:t>3.</w:t>
      </w:r>
      <w:r>
        <w:rPr>
          <w:rFonts w:ascii="仿宋" w:eastAsia="仿宋" w:hAnsi="仿宋" w:cs="仿宋" w:hint="eastAsia"/>
          <w:b/>
          <w:spacing w:val="-4"/>
          <w:sz w:val="32"/>
          <w:szCs w:val="32"/>
        </w:rPr>
        <w:t>满意度指标完成情况分析</w:t>
      </w:r>
    </w:p>
    <w:p w:rsidR="008C4C18" w:rsidRPr="007C35E8" w:rsidRDefault="0039271D">
      <w:pPr>
        <w:spacing w:line="560" w:lineRule="exact"/>
        <w:ind w:firstLineChars="200" w:firstLine="624"/>
        <w:rPr>
          <w:rFonts w:ascii="仿宋_GB2312" w:eastAsia="仿宋_GB2312" w:hAnsi="仿宋"/>
          <w:sz w:val="32"/>
          <w:szCs w:val="32"/>
        </w:rPr>
      </w:pPr>
      <w:r w:rsidRPr="007C35E8">
        <w:rPr>
          <w:rFonts w:ascii="仿宋_GB2312" w:eastAsia="仿宋_GB2312" w:hAnsi="仿宋" w:cs="仿宋" w:hint="eastAsia"/>
          <w:spacing w:val="-4"/>
          <w:sz w:val="32"/>
          <w:szCs w:val="32"/>
        </w:rPr>
        <w:t>按计划完成项目实施，受益员工满意度达99%，服务对象满意度指标完成。</w:t>
      </w:r>
    </w:p>
    <w:p w:rsidR="008C4C18" w:rsidRDefault="0039271D" w:rsidP="00E63586">
      <w:pPr>
        <w:spacing w:line="56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8C4C18" w:rsidRPr="007C35E8" w:rsidRDefault="0039271D">
      <w:pPr>
        <w:adjustRightInd w:val="0"/>
        <w:snapToGrid w:val="0"/>
        <w:spacing w:line="560" w:lineRule="exact"/>
        <w:ind w:firstLineChars="200" w:firstLine="624"/>
        <w:rPr>
          <w:rFonts w:ascii="仿宋_GB2312" w:eastAsia="仿宋_GB2312" w:hAnsi="仿宋"/>
          <w:spacing w:val="-4"/>
          <w:sz w:val="32"/>
          <w:szCs w:val="32"/>
        </w:rPr>
      </w:pPr>
      <w:r w:rsidRPr="007C35E8">
        <w:rPr>
          <w:rFonts w:ascii="仿宋_GB2312" w:eastAsia="仿宋_GB2312" w:hAnsi="仿宋" w:hint="eastAsia"/>
          <w:spacing w:val="-4"/>
          <w:sz w:val="32"/>
          <w:szCs w:val="32"/>
        </w:rPr>
        <w:t>2018年</w:t>
      </w:r>
      <w:r w:rsidRPr="007C35E8">
        <w:rPr>
          <w:rFonts w:ascii="仿宋_GB2312" w:eastAsia="仿宋_GB2312" w:hAnsi="仿宋" w:hint="eastAsia"/>
          <w:bCs/>
          <w:spacing w:val="-4"/>
          <w:sz w:val="32"/>
          <w:szCs w:val="32"/>
        </w:rPr>
        <w:t>叶城县国土资源局</w:t>
      </w:r>
      <w:r w:rsidRPr="007C35E8">
        <w:rPr>
          <w:rFonts w:ascii="仿宋_GB2312" w:eastAsia="仿宋_GB2312" w:hAnsi="仿宋" w:hint="eastAsia"/>
          <w:spacing w:val="-4"/>
          <w:sz w:val="32"/>
          <w:szCs w:val="32"/>
        </w:rPr>
        <w:t>项目支出绩效目标全部达成，不存在未完成原因分析。</w:t>
      </w:r>
    </w:p>
    <w:p w:rsidR="008C4C18" w:rsidRDefault="0039271D">
      <w:pPr>
        <w:spacing w:line="56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8C4C18" w:rsidRDefault="0039271D" w:rsidP="00E63586">
      <w:pPr>
        <w:spacing w:line="56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（一）后续工作计划</w:t>
      </w:r>
    </w:p>
    <w:p w:rsidR="008C4C18" w:rsidRPr="007C35E8" w:rsidRDefault="0039271D">
      <w:pPr>
        <w:adjustRightInd w:val="0"/>
        <w:snapToGrid w:val="0"/>
        <w:spacing w:line="560" w:lineRule="exact"/>
        <w:ind w:firstLineChars="250" w:firstLine="780"/>
        <w:rPr>
          <w:rFonts w:ascii="仿宋_GB2312" w:eastAsia="仿宋_GB2312" w:hAnsi="仿宋"/>
          <w:bCs/>
          <w:spacing w:val="-4"/>
          <w:sz w:val="32"/>
          <w:szCs w:val="32"/>
        </w:rPr>
      </w:pPr>
      <w:r w:rsidRPr="007C35E8">
        <w:rPr>
          <w:rFonts w:ascii="仿宋_GB2312" w:eastAsia="仿宋_GB2312" w:hAnsi="仿宋" w:hint="eastAsia"/>
          <w:bCs/>
          <w:spacing w:val="-4"/>
          <w:sz w:val="32"/>
          <w:szCs w:val="32"/>
        </w:rPr>
        <w:t>叶城县国土资源局在完成2018年项目支出的基础上，将严格2019年部分预算编制工作，在下一年度工作中，严格执行预算支出。</w:t>
      </w:r>
    </w:p>
    <w:p w:rsidR="008C4C18" w:rsidRDefault="0039271D" w:rsidP="00E63586">
      <w:pPr>
        <w:spacing w:line="56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叶城县国土资源局在2018年项目支出中，在年度预算时严格按照预算编制年度预算，严格执行《预算法》，严把支出关，按照“收支两条线”，确保了项目支出各项经费拨付到位，有效地杜绝了非预算支出，挤占挪用、虚报冒领等套取财政资金违规行为，认真落实资金核算报账制，完善资金管理体系，理顺管理程序。严格按照各</w:t>
      </w:r>
      <w:r w:rsidRPr="007C35E8">
        <w:rPr>
          <w:rFonts w:ascii="仿宋_GB2312" w:eastAsia="仿宋_GB2312" w:hAnsi="仿宋" w:hint="eastAsia"/>
          <w:bCs/>
          <w:spacing w:val="-4"/>
          <w:sz w:val="32"/>
          <w:szCs w:val="32"/>
        </w:rPr>
        <w:lastRenderedPageBreak/>
        <w:t>项财政资金管理办法和规定使用财政资金，遵守专款专用原则，坚持按项目、按规定程序、按进度拨款使用。不违反规定扩大开支范围，不提高开支标准，不弄虚作假，虚列支出，确保资金安全。</w:t>
      </w:r>
    </w:p>
    <w:p w:rsidR="008C4C18" w:rsidRPr="007C35E8" w:rsidRDefault="0039271D">
      <w:pPr>
        <w:adjustRightInd w:val="0"/>
        <w:snapToGrid w:val="0"/>
        <w:spacing w:line="560" w:lineRule="exact"/>
        <w:ind w:firstLineChars="200" w:firstLine="624"/>
        <w:rPr>
          <w:rFonts w:ascii="仿宋_GB2312" w:eastAsia="仿宋_GB2312" w:hAnsi="仿宋"/>
          <w:bCs/>
          <w:spacing w:val="-4"/>
          <w:sz w:val="32"/>
          <w:szCs w:val="32"/>
        </w:rPr>
      </w:pPr>
      <w:r w:rsidRPr="007C35E8">
        <w:rPr>
          <w:rFonts w:ascii="仿宋_GB2312" w:eastAsia="仿宋_GB2312" w:hAnsi="仿宋" w:hint="eastAsia"/>
          <w:bCs/>
          <w:spacing w:val="-4"/>
          <w:sz w:val="32"/>
          <w:szCs w:val="32"/>
        </w:rPr>
        <w:t>下一步工作建议：加强财务人员业务培训，提高工作效率；单位加强财务管理制度的完善，不断提高单位财务管理规范、高效。</w:t>
      </w:r>
    </w:p>
    <w:p w:rsidR="008C4C18" w:rsidRDefault="0039271D" w:rsidP="00E63586">
      <w:pPr>
        <w:spacing w:line="560" w:lineRule="exact"/>
        <w:ind w:firstLineChars="181" w:firstLine="565"/>
        <w:rPr>
          <w:rFonts w:ascii="楷体" w:eastAsia="楷体" w:hAnsi="楷体"/>
          <w:b/>
          <w:spacing w:val="-4"/>
          <w:sz w:val="32"/>
          <w:szCs w:val="32"/>
        </w:rPr>
      </w:pPr>
      <w:r>
        <w:rPr>
          <w:rFonts w:ascii="楷体" w:eastAsia="楷体" w:hAnsi="楷体" w:hint="eastAsia"/>
          <w:b/>
          <w:spacing w:val="-4"/>
          <w:sz w:val="32"/>
          <w:szCs w:val="32"/>
        </w:rPr>
        <w:t>（三）其他</w:t>
      </w:r>
    </w:p>
    <w:p w:rsidR="008C4C18" w:rsidRPr="007C35E8" w:rsidRDefault="0039271D">
      <w:pPr>
        <w:adjustRightInd w:val="0"/>
        <w:snapToGrid w:val="0"/>
        <w:spacing w:line="560" w:lineRule="exact"/>
        <w:ind w:firstLineChars="200" w:firstLine="624"/>
        <w:outlineLvl w:val="0"/>
        <w:rPr>
          <w:rFonts w:ascii="仿宋_GB2312" w:eastAsia="仿宋_GB2312" w:hAnsi="仿宋"/>
          <w:b/>
          <w:spacing w:val="-4"/>
          <w:sz w:val="32"/>
          <w:szCs w:val="32"/>
        </w:rPr>
      </w:pPr>
      <w:r w:rsidRPr="007C35E8">
        <w:rPr>
          <w:rFonts w:ascii="仿宋_GB2312" w:eastAsia="仿宋_GB2312" w:hAnsi="仿宋" w:hint="eastAsia"/>
          <w:spacing w:val="-4"/>
          <w:sz w:val="32"/>
          <w:szCs w:val="32"/>
        </w:rPr>
        <w:t>无其他说明内容</w:t>
      </w:r>
    </w:p>
    <w:p w:rsidR="008C4C18" w:rsidRPr="0063277D" w:rsidRDefault="0039271D">
      <w:pPr>
        <w:spacing w:line="560" w:lineRule="exact"/>
        <w:ind w:firstLine="640"/>
        <w:rPr>
          <w:rStyle w:val="a8"/>
          <w:rFonts w:ascii="黑体" w:eastAsia="黑体" w:hAnsi="黑体"/>
          <w:b w:val="0"/>
          <w:spacing w:val="-4"/>
          <w:sz w:val="32"/>
          <w:szCs w:val="32"/>
        </w:rPr>
      </w:pPr>
      <w:r w:rsidRPr="0063277D">
        <w:rPr>
          <w:rStyle w:val="a8"/>
          <w:rFonts w:ascii="黑体" w:eastAsia="黑体" w:hAnsi="黑体" w:hint="eastAsia"/>
          <w:b w:val="0"/>
          <w:spacing w:val="-4"/>
          <w:sz w:val="32"/>
          <w:szCs w:val="32"/>
        </w:rPr>
        <w:t>六、项目评价工作情况</w:t>
      </w:r>
    </w:p>
    <w:p w:rsidR="008C4C18" w:rsidRPr="007C35E8" w:rsidRDefault="0039271D">
      <w:pPr>
        <w:adjustRightInd w:val="0"/>
        <w:snapToGrid w:val="0"/>
        <w:spacing w:line="560" w:lineRule="exact"/>
        <w:ind w:firstLineChars="200" w:firstLine="624"/>
        <w:rPr>
          <w:rFonts w:ascii="仿宋_GB2312" w:eastAsia="仿宋_GB2312" w:hAnsi="仿宋"/>
          <w:spacing w:val="-4"/>
          <w:sz w:val="32"/>
          <w:szCs w:val="32"/>
        </w:rPr>
      </w:pPr>
      <w:r w:rsidRPr="007C35E8">
        <w:rPr>
          <w:rFonts w:ascii="仿宋_GB2312" w:eastAsia="仿宋_GB2312" w:hAnsi="仿宋" w:hint="eastAsia"/>
          <w:spacing w:val="-4"/>
          <w:sz w:val="32"/>
          <w:szCs w:val="32"/>
        </w:rPr>
        <w:t>本次评价通过文件研读、实地调研、数据分析等方式，全面了解</w:t>
      </w:r>
      <w:r w:rsidRPr="007C35E8">
        <w:rPr>
          <w:rFonts w:ascii="仿宋_GB2312" w:eastAsia="仿宋_GB2312" w:hAnsi="仿宋" w:hint="eastAsia"/>
          <w:bCs/>
          <w:spacing w:val="-4"/>
          <w:sz w:val="32"/>
          <w:szCs w:val="32"/>
        </w:rPr>
        <w:t>叶城县国土资源局</w:t>
      </w:r>
      <w:r w:rsidRPr="007C35E8">
        <w:rPr>
          <w:rFonts w:ascii="仿宋_GB2312" w:eastAsia="仿宋_GB2312" w:hAnsi="仿宋" w:hint="eastAsia"/>
          <w:spacing w:val="-4"/>
          <w:sz w:val="32"/>
          <w:szCs w:val="32"/>
        </w:rPr>
        <w:t>项目支出的使用效率和效果，项目支出管理过程是否规范，是否完成了预期绩效目标等。同时，通过开展自我评价来总结经验和教训，为顺利持续实施喀什地区</w:t>
      </w:r>
      <w:r w:rsidRPr="007C35E8">
        <w:rPr>
          <w:rFonts w:ascii="仿宋_GB2312" w:eastAsia="仿宋_GB2312" w:hAnsi="仿宋" w:hint="eastAsia"/>
          <w:bCs/>
          <w:spacing w:val="-4"/>
          <w:sz w:val="32"/>
          <w:szCs w:val="32"/>
        </w:rPr>
        <w:t>叶城县国土资源局</w:t>
      </w:r>
      <w:r w:rsidRPr="007C35E8">
        <w:rPr>
          <w:rFonts w:ascii="仿宋_GB2312" w:eastAsia="仿宋_GB2312" w:hAnsi="仿宋" w:hint="eastAsia"/>
          <w:spacing w:val="-4"/>
          <w:sz w:val="32"/>
          <w:szCs w:val="32"/>
        </w:rPr>
        <w:t>项目支出的工作奠定基础。</w:t>
      </w:r>
    </w:p>
    <w:p w:rsidR="008C4C18" w:rsidRPr="0063277D" w:rsidRDefault="0039271D">
      <w:pPr>
        <w:spacing w:line="560" w:lineRule="exact"/>
        <w:ind w:firstLine="640"/>
        <w:rPr>
          <w:rStyle w:val="a8"/>
          <w:rFonts w:ascii="黑体" w:eastAsia="黑体" w:hAnsi="黑体"/>
          <w:b w:val="0"/>
          <w:spacing w:val="-4"/>
          <w:sz w:val="32"/>
          <w:szCs w:val="32"/>
        </w:rPr>
      </w:pPr>
      <w:r w:rsidRPr="0063277D">
        <w:rPr>
          <w:rStyle w:val="a8"/>
          <w:rFonts w:ascii="黑体" w:eastAsia="黑体" w:hAnsi="黑体" w:hint="eastAsia"/>
          <w:b w:val="0"/>
          <w:spacing w:val="-4"/>
          <w:sz w:val="32"/>
          <w:szCs w:val="32"/>
        </w:rPr>
        <w:t>七、附表</w:t>
      </w:r>
    </w:p>
    <w:p w:rsidR="008C4C18" w:rsidRPr="00E63586" w:rsidRDefault="0039271D">
      <w:pPr>
        <w:spacing w:line="560" w:lineRule="exact"/>
        <w:ind w:firstLine="567"/>
        <w:rPr>
          <w:rFonts w:ascii="仿宋_GB2312" w:eastAsia="仿宋_GB2312" w:hAnsi="仿宋" w:hint="eastAsia"/>
          <w:bCs/>
          <w:sz w:val="32"/>
          <w:szCs w:val="32"/>
        </w:rPr>
      </w:pPr>
      <w:r w:rsidRPr="00E63586">
        <w:rPr>
          <w:rFonts w:ascii="仿宋_GB2312" w:eastAsia="仿宋_GB2312" w:hAnsi="仿宋" w:hint="eastAsia"/>
          <w:bCs/>
          <w:sz w:val="32"/>
          <w:szCs w:val="32"/>
        </w:rPr>
        <w:t>《项目支出绩效自评表》</w:t>
      </w:r>
    </w:p>
    <w:p w:rsidR="008C4C18" w:rsidRDefault="008C4C18">
      <w:pPr>
        <w:spacing w:line="540" w:lineRule="exact"/>
        <w:ind w:firstLine="567"/>
        <w:rPr>
          <w:rStyle w:val="a8"/>
          <w:rFonts w:ascii="仿宋" w:eastAsia="仿宋" w:hAnsi="仿宋"/>
          <w:b w:val="0"/>
          <w:spacing w:val="-4"/>
          <w:sz w:val="32"/>
          <w:szCs w:val="32"/>
        </w:rPr>
      </w:pPr>
    </w:p>
    <w:sectPr w:rsidR="008C4C18" w:rsidSect="00E63586">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0E0" w:rsidRDefault="007750E0">
      <w:r>
        <w:separator/>
      </w:r>
    </w:p>
  </w:endnote>
  <w:endnote w:type="continuationSeparator" w:id="1">
    <w:p w:rsidR="007750E0" w:rsidRDefault="007750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黑体">
    <w:altName w:val="SimHei"/>
    <w:panose1 w:val="02010609060101010101"/>
    <w:charset w:val="86"/>
    <w:family w:val="auto"/>
    <w:pitch w:val="variable"/>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8C4C18" w:rsidRDefault="009E43CA">
        <w:pPr>
          <w:pStyle w:val="a4"/>
          <w:jc w:val="center"/>
        </w:pPr>
        <w:r>
          <w:fldChar w:fldCharType="begin"/>
        </w:r>
        <w:r w:rsidR="0039271D">
          <w:instrText>PAGE   \* MERGEFORMAT</w:instrText>
        </w:r>
        <w:r>
          <w:fldChar w:fldCharType="separate"/>
        </w:r>
        <w:r w:rsidR="00E63586" w:rsidRPr="00E63586">
          <w:rPr>
            <w:noProof/>
            <w:lang w:val="zh-CN"/>
          </w:rPr>
          <w:t>7</w:t>
        </w:r>
        <w:r>
          <w:fldChar w:fldCharType="end"/>
        </w:r>
      </w:p>
    </w:sdtContent>
  </w:sdt>
  <w:p w:rsidR="008C4C18" w:rsidRDefault="008C4C1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0E0" w:rsidRDefault="007750E0">
      <w:r>
        <w:separator/>
      </w:r>
    </w:p>
  </w:footnote>
  <w:footnote w:type="continuationSeparator" w:id="1">
    <w:p w:rsidR="007750E0" w:rsidRDefault="007750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414C3"/>
    <w:rsid w:val="00056465"/>
    <w:rsid w:val="000B017C"/>
    <w:rsid w:val="000D32A6"/>
    <w:rsid w:val="000E1ED3"/>
    <w:rsid w:val="0011175F"/>
    <w:rsid w:val="00121AE4"/>
    <w:rsid w:val="00130731"/>
    <w:rsid w:val="0013231F"/>
    <w:rsid w:val="00146AAD"/>
    <w:rsid w:val="00191FA6"/>
    <w:rsid w:val="001A0B2C"/>
    <w:rsid w:val="001B3A40"/>
    <w:rsid w:val="00200A76"/>
    <w:rsid w:val="0028278C"/>
    <w:rsid w:val="002E5176"/>
    <w:rsid w:val="0033283F"/>
    <w:rsid w:val="00373C8D"/>
    <w:rsid w:val="0039271D"/>
    <w:rsid w:val="004221E3"/>
    <w:rsid w:val="004366A8"/>
    <w:rsid w:val="00482DAD"/>
    <w:rsid w:val="00492690"/>
    <w:rsid w:val="004A07A9"/>
    <w:rsid w:val="004E2701"/>
    <w:rsid w:val="00502BA7"/>
    <w:rsid w:val="005162F1"/>
    <w:rsid w:val="00533C74"/>
    <w:rsid w:val="00535153"/>
    <w:rsid w:val="00554F82"/>
    <w:rsid w:val="0056390D"/>
    <w:rsid w:val="005719B0"/>
    <w:rsid w:val="005A2F37"/>
    <w:rsid w:val="005D10D6"/>
    <w:rsid w:val="005E6F46"/>
    <w:rsid w:val="0063277D"/>
    <w:rsid w:val="00651E66"/>
    <w:rsid w:val="00656655"/>
    <w:rsid w:val="006E77C0"/>
    <w:rsid w:val="006F5046"/>
    <w:rsid w:val="007362A1"/>
    <w:rsid w:val="007750E0"/>
    <w:rsid w:val="007C35E8"/>
    <w:rsid w:val="007D6A9E"/>
    <w:rsid w:val="00803B12"/>
    <w:rsid w:val="0081257B"/>
    <w:rsid w:val="008210F5"/>
    <w:rsid w:val="00855E3A"/>
    <w:rsid w:val="00857325"/>
    <w:rsid w:val="0087609D"/>
    <w:rsid w:val="008A4026"/>
    <w:rsid w:val="008C4C18"/>
    <w:rsid w:val="008C5C8C"/>
    <w:rsid w:val="00904528"/>
    <w:rsid w:val="00922CB9"/>
    <w:rsid w:val="00957BF6"/>
    <w:rsid w:val="009978AE"/>
    <w:rsid w:val="009E43CA"/>
    <w:rsid w:val="009E5CD9"/>
    <w:rsid w:val="00A26421"/>
    <w:rsid w:val="00A4293B"/>
    <w:rsid w:val="00A42FEF"/>
    <w:rsid w:val="00A67D50"/>
    <w:rsid w:val="00A8691A"/>
    <w:rsid w:val="00AC1946"/>
    <w:rsid w:val="00AD4126"/>
    <w:rsid w:val="00AF0530"/>
    <w:rsid w:val="00AF3D2E"/>
    <w:rsid w:val="00B06928"/>
    <w:rsid w:val="00B13761"/>
    <w:rsid w:val="00B15DF7"/>
    <w:rsid w:val="00B40063"/>
    <w:rsid w:val="00B41F61"/>
    <w:rsid w:val="00B75C75"/>
    <w:rsid w:val="00BA46E6"/>
    <w:rsid w:val="00BB4F57"/>
    <w:rsid w:val="00BB60A4"/>
    <w:rsid w:val="00C50FDB"/>
    <w:rsid w:val="00C56C72"/>
    <w:rsid w:val="00C66B40"/>
    <w:rsid w:val="00C8449C"/>
    <w:rsid w:val="00C94B9A"/>
    <w:rsid w:val="00CA6457"/>
    <w:rsid w:val="00D17F2E"/>
    <w:rsid w:val="00D30354"/>
    <w:rsid w:val="00D40E3B"/>
    <w:rsid w:val="00D568FF"/>
    <w:rsid w:val="00D71F44"/>
    <w:rsid w:val="00D90198"/>
    <w:rsid w:val="00DE3C1D"/>
    <w:rsid w:val="00DF42A0"/>
    <w:rsid w:val="00E124D0"/>
    <w:rsid w:val="00E214DE"/>
    <w:rsid w:val="00E24ED5"/>
    <w:rsid w:val="00E560E2"/>
    <w:rsid w:val="00E60637"/>
    <w:rsid w:val="00E63586"/>
    <w:rsid w:val="00E769FE"/>
    <w:rsid w:val="00E813E0"/>
    <w:rsid w:val="00E85E38"/>
    <w:rsid w:val="00EA19ED"/>
    <w:rsid w:val="00EA2CBE"/>
    <w:rsid w:val="00EA7A60"/>
    <w:rsid w:val="00ED398C"/>
    <w:rsid w:val="00ED45B7"/>
    <w:rsid w:val="00F14069"/>
    <w:rsid w:val="00F32FEE"/>
    <w:rsid w:val="00F52DFC"/>
    <w:rsid w:val="00FB10BB"/>
    <w:rsid w:val="00FC67AA"/>
    <w:rsid w:val="00FD4188"/>
    <w:rsid w:val="00FE6BAB"/>
    <w:rsid w:val="17D51045"/>
    <w:rsid w:val="2DDD4434"/>
    <w:rsid w:val="469D7256"/>
    <w:rsid w:val="544771A5"/>
    <w:rsid w:val="66113974"/>
    <w:rsid w:val="66F36C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8C"/>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28278C"/>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28278C"/>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28278C"/>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28278C"/>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28278C"/>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28278C"/>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28278C"/>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28278C"/>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28278C"/>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8278C"/>
    <w:rPr>
      <w:sz w:val="18"/>
      <w:szCs w:val="18"/>
    </w:rPr>
  </w:style>
  <w:style w:type="paragraph" w:styleId="a4">
    <w:name w:val="footer"/>
    <w:basedOn w:val="a"/>
    <w:link w:val="Char0"/>
    <w:uiPriority w:val="99"/>
    <w:unhideWhenUsed/>
    <w:qFormat/>
    <w:rsid w:val="0028278C"/>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28278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28278C"/>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28278C"/>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28278C"/>
    <w:rPr>
      <w:b/>
      <w:bCs/>
    </w:rPr>
  </w:style>
  <w:style w:type="character" w:styleId="a9">
    <w:name w:val="Emphasis"/>
    <w:basedOn w:val="a0"/>
    <w:uiPriority w:val="20"/>
    <w:qFormat/>
    <w:rsid w:val="0028278C"/>
    <w:rPr>
      <w:rFonts w:asciiTheme="minorHAnsi" w:hAnsiTheme="minorHAnsi"/>
      <w:b/>
      <w:i/>
      <w:iCs/>
    </w:rPr>
  </w:style>
  <w:style w:type="character" w:customStyle="1" w:styleId="1Char">
    <w:name w:val="标题 1 Char"/>
    <w:basedOn w:val="a0"/>
    <w:link w:val="1"/>
    <w:uiPriority w:val="9"/>
    <w:qFormat/>
    <w:rsid w:val="0028278C"/>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28278C"/>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28278C"/>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28278C"/>
    <w:rPr>
      <w:b/>
      <w:bCs/>
      <w:sz w:val="28"/>
      <w:szCs w:val="28"/>
    </w:rPr>
  </w:style>
  <w:style w:type="character" w:customStyle="1" w:styleId="5Char">
    <w:name w:val="标题 5 Char"/>
    <w:basedOn w:val="a0"/>
    <w:link w:val="5"/>
    <w:uiPriority w:val="9"/>
    <w:semiHidden/>
    <w:qFormat/>
    <w:rsid w:val="0028278C"/>
    <w:rPr>
      <w:b/>
      <w:bCs/>
      <w:i/>
      <w:iCs/>
      <w:sz w:val="26"/>
      <w:szCs w:val="26"/>
    </w:rPr>
  </w:style>
  <w:style w:type="character" w:customStyle="1" w:styleId="6Char">
    <w:name w:val="标题 6 Char"/>
    <w:basedOn w:val="a0"/>
    <w:link w:val="6"/>
    <w:uiPriority w:val="9"/>
    <w:semiHidden/>
    <w:qFormat/>
    <w:rsid w:val="0028278C"/>
    <w:rPr>
      <w:b/>
      <w:bCs/>
    </w:rPr>
  </w:style>
  <w:style w:type="character" w:customStyle="1" w:styleId="7Char">
    <w:name w:val="标题 7 Char"/>
    <w:basedOn w:val="a0"/>
    <w:link w:val="7"/>
    <w:uiPriority w:val="9"/>
    <w:semiHidden/>
    <w:qFormat/>
    <w:rsid w:val="0028278C"/>
    <w:rPr>
      <w:sz w:val="24"/>
      <w:szCs w:val="24"/>
    </w:rPr>
  </w:style>
  <w:style w:type="character" w:customStyle="1" w:styleId="8Char">
    <w:name w:val="标题 8 Char"/>
    <w:basedOn w:val="a0"/>
    <w:link w:val="8"/>
    <w:uiPriority w:val="9"/>
    <w:semiHidden/>
    <w:qFormat/>
    <w:rsid w:val="0028278C"/>
    <w:rPr>
      <w:i/>
      <w:iCs/>
      <w:sz w:val="24"/>
      <w:szCs w:val="24"/>
    </w:rPr>
  </w:style>
  <w:style w:type="character" w:customStyle="1" w:styleId="9Char">
    <w:name w:val="标题 9 Char"/>
    <w:basedOn w:val="a0"/>
    <w:link w:val="9"/>
    <w:uiPriority w:val="9"/>
    <w:semiHidden/>
    <w:qFormat/>
    <w:rsid w:val="0028278C"/>
    <w:rPr>
      <w:rFonts w:asciiTheme="majorHAnsi" w:eastAsiaTheme="majorEastAsia" w:hAnsiTheme="majorHAnsi"/>
    </w:rPr>
  </w:style>
  <w:style w:type="character" w:customStyle="1" w:styleId="Char3">
    <w:name w:val="标题 Char"/>
    <w:basedOn w:val="a0"/>
    <w:link w:val="a7"/>
    <w:uiPriority w:val="10"/>
    <w:qFormat/>
    <w:rsid w:val="0028278C"/>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28278C"/>
    <w:rPr>
      <w:rFonts w:asciiTheme="majorHAnsi" w:eastAsiaTheme="majorEastAsia" w:hAnsiTheme="majorHAnsi"/>
      <w:sz w:val="24"/>
      <w:szCs w:val="24"/>
    </w:rPr>
  </w:style>
  <w:style w:type="paragraph" w:styleId="aa">
    <w:name w:val="No Spacing"/>
    <w:basedOn w:val="a"/>
    <w:uiPriority w:val="1"/>
    <w:qFormat/>
    <w:rsid w:val="0028278C"/>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28278C"/>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28278C"/>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28278C"/>
    <w:rPr>
      <w:i/>
      <w:sz w:val="24"/>
      <w:szCs w:val="24"/>
    </w:rPr>
  </w:style>
  <w:style w:type="paragraph" w:styleId="ad">
    <w:name w:val="Intense Quote"/>
    <w:basedOn w:val="a"/>
    <w:next w:val="a"/>
    <w:link w:val="Char5"/>
    <w:uiPriority w:val="30"/>
    <w:qFormat/>
    <w:rsid w:val="0028278C"/>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28278C"/>
    <w:rPr>
      <w:b/>
      <w:i/>
      <w:sz w:val="24"/>
    </w:rPr>
  </w:style>
  <w:style w:type="character" w:customStyle="1" w:styleId="10">
    <w:name w:val="不明显强调1"/>
    <w:uiPriority w:val="19"/>
    <w:qFormat/>
    <w:rsid w:val="0028278C"/>
    <w:rPr>
      <w:i/>
      <w:color w:val="5A5A5A" w:themeColor="text1" w:themeTint="A5"/>
    </w:rPr>
  </w:style>
  <w:style w:type="character" w:customStyle="1" w:styleId="11">
    <w:name w:val="明显强调1"/>
    <w:basedOn w:val="a0"/>
    <w:uiPriority w:val="21"/>
    <w:qFormat/>
    <w:rsid w:val="0028278C"/>
    <w:rPr>
      <w:b/>
      <w:i/>
      <w:sz w:val="24"/>
      <w:szCs w:val="24"/>
      <w:u w:val="single"/>
    </w:rPr>
  </w:style>
  <w:style w:type="character" w:customStyle="1" w:styleId="12">
    <w:name w:val="不明显参考1"/>
    <w:basedOn w:val="a0"/>
    <w:uiPriority w:val="31"/>
    <w:qFormat/>
    <w:rsid w:val="0028278C"/>
    <w:rPr>
      <w:sz w:val="24"/>
      <w:szCs w:val="24"/>
      <w:u w:val="single"/>
    </w:rPr>
  </w:style>
  <w:style w:type="character" w:customStyle="1" w:styleId="13">
    <w:name w:val="明显参考1"/>
    <w:basedOn w:val="a0"/>
    <w:uiPriority w:val="32"/>
    <w:qFormat/>
    <w:rsid w:val="0028278C"/>
    <w:rPr>
      <w:b/>
      <w:sz w:val="24"/>
      <w:u w:val="single"/>
    </w:rPr>
  </w:style>
  <w:style w:type="character" w:customStyle="1" w:styleId="14">
    <w:name w:val="书籍标题1"/>
    <w:basedOn w:val="a0"/>
    <w:uiPriority w:val="33"/>
    <w:qFormat/>
    <w:rsid w:val="0028278C"/>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28278C"/>
    <w:pPr>
      <w:outlineLvl w:val="9"/>
    </w:pPr>
    <w:rPr>
      <w:lang w:eastAsia="en-US" w:bidi="en-US"/>
    </w:rPr>
  </w:style>
  <w:style w:type="character" w:customStyle="1" w:styleId="Char1">
    <w:name w:val="页眉 Char"/>
    <w:basedOn w:val="a0"/>
    <w:link w:val="a5"/>
    <w:uiPriority w:val="99"/>
    <w:qFormat/>
    <w:rsid w:val="0028278C"/>
    <w:rPr>
      <w:rFonts w:ascii="Calibri" w:eastAsia="宋体" w:hAnsi="Calibri"/>
      <w:kern w:val="2"/>
      <w:sz w:val="18"/>
      <w:szCs w:val="18"/>
    </w:rPr>
  </w:style>
  <w:style w:type="character" w:customStyle="1" w:styleId="Char0">
    <w:name w:val="页脚 Char"/>
    <w:basedOn w:val="a0"/>
    <w:link w:val="a4"/>
    <w:uiPriority w:val="99"/>
    <w:qFormat/>
    <w:rsid w:val="0028278C"/>
    <w:rPr>
      <w:rFonts w:ascii="Calibri" w:eastAsia="宋体" w:hAnsi="Calibri"/>
      <w:kern w:val="2"/>
      <w:sz w:val="18"/>
      <w:szCs w:val="18"/>
    </w:rPr>
  </w:style>
  <w:style w:type="character" w:customStyle="1" w:styleId="Char">
    <w:name w:val="批注框文本 Char"/>
    <w:basedOn w:val="a0"/>
    <w:link w:val="a3"/>
    <w:uiPriority w:val="99"/>
    <w:semiHidden/>
    <w:qFormat/>
    <w:rsid w:val="0028278C"/>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466</Words>
  <Characters>2660</Characters>
  <Application>Microsoft Office Word</Application>
  <DocSecurity>0</DocSecurity>
  <Lines>22</Lines>
  <Paragraphs>6</Paragraphs>
  <ScaleCrop>false</ScaleCrop>
  <Company>微软中国</Company>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52</cp:revision>
  <cp:lastPrinted>2019-01-22T05:05:00Z</cp:lastPrinted>
  <dcterms:created xsi:type="dcterms:W3CDTF">2019-01-21T16:19:00Z</dcterms:created>
  <dcterms:modified xsi:type="dcterms:W3CDTF">2019-11-23T04:13:00Z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