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叶城县2024年城乡环境卫生服务中心人员工资项目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叶城县住房和城乡建设局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叶城县住房和城乡建设局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王永平</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2025年04月18日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和自治区财政厅《自治区财政支出绩效评价管理暂行办法》（新财预〔2018〕189号）等相关政策文件与规定，近年来，国家高度重视城乡人居环境整治，出台系列政策推动城乡环卫一体化建设。根据《农村人居环境整治提升五年行动方案》《关于进一步加强城市精细化管理工作的指导意见》等文件，明确要求完善环卫基础设施、提升服务效能，而保障环卫人员工资待遇是落实政策的基础，确保基层环卫队伍稳定，推动政策有效落地。</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总资金1088.22万元，项目资金用于支付叶城县城乡环境卫生服务中心环卫工人，环卫职工聘用人员工资及十三月工资。城乡环境卫生服务中心环卫工人472名及在编聘用人员35人，为了能决好环卫工人的生活问题，让他们能安心工作，确保我县环境卫生精细化保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项目总资金1088.22万元，实际支出1026.3万元，全年执行率94.31%，已发放环卫工1-11月工资及奖金760.7万元，聘用、事业编人员1-11月工资及取暖费262.3万元，十三月工资3.3万元，通过项目的实施提高人员工作积极性，保障工作正常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叶城县住房和城乡建设局为事业单位，编制人数45人，其中：行政人员编制13人，参照公务员管理的事业单位人员编制30人。全额拨款事业单位人员编制16人。非定员定额人员有：环卫工人448人、绿化99人，执法36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资金投入和使用情况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根据叶财预〔2024〕006号共安排下达资金1088.22万元，为县级资金，最终确定项目资金总数为1088.22万元。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截至2024年12月31日，实际支出1026.30万元，预算执行率94.31%。</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项目绩效目标包括项目绩效总目标和阶段性目标。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1.项目绩效总目标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预算安排资金1088.22万元，用于支付叶城县城乡环境卫生服务中心环卫工人，环卫职工聘用人员工资及十三月工资，按时发放工人工资及缴纳社保，提高工作人员积极性，维护叶城县环境卫生整洁，提高群众幸福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实施的前期准备工作：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（1）人员信息管理：收集员工信息，确保员工基本信息准确无误，包括姓名、身份证号、银行账号等。核实员工考勤，统计员工出勤情况。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（2）工资核算准备：确定工资结构，明确基本工资、奖金、取暖补贴分配方案等；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（3）财务资金准备：资金预算，根据工资总额及发放时间，做好资金预算，确保有足够的资金用于发放工资。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具体实施工作：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（1）工资核算：依据既定的工资结构，考勤记录，利用工资核算系统或表格，精确计算员工的应发工资、代扣款项及实发工资。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（2）申请资金：财务部门依据审核无误的工资数据，提交资金划拨申请，确保工资发放账户有足额资金。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（3）银行代发：通过银行代发系统上传工资发放数据，包括员工姓名、银行账号、发放金额等信息，发起工资批量发放操作。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（4）财务记账：财务人员根据工资发放情况进行账务处理，编制记账凭证，登记相关账目，确保工资符合财务规范与会计准则。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（5）资料存档：将工资核算表、发放记录、银行回单、工资条等相关资料进行整理归档，便于后续查询、审计和统计分析。</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本次绩效评价遵循财政部《项目支出绩效评价管理办法》（财预〔2020〕10号）、《关于印发〈中央部门项目支出核心绩效目标和指标设置及取值指引（试行）〉的通知》（财预〔2021〕101号）</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自治区财政厅《关于印发〈自治区项目支出绩效目标设置指引〉的通知》（新财预〔2022〕42号）、《喀什地区财政支出绩效评价管理暂行办法》（喀地财预〔2019〕18号〔2018〕189号）等相关政策文件与规定，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和《自治区财政支出绩效评价管理暂行办法》（新财预〔2018〕189号）等政策文件规定，以叶城县2024年城乡环境卫生服务中心人员工资项目为评价对象，对该项目资金决策、项目实施过程，以及项目实施所带来的产出和效果为主要内容，促进预算单位完成特定工作任务目标而组织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覆盖项目预算资金支出的所有内容进行评价。包括项目决策、项目实施和项目成果验收流程等。本次绩效评价对项目进行现场调研，评价小组对项目资金的到位、使用、绩效管理和项目管理等情况进行检查。</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 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 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绩效评价体系根据《关于印发〈项目支出绩效评价管理办法〉的通知》（财预﹝2020﹞10号）文件中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及满意度1个二级指标。项目绩效评价体系详见附件1。</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服务对象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 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 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绩效评价标准通常包括计划标准、行业标准、历史标准等，用于对绩效指标完成情况进行比较、分析、评价。本次评价主要采用了计划标准。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我单位以预先制定的目标、计划、预算、定额等作为评价标准，主要为实施方案、资金文件、会议纪要等相关内容为主。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第一阶段：前期准备。（2025年1月1日-1月16日）。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我单位绩效评价人员根据《项目支出绩效评价管理办法》（财预〔2020〕10号）文件精神认真学习相关要求与规定，成立绩效评价工作组，作为绩效评价工作具体实施机构。成员构成如下：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王永平任评价组组长，绩效评价工作职责为负责全盘工作。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亢燕任评价组副组长，绩效评价工作职责为为对项目实施情况进行实地调查。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阿曼姑丽任评价组成员，绩效评价工作职责为负责资料审核等工作。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第二阶段：组织实施。（2025年1月17日-2月9日）。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经评价组通过实地调研、查阅资料等方式，采用综合分析法对项目的决策、管理、绩效进行的综合评价分析。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第三阶段：分析评价。（2025年2月10日-2月15日）。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首先按照指标体系进行定量、定性分析。其次开展量化打分、综合评价工作，形成初步评价结论。最后归纳整体项目情况与存在问题，撰写部门绩效评价报告。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第四阶段：撰写与提交评价报告（2025年2月15日-2月28日）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撰写绩效评价报告，按照新疆维吾尔自治区财政绩效管理信息系统绩效评价模块中统一格式和文本框架撰写绩效评价报告并提交审核。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最后总结项目整体情况，及时落实问题整改，并形成整改报告，最后将项目相关资料存档。</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通过实施叶城县城乡环境卫生服务中心人员工资项目产生人员生活保障开展工作效率效益。项目实施主要通过项目决策、项目过程、项目产出以及项目效益等方面进行评价，其中：</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项目决策：根据叶财预〔2024〕6号文件立项，项目立项符合国家法律法规、国民经济发展规划和相关政策，项目立项依据充分。项目按照规定的程序申请，经过必要的研究、论证和评估，立项程序规范。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过程：叶城县2024年城乡环境卫生服务中心人员工资项目预算安排1088.22万元，实际支出1026.30万元，预算执行率94.31%。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项目产出：环卫工人472人，环卫工工资760.7万元、聘用人员35人，聘用人员工资262.3万元、事业编人员11人，事业编人员十三月工资3.30万元，资金支付合规率100%。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项目效益：通过项目的实施提高人员工作积极性，保障工作正常开展。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依据《中共中央国务院关于全面实施预算绩效管理的意见》《项目支出绩效评价管理办法》（财预〔2020〕10号）以及《关于进一步加强和规范喀什地区项目支出“全过程”预算绩效管理结果应用的通知》（喀地财绩〔2022〕2号）文件，绩效评价总分设置为100分，划分为四档：90（含）-100分为“优”、80（含）-90分为“良”、70（含）-80分为“中”、70分以下为“差”。经对叶城县2024年城乡环境卫生服务中心人员工资项目进行客观评价，最终评分结果：评价总分99.05分，绩效等级为“优”。</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项目决策类指标包括项目立项、绩效目标和资金投入三方面的内容，由6个三级指标构成，权重分为15分，实际得分100分，得分率为100%。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本项目立项符合叶财预〔2024〕006号文件：“发放环卫工人，环卫职工聘用人员工资及十三月工资”内容，符合行业发展规划和政策要求；本项目立项符合《叶城县住房和城乡建设局单位配置内设机构和人员编制规定》中职责范围中的各项任务；根据《财政资金直接支付申请书》，本项目资金性质为“公共财政预算”功能分类为“[2120501]城乡社区环境卫生”经济分类为“[30305]生活补助”属于公共财政支持范围，符合中央、地方事权支出责任划分原则；经检查我单位财政管理一体化信息系统，本项目不存在重复。结合单位的职责和履职效能，并组织实施该项目。围绕2024年度工作重点和工作计划制定项目预算，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（2）立项程序规范性：根据决策依据编制工作计划和项目预算，经过与部门项目分管领导进行沟通、筛选确定经费预算计划，项目的审批文件、材料符合相关要求，根据评分标准，该指标不扣分，得2分。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该项目已设置年度绩效目标，具体内容为“项目预算安排资金1088.22万元，用于支付叶城县城乡环境卫生服务中心环卫工人，环卫职工聘用人员工资及十三月工资，按时发放工人工资及缴纳社保，提高工作人员积极性，维护叶城县环境卫生整洁，提高群众幸福感。”</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该项目实际工作内容为：截至2024年12月31日，项目总资金1088.22万元，实际支出1026.3万元，全年执行率94.31%，已发放环卫工1-11月工资及奖金760.7万元，聘用、事业编人员1-11月工资及取暖费262.3万元，十三月工资3.3万元，通过项目的实施提高人员工作积极性，保障工作正常开展。绩效目标与实际工作内容一致，两者具有相关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③该项目按照绩效目标完成数量指标、质量指标、时效指标、成本指标，完成了环卫工人472人、聘用人员35人、事业编人员11人，通过项目的实施提高人员工作积极性，保障工作正常开展。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④该项目批复的预算金额为1088.22万元，《项目支出绩效目标表》中预算金额为1088.22万元，预算确定的项目资金与预算确定的项目投资额相匹配。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⑤本单位制定了实施方案，明确了总体思路及目标、并对任务进行了详细分解，对目标进行了细化，根据评分标准，该指标不扣分，得3分。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指标明确性：经检查我单位年初设置的《项目支出绩效目标表》，得出如下结论：本项目已将年度绩效目标进行细化为绩效指标体系，共设置一级指标3个，二级指标6个，三级指标10个，定量指标8个，定性指标2个，指标量化率为80%，量化率达70.0%以上，将项目绩效目标细化分解为具体的绩效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绩效目标申报表》中，数量指标指标值为472人、35人、11人，资金支付合规率100%，三级指标的年度指标值与年度绩效目标中任务数一致，已设置时效指标“项目完成时间2024年12月25日”。已设置的绩效目标具备明确性、可衡量性、可实现性、相关性、时限性。根据评分标准，该指标不扣分，得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预算编制科学性：根据项目需求编制，预算编制与单位职能相匹配，预算编制经过科学论证，提供充分的测算依据佐证资料，编制准确可靠的数据和信息。本项目预算申请资金1088.22万元，我单位在预算申请中严格按照项目实施内容及测算标准进行核算，其中：环卫工工资784.92万元、聘用人员工资300万元、事业编人员十三月工资3.3万元。预算确定资金量与实际工作任务相匹配。本项目预算额度测算依据充分，严格按照标准编制，预算确定资金量与实际工作任务相匹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6）资金分配合理性：本项目实际分配资金以《关于申请叶城县2024年城乡环境卫生服务中心人员工资项目资金的请示》和《叶城县2024年城乡环境卫生服务中心人员工资项目项目实施方案》为依据进行资金分配，预算资金分配依据充分。根据叶财预〔2024〕006号文件，本项目实际到位资金1088.22万元，资金分配额度合理，与我单位实际需求相适应。资金分配与实际相适应，根据评分标准，该指标不扣分，得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项目过程类指标包括资金管理和组织实施两方面的内容，由 5个三级指标构成，权重分为20分，实际得分19.83分，得分率为99.15%。</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本项目预算资金为1088.22万元，其中：财政安排资金1088.22万元，其他资金0万元，实际到位资金1088.22万元，资金到位率=100%；通过分析可知，该项目财政资金足额拨付到位，能够及时足额支付给实施单位。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本项目实际支出资金1088.22万元，预算执行率=（1026.3万元/1088.22万元）×100.0%=94.31%；通过分析可知，该项目预算编制较为详细，项目资金支出总体能够按照预算执行，根据评分标准，该指标扣0.17分，得2.83分。偏差原因：12月工资未发放；改进措施：及时发放12月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通过检查项目资金申请文件、国库支付凭证等财务资料，得出本项目资金支出符合国家财经法规、《政府会计制度》《叶城县住房和城乡建设局资金管理办法》《叶城县住房和城乡建设局专项资金管理办法》，资金的拨付有完整的审批程序和手续，资金实际使用方向与预算批复用途一致，不存在截留、挤占、挪用、虚列支出的情况。我单位制定了相关的制度和管理规定对经费使用进行规范管理，财务制度健全、执行严格，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管理制度健全性：我单位已制定《叶城县住房和城乡建设局资金管理办法》《叶城县住房和城乡建设局收支业务管理制度》《叶城县住房和城乡建设局政府采购业务管理制度》《叶城县住房和城乡建设局合同管理制度》，相关制度均符合行政事业单位内控管理要求，财务和业务管理制度合法、合规、完整，本项目执行符合上述制度规定。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制度执行有效性：①该项目的实施符合《叶城县住房和城乡建设局管理制度》《叶城县住房和城乡建设局采购业务管理制度》《叶城县住房和城乡建设局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②经现场查证项目实施方案、人员花名册、工资发放表、财务支付凭证等资料齐全并及时归档。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③该项目实施过程中不存在调整事项。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叶城县2024年城乡环境卫生服务中心人员工资项目工作领导小组，由王永平任组长，负责项目的组织工作；亢燕副组长，负责项目的实施工作；组员包括：阿曼姑丽，主要负责项目监督管理、验收以及资金核拨等工作。根据评分标准，该指标不扣分，得5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项目产出类指标包括产出数量、产出质量、产出时效、产出成本四方面的内容，由8个三级指标构成，权重分为45分，实际得分44.22分，得分率为98.26%。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环卫工人（人）指标，预期指标值为472人，实际完成值为472人，指标完成率为100%，与预期目标一致，根据评分标准，该指标不扣分，得3分。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聘用人员（人）指标，预期指标值为35人，实际完成值为35人，指标完成率为100%，与预期目标一致，根据评分标准，该指标不扣分，得3分。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事业编人员（人）指标，预期指标值为11人，实际完成值为11人，指标完成率为100%，与预期目标一致，根据评分标准，该指标不扣分，得4分。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资金支付合规率（%）指标，预期指标值为100%，实际完成值为100%，指标完成率为100%，与预期目标一致，根据评分标准，该指标不扣分，得10分。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项目完成时间指标，预期指标值为2024年12月25日，实际完成值为2024年12月25日，指标完成率为100%，与预期目标一致，根据评分标准，该指标不扣分，得10分。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（4）对于“产出成本”：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环卫工工资（万元）指标，预期指标值为784.92万元，实际完成值为760.7万元，指标完成率为96.91%，根据评分标准，该指标扣0.15分，得4.85分。偏差原因：12月工资未发放；改进措施：及时发放12月工资。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聘用人员工资（万元）指标，预期指标值为300万元，实际完成值为262.3万元，指标完成率为87.43%，根据评分标准，该指标扣0.63分，得4.37分。偏差原因：12月工资未发放；改进措施：及时发放12月工资。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事业编人员十三月工资（万元）指标，预期指标值为3.30万元，实际完成值为3.30万元，指标完成率为100%，根据评分标准，该指标不扣分，得5分。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合计得14.22分。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项目效益类指标包括项目效益1个方面的内容，由2个三级指标构成，权重分为20分，实际得分20分，得分率为100%。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（1）对于“社会效益指标”：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提高工作人员积极性指标，该指标预期指标值为有效提高，实际完成值为有效提高，指标完成率为100%，与预期指标一致，根据评分标准，该指标不扣分，得10分。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（2）对于“经济效益指标”：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（3）对于“生态效益指标”：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实施效益指标合计得10分。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对于“满意度指标：受益工作人员满意度（%），该指标预期指标值为100%，实际完成值为100%，指标完成率为100%，与预期目标一致，根据评分标准，该指标不扣分,得10分。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叶城县2024年城乡环境卫生服务中心人员工资项目预算1088.22万元，到位1026.3万元，实际支出1026.3万元，预算执行率为94.3%，项目绩效指标总体完成率为98.4%，偏差率为4.10%,偏差原因：环卫工工资和聘用人员工资12月工资未发放；改进措施：及时发放12月工资。</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本项目能够严格按照《项目实施方案》执行，项目执行情况较好。二是公开透明公示，在单位内部显著位置或者工作群公示工资发放名单，对员工提出的疑问及时解答和处理。三是加强组织领导，本项目绩效评价工作，有主要领导亲自挂帅，分管领导具体负责，从项目到资金，均能够很好的执行。</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工资发放及时性不足，本项目环卫工工资和聘用人员工资存在延迟发放，环卫工人与聘用人员无法按时收到工资。二是工资政策沟通不畅，单位对工资政策宣传不到位，未针对环卫人员特点进行通俗易懂的解读；财务、人事部门与一线员工沟通渠道不畅通。三是项目绩效专干人员专业水平有待加强。</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1.强化资金保障与流程优化，单位优先保障环卫人员工资预算，建立专项资金账户，确保专款专用，提前提交拨付环卫工人与聘用人员工资申请，加快资金支付进度。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2.加强政策宣传与沟通，通过短视频、线下宣讲，向环卫人员解读工资政策；定期开展政策答疑会，解答员工疑问。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3.组织学习绩效管理政策、财政资金管理办法，定期开展绩效系统培训，安排专干参与项目的绩效目标制定、过程监控及绩效评价，在实践中掌握绩效指标跟踪、偏差分析及改进措施制定。</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