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叶城县城镇绿化用水第二，第三，第四季度水费项目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叶城县住房和城乡建设局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叶城县住房和城乡建设局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王永平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随着城市化进程的加速，城镇绿化作为城市生态环境建设的重要组成部分，对于改善居民生活环境、提升城市形象起着关键作用。而绿化用水作为城镇绿化得以良好维护的基础保障，其水费相关事宜备受关注。本项目聚焦于住建局城镇绿化用水第二、第三、第四季度水费，旨在合理规划和管理绿化用水费用，确保城镇绿化工作的持续开展与用水的高效利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项目安排资金1470.06万元，用于2024年城镇绿化用水第二，第三，第四季度水费，按时缴纳水费，保证绿化工作正常开展，维护城市清洁。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该项目实际支出1470.06万元,已完成2024年城镇绿化用水第二，第三，第四季度水费，每季度水费490.02万元，按时缴纳水费，资金支付及时率100%，资金支付合规率100%。通过项目的实施有效保障绿化工作正常开展，维护城市清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住房和城乡建设局为事业单位，编制人数45人，其中：行政人员编制13人，参照公务员管理的事业单位人员编制30人。全额拨款事业单位人员编制16人。非定员定额人员有：环卫工人448人、绿化99人，执法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叶财预〔2024〕006号共安排下达资金1470.06万元，为县级专项资金，最终确定项目资金总数为1470.06万元。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截至2024年12月31日，实际支出1470.06万元，预算执行率100%。</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项目安排资金1470.06万元，用于2024年城镇绿化用水第二，第三，第四季度水费，按时缴纳水费，保证绿化工作正常开展，维护城市清洁。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（1）根据叶城县住房和城乡建设局党组会议的《关于申请解决叶城县城镇绿化用水第二，第三，第四季度水费的项目批复文件》立项。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（2）制定项目实施方案：根据政策要求和调研结果，制定详细的项目实施方案，明确项目目标、实施范围、资金分配原则、工作步骤和时间节点等。方案应具有可操作性和针对性，确保项目能够顺利实施。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（3）预算编制与审核：根据项目实施方案和学校实际需求，编制项目预算，合理确定各项支出的金额和用途。对预算进行严格审核，确保预算科学合理、真实准确。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细化季度用水计划：结合本地气候特点、植物生长规律，制定详细的第二，第三，第四季度城镇绿化用水计划，明确不同区域（公园、道路绿化带、广场等）、不同植物类型（灌木、草坪等）的每周用水量及灌溉频次，并绘制用水分布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全面排查灌溉设施：组织专业维修团队对城镇绿化灌溉系统进行全面检查，包括管网、喷头、阀门、水泵等设施，重点检查老旧区域和易损坏部位，建立详细的设施问题台账，记录损坏、漏水、堵塞等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水费支付与核算：每月初与供水企业核对上月城镇绿化用水数据，仔细审查水费账单，确保用水量计量准确、水费计算无误。按时支付水费，按照合同约定的支付方式和时间节点，在每月15日前完成上月绿化用水水费的支付工作，确保供水服务的连续性。同时，做好水费支付凭证的整理和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开展节水宣传与培训：组织2次针对绿化养护工作人员的节水培训活动，邀请专业技术人员讲解节水灌溉技术、设备使用与维护知识，提高工作人员的节水意识和操作技能。同时，通过社区宣传栏、公众号等渠道向市民宣传城镇绿化节水知识，鼓励市民监督和参与节水行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（5）加强水费使用监督：建立水费使用监督机制，定期对水费支付情况进行内部审计，检查水费是否用于城镇绿化用水相关的合理支出。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城镇绿化用水第二，第三，第四季度水费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王永平任评价组组长，绩效评价工作职责为负责全盘工作。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周建鹏任评价组副组长，绩效评价工作职责为对项目实施情况进行实地调查。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努尔阿里木任评价组成员，绩效评价工作职责为负责资料审核等工作。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2024年叶城县城镇绿化用水第二、第三、第四季度水费项目，有效保障城镇绿化面积和苗木存活率，持续美化城市环境，提升人民群众宜居环境。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项目决策：该项目主要通过叶财预〔2024〕006号文件立项，项目立项依据充分，立项程序规范。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住房和城乡建设局2024年城镇绿化用水第二、第三、第四季度项目预算安排1470.06万元，实际支出1470.06万元，预算执行率100%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项目产出：支付水费3个季度、每季度水费490.02万元，资金支付合规率100%、资金支付及时率100%、项目完成及时率100%。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项目效益：通过项目的实施有效保障绿化工作正常开展，维护城市清洁。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城镇绿化用水第二，第三，第四季度水费项目进行客观评价，最终评分结果：评价总分100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叶财预〔2024〕006号与《关于申请解决叶城县城镇绿化用水第二，第三，第四季度水费的项目批复文件》，符合行业发展规划和政策要求；本项目立项符合《叶城县住房和城乡建设局单位配置内设机构和人员编制规定》中职责范围中的各项任务，属于我单位履职所需；根据《财政资金直接支付申请书》，本项目资金性质为“公共财政预算”功能分类为“[2120501]城乡社区环境卫生”经济分类为“[30205]水费”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（3）绩效目标合理性：①该项目已设置年度绩效目标，具体内容为“项目安排资金1470.06万元，用于2024年城镇绿化用水第二，第三，第四季度水费，按时缴纳水费，保证绿化工作正常开展，维护城市清洁。”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止2024年12月31日，该项目实际支出1470.06万元,已完成2024年城镇绿化用水第二，第三，第四季度水费，每季度水费490.02万元，按时缴纳水费，资金支付及时率100%，资金支付合规率100%。通过项目的实施有效保障绿化工作正常开展，维护城市清洁。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支付水费3个季度、资金支付合规率100%、资金支付及时率100%、项目完成及时率100%、每季度水费490.02万元，通过项目的实施有效保障绿化工作正常开展，维护城市清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④该项目批复的预算金额为1470.06万元，《项目支出绩效目标表》中预算金额为1470.06万元，预算确定的项目资金与预算确定的项目投资额相匹配。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⑤本单位制定了《叶城县城镇绿化用水第二，第三，第四季度水费项目实施方案》，明确了总体思路及目标、并对任务进行了详细分解，对目标进行了细化，根据评分标准，该指标不扣分，得3分。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7个，定量指标6个，定性指标1个，指标量化率为85.71%，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3个，三级指标的年度指标值与年度绩效目标中任务数一致，已设置时效指标“资金支付及时率100%、项目完成及时率100%”。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1470.06万元，我单位在预算申请中严格按照项目实施内容及测算标准进行核算，每季度水费490.02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城镇绿化用水第二，第三，第四季度水费项目资金的请示》和《叶城县城镇绿化用水第二，第三，第四季度水费项目实施方案》为依据进行资金分配，预算资金分配依据充分。根据《关于申请解决叶城县城镇绿化用水第二，第三，第四季度水费的项目批复文件》（叶财预〔2024〕006号），本项目实际到位资金1470.06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1470.06万元，其中：财政安排资金1470.06万元，其他资金0万元，实际到位资金1470.06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（2）预算执行率：本项目实际支出资金1470.06万元，预算执行率=（1470.06万元/1470.06万元）×100.0%=100                                                                                                                                                                                                                                                                                                                                                                                                                                                                                                                                                                                                                                                                                                                                                                                                                                                                                                                                                                                                                                                                  %；通过分析可知，该项目预算编制较为详细，项目资金支出总体能够按照预算执行，根据评分标准，该指标不扣分，得3分。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住房和城乡建设局单位资金管理办法》《叶城县住房和城乡建设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住房和城乡建设局资金管理办法》《叶城县住房和城乡建设局收支业务管理制度》《政府采购业务管理制度》《叶城县住房和城乡建设局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住房和城乡建设局资金管理办法》《叶城县住房和城乡建设局收支业务管理制度》《叶城县住房和城乡建设局政府采购业务管理制度》《叶城县住房和城乡建设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②经现场查证项目实施方案、缴费发票、财务支付凭证等资料齐全并及时归档。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由王永平任组长，负责项目的组织工作；周建鹏任副组长，负责项目的实施工作；组员努尔阿里木，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项目产出类指标包括产出数量、产出质量、产出时效、产出成本四方面的内容，由5个三级指标构成，权重分为45分，实际得分45分，得分率为100%。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支付水费（个季度）指标，预期指标值为3个季度，实际完成值为3个季度，指标完成率为100%，与预期目标一致，根据评分标准，该指标不扣分，得10分。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项目完成及时率（%），预期指标值为100%，实际完成值为100%，指标完成率为100%，与预期目标一致，根据评分标准，该指标不扣分，得5分。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每季度水费（万元/季度）指标，预期指标值为1470.06万元，实际完成值为1470.06万元，指标完成率为100%，与预期目标一致，根据评分标准，该指标不扣分，得15分。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合计得分15分。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有效保障指标，该指标预期指标值为有效保障，实际完成值为100%，指标完成率为100%，与预期指标一致，根据评分标准，该指标不扣分，得10分。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该项目无经济效益；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该项目无生态效益；</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对于“满意度指标：受益居民满意度，预期指标值为95%，实际完成值95%，指标完成率105%，与预期目标一致，根据评分标准，该指标不扣分,得10分。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叶城县城镇绿化用水第二，第三，第四季度水费项目预算1470.06万元，到位1470.06万元，实际支出1470.06万元，预算执行率为100%，项目绩效指标总体完成率为100.7%，无偏差；</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管理和使用预算资金的过程中，我局将更加突出资金使用效益，做到“花钱必问效，无效必问责”。加强与县财政绩效评价股和第三方之间的沟通，严格按照绩效评价原则，开展资金安全性、规范性的监督，确保专项资金的使用符合绩效管理要求。我局希望邀请县财政局，针对预算资金绩效管理和相关法律法规开展培训，学习预算绩效管理的法律法规、规范要求，让绩效理念深入人心、让绩效管理人员熟知政策、知行合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一是用水管理方面部分绿化区域灌溉设施老化、破损、跑冒滴漏现象频发，造成水资源浪费，增加水费支出。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二是基层管理人员责任意识不强，对绿化用水管理工作重视程度不够，存在敷衍了事现象。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三是公众参与方面，市民对城镇绿化用水的关注和参与度较低，缺乏节水监督意识，未能形成良好的社会气氛。</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1.强化用水管理，加大灌溉设施维护和更新力度，制定设施维护计划，定期检查维修，及时更换老旧设备，减少水资源浪费。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2.完善协同机制，建立健全部门联席会议制度，明确各部门在水费支付、用水管理、设施维护等工作中的职责，制定详细的工作流程和协作规范。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3.加强宣传引导，创新宣传方式，通过短视频、线上互动活动、社区讲座等多样化形式，普及城镇绿化节水知识，提高市民节水意识和参与度。</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