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2FE00A6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叶城县住房和城乡建设局</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719E1E">
      <w:r>
        <w:br w:type="page"/>
      </w:r>
    </w:p>
    <w:p w14:paraId="1ACC5B62">
      <w:pPr>
        <w:spacing w:line="640" w:lineRule="exact"/>
        <w:jc w:val="center"/>
        <w:outlineLvl w:val="1"/>
      </w:pPr>
      <w:r>
        <w:rPr>
          <w:rFonts w:ascii="黑体" w:hAnsi="黑体" w:eastAsia="黑体"/>
          <w:sz w:val="32"/>
        </w:rPr>
        <w:t>第一部分 单位概况</w:t>
      </w:r>
    </w:p>
    <w:p w14:paraId="61837CCD">
      <w:pPr>
        <w:spacing w:line="640" w:lineRule="exact"/>
        <w:ind w:firstLine="640"/>
        <w:jc w:val="both"/>
        <w:outlineLvl w:val="2"/>
      </w:pPr>
      <w:r>
        <w:rPr>
          <w:rFonts w:ascii="黑体" w:hAnsi="黑体" w:eastAsia="黑体"/>
          <w:sz w:val="32"/>
        </w:rPr>
        <w:t>一、主要职能</w:t>
      </w:r>
    </w:p>
    <w:p w14:paraId="1300EF15">
      <w:pPr>
        <w:spacing w:line="580" w:lineRule="exact"/>
        <w:ind w:firstLine="640"/>
        <w:jc w:val="both"/>
      </w:pPr>
      <w:r>
        <w:rPr>
          <w:rFonts w:ascii="仿宋_GB2312" w:hAnsi="仿宋_GB2312" w:eastAsia="仿宋_GB2312"/>
          <w:sz w:val="32"/>
        </w:rPr>
        <w:t>1.承担规范和指导城乡保障性住房建设的责任。拟订全县住房保障相关政策并指导实施。拟订城乡保障性住房规划及政策，会同有关部门做好国家和自治区有关城乡保障性住房资金安排工作，监督各地组织实施。编制住房保障发展规划和年度计划并监督实施。</w:t>
      </w:r>
    </w:p>
    <w:p w14:paraId="32DB9907">
      <w:pPr>
        <w:spacing w:line="580" w:lineRule="exact"/>
        <w:ind w:firstLine="640"/>
        <w:jc w:val="both"/>
      </w:pPr>
      <w:r>
        <w:rPr>
          <w:rFonts w:ascii="仿宋_GB2312" w:hAnsi="仿宋_GB2312" w:eastAsia="仿宋_GB2312"/>
          <w:sz w:val="32"/>
        </w:rPr>
        <w:t>2.承担推进住房制度改革的责任。拟订适合县的住房政策，指导住房建设和住房制度改革，拟订全县住房建设规划并指导实施。</w:t>
      </w:r>
    </w:p>
    <w:p w14:paraId="0CB32110">
      <w:pPr>
        <w:spacing w:line="580" w:lineRule="exact"/>
        <w:ind w:firstLine="640"/>
        <w:jc w:val="both"/>
      </w:pPr>
      <w:r>
        <w:rPr>
          <w:rFonts w:ascii="仿宋_GB2312" w:hAnsi="仿宋_GB2312" w:eastAsia="仿宋_GB2312"/>
          <w:sz w:val="32"/>
        </w:rPr>
        <w:t>3.承担规范住房和城乡建设（人民防空）管理秩序的责任。拟订全县住房和城乡建设（人民防空）战略、中长期规划并组织实施。提出住房和城乡建设（人民防空）重大问题的建议。制定县级住房和城乡建设（人民防空）规范性文件。</w:t>
      </w:r>
    </w:p>
    <w:p w14:paraId="74CABF82">
      <w:pPr>
        <w:spacing w:line="580" w:lineRule="exact"/>
        <w:ind w:firstLine="640"/>
        <w:jc w:val="both"/>
        <w:rPr>
          <w:rFonts w:ascii="仿宋_GB2312" w:hAnsi="仿宋_GB2312" w:eastAsia="仿宋_GB2312"/>
          <w:sz w:val="32"/>
        </w:rPr>
      </w:pPr>
      <w:r>
        <w:rPr>
          <w:rFonts w:ascii="仿宋_GB2312" w:hAnsi="仿宋_GB2312" w:eastAsia="仿宋_GB2312"/>
          <w:sz w:val="32"/>
        </w:rPr>
        <w:t>4.承担建立科学规范的住房和城乡建设地方标准体系的责任。组织拟订住房和城乡建设的地方性标准，拟订建设项目可行性研究评价方法、经济参数。建设标准和工程造价的管理制度，拟订公共服务设施(不含通信设施)建设标准并监督执行，指导监督各类工程建设标准定额实施和工程造价计价，组织发布工程造价信息。</w:t>
      </w:r>
    </w:p>
    <w:p w14:paraId="2083DDB8">
      <w:pPr>
        <w:spacing w:line="580" w:lineRule="exact"/>
        <w:ind w:firstLine="640" w:firstLineChars="200"/>
        <w:jc w:val="both"/>
      </w:pPr>
      <w:r>
        <w:rPr>
          <w:rFonts w:hint="eastAsia" w:ascii="仿宋_GB2312" w:hAnsi="仿宋_GB2312" w:eastAsia="仿宋_GB2312"/>
          <w:sz w:val="32"/>
          <w:lang w:eastAsia="zh-CN"/>
        </w:rPr>
        <w:t>5.</w:t>
      </w:r>
      <w:r>
        <w:rPr>
          <w:rFonts w:ascii="仿宋_GB2312" w:hAnsi="仿宋_GB2312" w:eastAsia="仿宋_GB2312"/>
          <w:sz w:val="32"/>
        </w:rPr>
        <w:t>承担规范房地产市场秩序、监督管理房地产市场的责任。会同或配合有关部门组织拟订房地产市场监管政策并监督执行；指导城镇土地使用权有偿转让和开发利用工作；提出房地产业发展规划和产业政策，负责拟订房地产开发、房屋销售、房屋租赁、房屋面积管理、房地产估价与经纪管理、物业管理、房屋征收拆迁等规章制度并监督执行。</w:t>
      </w:r>
    </w:p>
    <w:p w14:paraId="6061FBEF">
      <w:pPr>
        <w:spacing w:line="580" w:lineRule="exact"/>
        <w:ind w:firstLine="640"/>
        <w:jc w:val="both"/>
      </w:pPr>
      <w:r>
        <w:rPr>
          <w:rFonts w:ascii="仿宋_GB2312" w:hAnsi="仿宋_GB2312" w:eastAsia="仿宋_GB2312"/>
          <w:sz w:val="32"/>
        </w:rPr>
        <w:t>6.监督管理全县建筑市场，规范各方主体行为。拟订工程建设、建筑业、勘察设计咨询业的行业发展战略、中长期规划、改革方案、产业政策并监督执行；负责勘察、设计、施工、工程监理法律法规规章执行的监督指导。</w:t>
      </w:r>
    </w:p>
    <w:p w14:paraId="59C22720">
      <w:pPr>
        <w:spacing w:line="580" w:lineRule="exact"/>
        <w:ind w:firstLine="640"/>
        <w:jc w:val="both"/>
      </w:pPr>
      <w:r>
        <w:rPr>
          <w:rFonts w:ascii="仿宋_GB2312" w:hAnsi="仿宋_GB2312" w:eastAsia="仿宋_GB2312"/>
          <w:sz w:val="32"/>
        </w:rPr>
        <w:t>7.拟订城市建设的政策、规划并指导实施：负责市政公用事业特许经营、供水、供气、供热和市容环境卫生、园林绿化法律法规规章执行的监督指导；指导城市市政公用设施建设、安全和应急管理；会同文物主管部门负责历史文化名城(镇、村)的保护和监督管理有关工作。</w:t>
      </w:r>
    </w:p>
    <w:p w14:paraId="675F756D">
      <w:pPr>
        <w:spacing w:line="580" w:lineRule="exact"/>
        <w:ind w:firstLine="640"/>
        <w:jc w:val="both"/>
      </w:pPr>
      <w:r>
        <w:rPr>
          <w:rFonts w:ascii="仿宋_GB2312" w:hAnsi="仿宋_GB2312" w:eastAsia="仿宋_GB2312"/>
          <w:sz w:val="32"/>
        </w:rPr>
        <w:t>8.承担规范和指导全县村镇建设的责任。拟订村庄和小城镇建设政策并指导实施，指导农村住房建设、村庄和小城镇人居生态环境的改善工作，指导全县重点镇的建设。组织协调、检查指导、督促落实农村危房改造（安居工程建设）工作，建立并维护农村危房改造（安居工程建设）纸质档案和电子档案。</w:t>
      </w:r>
    </w:p>
    <w:p w14:paraId="1E56A2DD">
      <w:pPr>
        <w:spacing w:line="580" w:lineRule="exact"/>
        <w:ind w:firstLine="640"/>
        <w:jc w:val="both"/>
      </w:pPr>
      <w:r>
        <w:rPr>
          <w:rFonts w:ascii="仿宋_GB2312" w:hAnsi="仿宋_GB2312" w:eastAsia="仿宋_GB2312"/>
          <w:sz w:val="32"/>
        </w:rPr>
        <w:t>9.承担建筑工程质量安全监管的责任。负责建筑工程质量、建筑生产和竣工验收备案的法律法规规章执行的监督指导，组织或参与工程重大质量、安全事故的调查处理，拟订全县建筑业、工程勘察设计咨询业的技术政策并指导实施。</w:t>
      </w:r>
    </w:p>
    <w:p w14:paraId="165FBB2D">
      <w:pPr>
        <w:spacing w:line="580" w:lineRule="exact"/>
        <w:ind w:firstLine="640"/>
        <w:jc w:val="both"/>
      </w:pPr>
      <w:r>
        <w:rPr>
          <w:rFonts w:ascii="仿宋_GB2312" w:hAnsi="仿宋_GB2312" w:eastAsia="仿宋_GB2312"/>
          <w:sz w:val="32"/>
        </w:rPr>
        <w:t>10.综合管理城乡建设抗震减灾工作。负责对全县各类房屋建筑及其附属设施和城市市政工程的抗震设计规范的实施进行监督检查；负责组织城市超限高层建筑工程抗震设防审查工作;指导震后重建工作。</w:t>
      </w:r>
    </w:p>
    <w:p w14:paraId="4D96E14F">
      <w:pPr>
        <w:spacing w:line="580" w:lineRule="exact"/>
        <w:ind w:firstLine="640"/>
        <w:jc w:val="both"/>
      </w:pPr>
      <w:r>
        <w:rPr>
          <w:rFonts w:ascii="仿宋_GB2312" w:hAnsi="仿宋_GB2312" w:eastAsia="仿宋_GB2312"/>
          <w:sz w:val="32"/>
        </w:rPr>
        <w:t>11.承担推进建筑节能减排的责任。会同有关部门拟订建筑节能的政策、规划并监督实施，负责建筑节能法律法规规章的监督指导；拟订住房和城乡建设科技发展规划和经济政策,组织实施建设行业重大科技项目攻关合作交流、技术创新与成果推广应用；组织实施建筑节能等科技示范项目。</w:t>
      </w:r>
    </w:p>
    <w:p w14:paraId="7B760412">
      <w:pPr>
        <w:spacing w:line="580" w:lineRule="exact"/>
        <w:ind w:firstLine="640"/>
        <w:jc w:val="both"/>
      </w:pPr>
      <w:r>
        <w:rPr>
          <w:rFonts w:ascii="仿宋_GB2312" w:hAnsi="仿宋_GB2312" w:eastAsia="仿宋_GB2312"/>
          <w:sz w:val="32"/>
        </w:rPr>
        <w:t>12.会同有关部门审批人民防空建设与城市建设相结合规划；监督检查城市总体规划中贯彻落实人民防空要求及人民防空建设情况；依法对城市建设和重要经济目标落实人民防空要求、重要经济目标应急抢险抢修方案制定和落实情况进行监督检查。</w:t>
      </w:r>
    </w:p>
    <w:p w14:paraId="0FF27D7F">
      <w:pPr>
        <w:spacing w:line="580" w:lineRule="exact"/>
        <w:ind w:firstLine="640"/>
        <w:jc w:val="both"/>
      </w:pPr>
      <w:r>
        <w:rPr>
          <w:rFonts w:ascii="仿宋_GB2312" w:hAnsi="仿宋_GB2312" w:eastAsia="仿宋_GB2312"/>
          <w:sz w:val="32"/>
        </w:rPr>
        <w:t>13.制定和指导人民防空组织指挥体系建设；拟定防空袭方案和各项保障方案并组织实施；组织与实施人民防空通信、警报试鸣、信息化建设与管理、战备执勤工作；负责组织人民防空指挥、通信人员及群众防空组织专业队业务培训和训练、专项防空袭演习、宣传教育；负责人民防空指挥工程位置的勘察、定址、指挥信息系统建设论证、审批；负责全县人民防空工程审批建设与管理，参与审查城市地下空间规划和开发利用；制定疏散地域；战时协调建立人民防空指挥机构，组织城市人民防空袭斗争；负责组织指挥工程日常维护管理及战时、突发事件时的使用；协助有关部门消除空袭后果，恢复正常的生产、生活秩序；对重要经济目标落实人民防空防护要求和工程技术措施、重要经济目标应急抢险抢修方案制定和落实情况进行监督检查；制定全县人民防空平战结合发展规划，指导和督促检查全县人民防空平战结合工作；负责全县人民防空经费和国有资产管理；编制人民防空经费预决算。</w:t>
      </w:r>
    </w:p>
    <w:p w14:paraId="26EA9E56">
      <w:pPr>
        <w:spacing w:line="580" w:lineRule="exact"/>
        <w:ind w:firstLine="640"/>
        <w:jc w:val="both"/>
      </w:pPr>
      <w:r>
        <w:rPr>
          <w:rFonts w:ascii="仿宋_GB2312" w:hAnsi="仿宋_GB2312" w:eastAsia="仿宋_GB2312"/>
          <w:sz w:val="32"/>
        </w:rPr>
        <w:t>14.对辖区内城市管理和执法工作的业务指导、组织协调、监督检查和考核评价。</w:t>
      </w:r>
    </w:p>
    <w:p w14:paraId="0AF5C59B">
      <w:pPr>
        <w:spacing w:line="580" w:lineRule="exact"/>
        <w:ind w:firstLine="640"/>
        <w:jc w:val="both"/>
      </w:pPr>
      <w:r>
        <w:rPr>
          <w:rFonts w:ascii="仿宋_GB2312" w:hAnsi="仿宋_GB2312" w:eastAsia="仿宋_GB2312"/>
          <w:sz w:val="32"/>
        </w:rPr>
        <w:t>15.承办县委、人民政府交办的其他事项。</w:t>
      </w:r>
    </w:p>
    <w:p w14:paraId="342A12E1">
      <w:pPr>
        <w:spacing w:line="640" w:lineRule="exact"/>
        <w:ind w:firstLine="640"/>
        <w:jc w:val="both"/>
        <w:outlineLvl w:val="2"/>
      </w:pPr>
      <w:r>
        <w:rPr>
          <w:rFonts w:ascii="黑体" w:hAnsi="黑体" w:eastAsia="黑体"/>
          <w:sz w:val="32"/>
        </w:rPr>
        <w:t>二、机构设置及人员情况</w:t>
      </w:r>
    </w:p>
    <w:p w14:paraId="20009636">
      <w:pPr>
        <w:spacing w:line="580" w:lineRule="exact"/>
        <w:ind w:firstLine="640"/>
        <w:jc w:val="both"/>
      </w:pPr>
      <w:r>
        <w:rPr>
          <w:rFonts w:ascii="仿宋_GB2312" w:hAnsi="仿宋_GB2312" w:eastAsia="仿宋_GB2312"/>
          <w:sz w:val="32"/>
        </w:rPr>
        <w:t>叶城县住房和城乡建设局2024年度，实有人数126人，其中：在职人员102人，增加6人；离休人员0人，增加0人；退休人员24人,增加7人。</w:t>
      </w:r>
    </w:p>
    <w:p w14:paraId="2159C879">
      <w:pPr>
        <w:spacing w:line="580" w:lineRule="exact"/>
        <w:ind w:firstLine="640"/>
        <w:jc w:val="both"/>
      </w:pPr>
      <w:r>
        <w:rPr>
          <w:rFonts w:ascii="仿宋_GB2312" w:hAnsi="仿宋_GB2312" w:eastAsia="仿宋_GB2312"/>
          <w:sz w:val="32"/>
        </w:rPr>
        <w:t>叶城县住房和城乡建设局无下属预算单位，下设7个科室，分别是：党建办、财务室、叶城县房地产服务中心、叶城县建筑业服务中心、叶城县城市执法局、叶城县建设工程质量安全监督站、叶城县市政公共设施服务中心。</w:t>
      </w:r>
    </w:p>
    <w:p w14:paraId="1F04681E">
      <w:r>
        <w:br w:type="page"/>
      </w:r>
    </w:p>
    <w:p w14:paraId="485213D1">
      <w:pPr>
        <w:spacing w:line="240" w:lineRule="auto"/>
        <w:jc w:val="center"/>
        <w:outlineLvl w:val="1"/>
      </w:pPr>
      <w:r>
        <w:rPr>
          <w:rFonts w:ascii="黑体" w:hAnsi="黑体" w:eastAsia="黑体"/>
          <w:sz w:val="32"/>
        </w:rPr>
        <w:t>第二部分 部门决算情况说明</w:t>
      </w:r>
    </w:p>
    <w:p w14:paraId="74C65509">
      <w:pPr>
        <w:spacing w:line="640" w:lineRule="exact"/>
        <w:ind w:firstLine="640"/>
        <w:jc w:val="both"/>
        <w:outlineLvl w:val="2"/>
      </w:pPr>
      <w:r>
        <w:rPr>
          <w:rFonts w:ascii="黑体" w:hAnsi="黑体" w:eastAsia="黑体"/>
          <w:sz w:val="32"/>
        </w:rPr>
        <w:t>一、收入支出决算总体情况说明</w:t>
      </w:r>
    </w:p>
    <w:p w14:paraId="6906361B">
      <w:pPr>
        <w:spacing w:line="580" w:lineRule="exact"/>
        <w:ind w:firstLine="640"/>
        <w:jc w:val="both"/>
      </w:pPr>
      <w:r>
        <w:rPr>
          <w:rFonts w:ascii="仿宋_GB2312" w:hAnsi="仿宋_GB2312" w:eastAsia="仿宋_GB2312"/>
          <w:b/>
          <w:sz w:val="32"/>
        </w:rPr>
        <w:t>2024年度收入总计31,222.22万元，</w:t>
      </w:r>
      <w:r>
        <w:rPr>
          <w:rFonts w:ascii="仿宋_GB2312" w:hAnsi="仿宋_GB2312" w:eastAsia="仿宋_GB2312"/>
          <w:b w:val="0"/>
          <w:sz w:val="32"/>
        </w:rPr>
        <w:t>其中：本年收入合计31,222.22万元，使用非财政拨款结余（含专用结余）0.00万元，年初结转和结余0.00万元。</w:t>
      </w:r>
    </w:p>
    <w:p w14:paraId="26858BC6">
      <w:pPr>
        <w:spacing w:line="580" w:lineRule="exact"/>
        <w:ind w:firstLine="640"/>
        <w:jc w:val="both"/>
      </w:pPr>
      <w:r>
        <w:rPr>
          <w:rFonts w:ascii="仿宋_GB2312" w:hAnsi="仿宋_GB2312" w:eastAsia="仿宋_GB2312"/>
          <w:b/>
          <w:sz w:val="32"/>
        </w:rPr>
        <w:t>2024年度支出总计31,222.22万元，</w:t>
      </w:r>
      <w:r>
        <w:rPr>
          <w:rFonts w:ascii="仿宋_GB2312" w:hAnsi="仿宋_GB2312" w:eastAsia="仿宋_GB2312"/>
          <w:b w:val="0"/>
          <w:sz w:val="32"/>
        </w:rPr>
        <w:t>其中：本年支出合计31,222.22万元，结余分配0.00万元，年末结转和结余0.00万元。</w:t>
      </w:r>
    </w:p>
    <w:p w14:paraId="12B6D086">
      <w:pPr>
        <w:spacing w:line="580" w:lineRule="exact"/>
        <w:ind w:firstLine="640"/>
        <w:jc w:val="both"/>
      </w:pPr>
      <w:r>
        <w:rPr>
          <w:rFonts w:ascii="仿宋_GB2312" w:hAnsi="仿宋_GB2312" w:eastAsia="仿宋_GB2312"/>
          <w:b w:val="0"/>
          <w:sz w:val="32"/>
        </w:rPr>
        <w:t>收入支出总体与上年相比，减少16,689.15万元，下降34.83%，主要原因是：本年度减少喀什地区叶城县2016年棚户区改造建设项目；减少其他收入用于叶城县2019年煤改电工程建设项目。</w:t>
      </w:r>
    </w:p>
    <w:p w14:paraId="32A28BED">
      <w:pPr>
        <w:spacing w:line="640" w:lineRule="exact"/>
        <w:ind w:firstLine="640"/>
        <w:jc w:val="both"/>
        <w:outlineLvl w:val="2"/>
      </w:pPr>
      <w:r>
        <w:rPr>
          <w:rFonts w:ascii="黑体" w:hAnsi="黑体" w:eastAsia="黑体"/>
          <w:sz w:val="32"/>
        </w:rPr>
        <w:t>二、收入决算情况说明</w:t>
      </w:r>
    </w:p>
    <w:p w14:paraId="54F663B8">
      <w:pPr>
        <w:spacing w:line="580" w:lineRule="exact"/>
        <w:ind w:firstLine="640"/>
        <w:jc w:val="both"/>
      </w:pPr>
      <w:r>
        <w:rPr>
          <w:rFonts w:ascii="仿宋_GB2312" w:hAnsi="仿宋_GB2312" w:eastAsia="仿宋_GB2312"/>
          <w:b/>
          <w:sz w:val="32"/>
        </w:rPr>
        <w:t>本年收入31,222.22万元，</w:t>
      </w:r>
      <w:r>
        <w:rPr>
          <w:rFonts w:ascii="仿宋_GB2312" w:hAnsi="仿宋_GB2312" w:eastAsia="仿宋_GB2312"/>
          <w:b w:val="0"/>
          <w:sz w:val="32"/>
        </w:rPr>
        <w:t>其中：财政拨款收入30,306.37万元，占97.07%；上级补助收入0.00万元，占0.00%；事业收入0.00万元，占0.00%；经营收入0.00万元，占0.00%；附属单位上缴收入0.00万元，占0.00%；其他收入915.85万元，占2.93%。</w:t>
      </w:r>
    </w:p>
    <w:p w14:paraId="1C708D9E">
      <w:pPr>
        <w:spacing w:line="640" w:lineRule="exact"/>
        <w:ind w:firstLine="640"/>
        <w:jc w:val="both"/>
        <w:outlineLvl w:val="2"/>
      </w:pPr>
      <w:r>
        <w:rPr>
          <w:rFonts w:ascii="黑体" w:hAnsi="黑体" w:eastAsia="黑体"/>
          <w:sz w:val="32"/>
        </w:rPr>
        <w:t>三、支出决算情况说明</w:t>
      </w:r>
    </w:p>
    <w:p w14:paraId="68DF9086">
      <w:pPr>
        <w:spacing w:line="580" w:lineRule="exact"/>
        <w:ind w:firstLine="640"/>
        <w:jc w:val="both"/>
      </w:pPr>
      <w:r>
        <w:rPr>
          <w:rFonts w:ascii="仿宋_GB2312" w:hAnsi="仿宋_GB2312" w:eastAsia="仿宋_GB2312"/>
          <w:b/>
          <w:sz w:val="32"/>
        </w:rPr>
        <w:t>本年支出31,222.22万元，</w:t>
      </w:r>
      <w:r>
        <w:rPr>
          <w:rFonts w:ascii="仿宋_GB2312" w:hAnsi="仿宋_GB2312" w:eastAsia="仿宋_GB2312"/>
          <w:b w:val="0"/>
          <w:sz w:val="32"/>
        </w:rPr>
        <w:t>其中：基本支出1,299.11万元，占4.16%；项目支出29,923.11万元，占95.84%；上缴上级支出0.00万元，占0.00%；经营支出0.00万元，占0.00%；对附属单位补助支出0.00万元，占0.00%。</w:t>
      </w:r>
    </w:p>
    <w:p w14:paraId="63408CD4">
      <w:pPr>
        <w:spacing w:line="640" w:lineRule="exact"/>
        <w:ind w:firstLine="640"/>
        <w:jc w:val="both"/>
        <w:outlineLvl w:val="2"/>
      </w:pPr>
      <w:r>
        <w:rPr>
          <w:rFonts w:ascii="黑体" w:hAnsi="黑体" w:eastAsia="黑体"/>
          <w:sz w:val="32"/>
        </w:rPr>
        <w:t>四、财政拨款收入支出决算总体情况说明</w:t>
      </w:r>
    </w:p>
    <w:p w14:paraId="2DAE03EA">
      <w:pPr>
        <w:spacing w:line="580" w:lineRule="exact"/>
        <w:ind w:firstLine="640"/>
        <w:jc w:val="both"/>
      </w:pPr>
      <w:r>
        <w:rPr>
          <w:rFonts w:ascii="仿宋_GB2312" w:hAnsi="仿宋_GB2312" w:eastAsia="仿宋_GB2312"/>
          <w:b/>
          <w:sz w:val="32"/>
        </w:rPr>
        <w:t>2024年度财政拨款收入总计30,306.37万元，</w:t>
      </w:r>
      <w:r>
        <w:rPr>
          <w:rFonts w:ascii="仿宋_GB2312" w:hAnsi="仿宋_GB2312" w:eastAsia="仿宋_GB2312"/>
          <w:b w:val="0"/>
          <w:sz w:val="32"/>
        </w:rPr>
        <w:t>其中：年初财政拨款结转和结余0.00万元，本年财政拨款收入30,306.37万元。</w:t>
      </w:r>
      <w:r>
        <w:rPr>
          <w:rFonts w:ascii="仿宋_GB2312" w:hAnsi="仿宋_GB2312" w:eastAsia="仿宋_GB2312"/>
          <w:b/>
          <w:sz w:val="32"/>
        </w:rPr>
        <w:t>财政拨款支出总计30,306.37万元，</w:t>
      </w:r>
      <w:r>
        <w:rPr>
          <w:rFonts w:ascii="仿宋_GB2312" w:hAnsi="仿宋_GB2312" w:eastAsia="仿宋_GB2312"/>
          <w:b w:val="0"/>
          <w:sz w:val="32"/>
        </w:rPr>
        <w:t>其中：年末财政拨款结转和结余0.00万元，本年财政拨款支出30,306.37万元。</w:t>
      </w:r>
    </w:p>
    <w:p w14:paraId="3666A952">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减少15,985.18万元，下降34.53%，主要原因是：本年度减少喀什地区叶城县2016年棚户区改造建设项目。</w:t>
      </w:r>
      <w:r>
        <w:rPr>
          <w:rFonts w:ascii="仿宋_GB2312" w:hAnsi="仿宋_GB2312" w:eastAsia="仿宋_GB2312"/>
          <w:b/>
          <w:sz w:val="32"/>
        </w:rPr>
        <w:t>与年初预算相比，</w:t>
      </w:r>
      <w:r>
        <w:rPr>
          <w:rFonts w:ascii="仿宋_GB2312" w:hAnsi="仿宋_GB2312" w:eastAsia="仿宋_GB2312"/>
          <w:b w:val="0"/>
          <w:sz w:val="32"/>
        </w:rPr>
        <w:t>年初预算数13,442.01万元，决算数30,306.37万元，预决算差异率125.46%，主要原因是：年中追加城市道路建设项目、叶城县排水防涝工程建设项目、供水管网改造建设项目经费，导致预决算差异。</w:t>
      </w:r>
    </w:p>
    <w:p w14:paraId="00790BCB">
      <w:pPr>
        <w:spacing w:line="640" w:lineRule="exact"/>
        <w:ind w:firstLine="640"/>
        <w:jc w:val="both"/>
        <w:outlineLvl w:val="2"/>
      </w:pPr>
      <w:r>
        <w:rPr>
          <w:rFonts w:ascii="黑体" w:hAnsi="黑体" w:eastAsia="黑体"/>
          <w:sz w:val="32"/>
        </w:rPr>
        <w:t>五、一般公共预算财政拨款支出决算情况说明</w:t>
      </w:r>
    </w:p>
    <w:p w14:paraId="6B61E784">
      <w:pPr>
        <w:spacing w:line="640" w:lineRule="exact"/>
        <w:ind w:firstLine="640"/>
        <w:jc w:val="both"/>
        <w:outlineLvl w:val="3"/>
      </w:pPr>
      <w:r>
        <w:rPr>
          <w:rFonts w:ascii="楷体_GB2312" w:hAnsi="楷体_GB2312" w:eastAsia="楷体_GB2312"/>
          <w:b/>
          <w:sz w:val="32"/>
        </w:rPr>
        <w:t>（一）一般公共预算财政拨款支出决算总体情况</w:t>
      </w:r>
    </w:p>
    <w:p w14:paraId="483CF5BF">
      <w:pPr>
        <w:spacing w:line="580" w:lineRule="exact"/>
        <w:ind w:firstLine="640"/>
        <w:jc w:val="both"/>
      </w:pPr>
      <w:r>
        <w:rPr>
          <w:rFonts w:ascii="仿宋_GB2312" w:hAnsi="仿宋_GB2312" w:eastAsia="仿宋_GB2312"/>
          <w:b/>
          <w:sz w:val="32"/>
        </w:rPr>
        <w:t>2024年度一般公共预算财政拨款支出14,497.73万元，</w:t>
      </w:r>
      <w:r>
        <w:rPr>
          <w:rFonts w:ascii="仿宋_GB2312" w:hAnsi="仿宋_GB2312" w:eastAsia="仿宋_GB2312"/>
          <w:b w:val="0"/>
          <w:sz w:val="32"/>
        </w:rPr>
        <w:t>占本年支出合计的46.43%。</w:t>
      </w:r>
      <w:r>
        <w:rPr>
          <w:rFonts w:ascii="仿宋_GB2312" w:hAnsi="仿宋_GB2312" w:eastAsia="仿宋_GB2312"/>
          <w:b/>
          <w:sz w:val="32"/>
        </w:rPr>
        <w:t>与上年相比，</w:t>
      </w:r>
      <w:r>
        <w:rPr>
          <w:rFonts w:ascii="仿宋_GB2312" w:hAnsi="仿宋_GB2312" w:eastAsia="仿宋_GB2312"/>
          <w:b w:val="0"/>
          <w:sz w:val="32"/>
        </w:rPr>
        <w:t>增加3,787.24万元，增长35.36%，主要原因是：本年在职人员工资调增，社保、公积金基数调增，人员经费增加。本年增加城市道路建设项目、乡村人居环境</w:t>
      </w:r>
      <w:r>
        <w:rPr>
          <w:rFonts w:hint="eastAsia" w:ascii="仿宋_GB2312" w:hAnsi="仿宋_GB2312" w:eastAsia="仿宋_GB2312"/>
          <w:b w:val="0"/>
          <w:sz w:val="32"/>
          <w:lang w:val="en-US" w:eastAsia="zh-CN"/>
        </w:rPr>
        <w:t>生态修复</w:t>
      </w:r>
      <w:r>
        <w:rPr>
          <w:rFonts w:ascii="仿宋_GB2312" w:hAnsi="仿宋_GB2312" w:eastAsia="仿宋_GB2312"/>
          <w:b w:val="0"/>
          <w:sz w:val="32"/>
        </w:rPr>
        <w:t>建设项目。</w:t>
      </w:r>
      <w:r>
        <w:rPr>
          <w:rFonts w:ascii="仿宋_GB2312" w:hAnsi="仿宋_GB2312" w:eastAsia="仿宋_GB2312"/>
          <w:b/>
          <w:sz w:val="32"/>
        </w:rPr>
        <w:t>与年初预算相比,</w:t>
      </w:r>
      <w:r>
        <w:rPr>
          <w:rFonts w:ascii="仿宋_GB2312" w:hAnsi="仿宋_GB2312" w:eastAsia="仿宋_GB2312"/>
          <w:b w:val="0"/>
          <w:sz w:val="32"/>
        </w:rPr>
        <w:t>年初预算数11,186.29万元，决算数14,497.73万元，预决算差异率29.60%，主要原因是：年中追加城市道路建设项目，导致预决算差异。</w:t>
      </w:r>
    </w:p>
    <w:p w14:paraId="63089EFB">
      <w:pPr>
        <w:spacing w:line="640" w:lineRule="exact"/>
        <w:ind w:firstLine="640"/>
        <w:jc w:val="both"/>
        <w:outlineLvl w:val="3"/>
      </w:pPr>
      <w:r>
        <w:rPr>
          <w:rFonts w:ascii="楷体_GB2312" w:hAnsi="楷体_GB2312" w:eastAsia="楷体_GB2312"/>
          <w:b/>
          <w:sz w:val="32"/>
        </w:rPr>
        <w:t>（二）一般公共预算财政拨款支出决算结构情况</w:t>
      </w:r>
    </w:p>
    <w:p w14:paraId="4724AA0F">
      <w:pPr>
        <w:spacing w:line="580" w:lineRule="exact"/>
        <w:ind w:firstLine="640"/>
        <w:jc w:val="both"/>
      </w:pPr>
      <w:r>
        <w:rPr>
          <w:rFonts w:ascii="仿宋_GB2312" w:hAnsi="仿宋_GB2312" w:eastAsia="仿宋_GB2312"/>
          <w:b w:val="0"/>
          <w:sz w:val="32"/>
        </w:rPr>
        <w:t>1.科学技术支出(类)90.00万元,占0.62%。</w:t>
      </w:r>
    </w:p>
    <w:p w14:paraId="2A8C6C87">
      <w:pPr>
        <w:spacing w:line="580" w:lineRule="exact"/>
        <w:ind w:firstLine="640"/>
        <w:jc w:val="both"/>
      </w:pPr>
      <w:r>
        <w:rPr>
          <w:rFonts w:ascii="仿宋_GB2312" w:hAnsi="仿宋_GB2312" w:eastAsia="仿宋_GB2312"/>
          <w:b w:val="0"/>
          <w:sz w:val="32"/>
        </w:rPr>
        <w:t>2.社会保障和就业支出(类)293.35万元,占2.02%。</w:t>
      </w:r>
    </w:p>
    <w:p w14:paraId="0A96919D">
      <w:pPr>
        <w:spacing w:line="580" w:lineRule="exact"/>
        <w:ind w:firstLine="640"/>
        <w:jc w:val="both"/>
      </w:pPr>
      <w:r>
        <w:rPr>
          <w:rFonts w:ascii="仿宋_GB2312" w:hAnsi="仿宋_GB2312" w:eastAsia="仿宋_GB2312"/>
          <w:b w:val="0"/>
          <w:sz w:val="32"/>
        </w:rPr>
        <w:t>3.卫生健康支出(类)55.55万元,占0.38%。</w:t>
      </w:r>
    </w:p>
    <w:p w14:paraId="3B66054B">
      <w:pPr>
        <w:spacing w:line="580" w:lineRule="exact"/>
        <w:ind w:firstLine="640"/>
        <w:jc w:val="both"/>
      </w:pPr>
      <w:r>
        <w:rPr>
          <w:rFonts w:ascii="仿宋_GB2312" w:hAnsi="仿宋_GB2312" w:eastAsia="仿宋_GB2312"/>
          <w:b w:val="0"/>
          <w:sz w:val="32"/>
        </w:rPr>
        <w:t>4.节能环保支出(类)1,060.05万元,占7.31%。</w:t>
      </w:r>
    </w:p>
    <w:p w14:paraId="695A2C11">
      <w:pPr>
        <w:spacing w:line="580" w:lineRule="exact"/>
        <w:ind w:firstLine="640"/>
        <w:jc w:val="both"/>
      </w:pPr>
      <w:r>
        <w:rPr>
          <w:rFonts w:ascii="仿宋_GB2312" w:hAnsi="仿宋_GB2312" w:eastAsia="仿宋_GB2312"/>
          <w:b w:val="0"/>
          <w:sz w:val="32"/>
        </w:rPr>
        <w:t>5.城乡社区支出(类)6,532.24万元,占45.06%。</w:t>
      </w:r>
    </w:p>
    <w:p w14:paraId="06842473">
      <w:pPr>
        <w:spacing w:line="580" w:lineRule="exact"/>
        <w:ind w:firstLine="640"/>
        <w:jc w:val="both"/>
      </w:pPr>
      <w:r>
        <w:rPr>
          <w:rFonts w:ascii="仿宋_GB2312" w:hAnsi="仿宋_GB2312" w:eastAsia="仿宋_GB2312"/>
          <w:b w:val="0"/>
          <w:sz w:val="32"/>
        </w:rPr>
        <w:t>6.农林水支出(类)1,891.89万元,占13.05%。</w:t>
      </w:r>
    </w:p>
    <w:p w14:paraId="6EF88C38">
      <w:pPr>
        <w:spacing w:line="580" w:lineRule="exact"/>
        <w:ind w:firstLine="640"/>
        <w:jc w:val="both"/>
      </w:pPr>
      <w:r>
        <w:rPr>
          <w:rFonts w:ascii="仿宋_GB2312" w:hAnsi="仿宋_GB2312" w:eastAsia="仿宋_GB2312"/>
          <w:b w:val="0"/>
          <w:sz w:val="32"/>
        </w:rPr>
        <w:t>7.住房保障支出(类)4,574.64万元,占31.55%。</w:t>
      </w:r>
    </w:p>
    <w:p w14:paraId="1567F9CC">
      <w:pPr>
        <w:spacing w:line="640" w:lineRule="exact"/>
        <w:ind w:firstLine="640"/>
        <w:jc w:val="both"/>
        <w:outlineLvl w:val="3"/>
      </w:pPr>
      <w:r>
        <w:rPr>
          <w:rFonts w:ascii="楷体_GB2312" w:hAnsi="楷体_GB2312" w:eastAsia="楷体_GB2312"/>
          <w:b/>
          <w:sz w:val="32"/>
        </w:rPr>
        <w:t>（三）一般公共预算财政拨款支出决算具体情况</w:t>
      </w:r>
    </w:p>
    <w:p w14:paraId="23E5B091">
      <w:pPr>
        <w:spacing w:line="580" w:lineRule="exact"/>
        <w:ind w:firstLine="640"/>
        <w:jc w:val="both"/>
      </w:pPr>
      <w:r>
        <w:rPr>
          <w:rFonts w:ascii="仿宋_GB2312" w:hAnsi="仿宋_GB2312" w:eastAsia="仿宋_GB2312"/>
          <w:b w:val="0"/>
          <w:sz w:val="32"/>
        </w:rPr>
        <w:t>1.一般公共服务支出(类)政府办公厅（室）及相关机构事务(款)信访事务(项):支出决算数为0.00万元，比上年决算减少1.60万元，下降100.00%,主要原因是：本年减少县级专项信访事务项目。</w:t>
      </w:r>
    </w:p>
    <w:p w14:paraId="11D5EDFA">
      <w:pPr>
        <w:spacing w:line="580" w:lineRule="exact"/>
        <w:ind w:firstLine="640"/>
        <w:jc w:val="both"/>
      </w:pPr>
      <w:r>
        <w:rPr>
          <w:rFonts w:ascii="仿宋_GB2312" w:hAnsi="仿宋_GB2312" w:eastAsia="仿宋_GB2312"/>
          <w:b w:val="0"/>
          <w:sz w:val="32"/>
        </w:rPr>
        <w:t>2.科学技术支出(类)技术研究与开发(款)其他技术研究与开发支出(项):支出决算数为90.00万元，比上年决算增加90.00万元，增长100.00%,主要原因是：本年增加喀什地区经济开发区建设项目。</w:t>
      </w:r>
    </w:p>
    <w:p w14:paraId="1CEEDD82">
      <w:pPr>
        <w:spacing w:line="580" w:lineRule="exact"/>
        <w:ind w:firstLine="640"/>
        <w:jc w:val="both"/>
      </w:pPr>
      <w:r>
        <w:rPr>
          <w:rFonts w:ascii="仿宋_GB2312" w:hAnsi="仿宋_GB2312" w:eastAsia="仿宋_GB2312"/>
          <w:b w:val="0"/>
          <w:sz w:val="32"/>
        </w:rPr>
        <w:t>3.社会保障和就业支出(类)行政事业单位养老支出(款)行政单位离退休(项):支出决算数为27.71万元，比上年决算增加9.23万元，增长49.95%,主要原因是：本年增加退休人员，增加退休基础绩效奖，退休费支出增加。</w:t>
      </w:r>
    </w:p>
    <w:p w14:paraId="5DB23BFE">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109.49万元，比上年决算增加42.66万元，增长63.83%,主要原因是：本年在职人员增加，工资基数调增，养老缴费基数上涨，相应支出增加。</w:t>
      </w:r>
    </w:p>
    <w:p w14:paraId="0687C493">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156.15万元，比上年决算增加129.54万元，增长486.81%,主要原因是：本年新增退休人员较上年增加，职业年金缴费支出增加。</w:t>
      </w:r>
    </w:p>
    <w:p w14:paraId="2B0FA8E2">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6.社会保障和就业支出(类)抚恤(款)死亡抚恤(项):支出决算数为0.00万元，比上年决算减少50.00万元，下降100.00%,主要原因是：本年较上年无新增死亡人员，死亡抚恤支出较上年减少。</w:t>
      </w:r>
    </w:p>
    <w:p w14:paraId="2807CB16">
      <w:pPr>
        <w:spacing w:line="580" w:lineRule="exact"/>
        <w:ind w:firstLine="640"/>
        <w:jc w:val="both"/>
      </w:pPr>
      <w:r>
        <w:rPr>
          <w:rFonts w:ascii="仿宋_GB2312" w:hAnsi="仿宋_GB2312" w:eastAsia="仿宋_GB2312"/>
          <w:b w:val="0"/>
          <w:sz w:val="32"/>
        </w:rPr>
        <w:t>7.卫生健康支出(类)公共卫生(款)突发公共卫生事件应急处理(项):支出决算数为0.00万元，比上年决算减少15.78万元，下降100.00%,主要原因是：本年减少自来水服务站防疫补助项目。</w:t>
      </w:r>
    </w:p>
    <w:p w14:paraId="5F80E8A9">
      <w:pPr>
        <w:spacing w:line="580" w:lineRule="exact"/>
        <w:ind w:firstLine="640"/>
        <w:jc w:val="both"/>
      </w:pPr>
      <w:r>
        <w:rPr>
          <w:rFonts w:ascii="仿宋_GB2312" w:hAnsi="仿宋_GB2312" w:eastAsia="仿宋_GB2312"/>
          <w:b w:val="0"/>
          <w:sz w:val="32"/>
        </w:rPr>
        <w:t>8.卫生健康支出(类)行政事业单位医疗(款)行政单位医疗(项):支出决算数为48.31万元，比上年决算增加19.10万元，增长65.39%,主要原因是：本年在职人员增加，工资基数调增，医疗缴费基数上涨，相应支出增加。</w:t>
      </w:r>
    </w:p>
    <w:p w14:paraId="5852D5EC">
      <w:pPr>
        <w:spacing w:line="580" w:lineRule="exact"/>
        <w:ind w:firstLine="640"/>
        <w:jc w:val="both"/>
      </w:pPr>
      <w:r>
        <w:rPr>
          <w:rFonts w:ascii="仿宋_GB2312" w:hAnsi="仿宋_GB2312" w:eastAsia="仿宋_GB2312"/>
          <w:b w:val="0"/>
          <w:sz w:val="32"/>
        </w:rPr>
        <w:t>9.卫生健康支出(类)行政事业单位医疗(款)公务员医疗补助(项):支出决算数为7.25万元，比上年决算增加1.85万元，增长34.26%,主要原因是：本年在职人员增加，工资基数调增，公务员医疗补助缴费基数上涨，相应支出增加。</w:t>
      </w:r>
    </w:p>
    <w:p w14:paraId="6233F43F">
      <w:pPr>
        <w:spacing w:line="580" w:lineRule="exact"/>
        <w:ind w:firstLine="640"/>
        <w:jc w:val="both"/>
      </w:pPr>
      <w:r>
        <w:rPr>
          <w:rFonts w:ascii="仿宋_GB2312" w:hAnsi="仿宋_GB2312" w:eastAsia="仿宋_GB2312"/>
          <w:b w:val="0"/>
          <w:sz w:val="32"/>
        </w:rPr>
        <w:t>10.节能环保支出(类)环境保护管理事务(款)其他环境保护管理事务支出(项):支出决算数为0.00万元，比上年决算减少15.28万元，下降100.00%,主要原因是：本年减少建设环境卫生服务中心相关费用。</w:t>
      </w:r>
    </w:p>
    <w:p w14:paraId="5B1D5D3C">
      <w:pPr>
        <w:spacing w:line="580" w:lineRule="exact"/>
        <w:ind w:firstLine="640"/>
        <w:jc w:val="both"/>
      </w:pPr>
      <w:r>
        <w:rPr>
          <w:rFonts w:ascii="仿宋_GB2312" w:hAnsi="仿宋_GB2312" w:eastAsia="仿宋_GB2312"/>
          <w:b w:val="0"/>
          <w:sz w:val="32"/>
        </w:rPr>
        <w:t>11.节能环保支出(类)污染防治(款)大气(项):支出决算数为615.59万元，比上年决算减少297.13万元，下降32.55%,主要原因是：本年减少叶城县中央大气污染防治建设项目。</w:t>
      </w:r>
    </w:p>
    <w:p w14:paraId="4D633073">
      <w:pPr>
        <w:spacing w:line="580" w:lineRule="exact"/>
        <w:ind w:firstLine="640"/>
        <w:jc w:val="both"/>
      </w:pPr>
      <w:r>
        <w:rPr>
          <w:rFonts w:ascii="仿宋_GB2312" w:hAnsi="仿宋_GB2312" w:eastAsia="仿宋_GB2312"/>
          <w:b w:val="0"/>
          <w:sz w:val="32"/>
        </w:rPr>
        <w:t>12.节能环保支出(类)污染防治(款)水体(项):支出决算数为444.46万元，比上年决算减少162.69万元，下降26.80%,主要原因是：本年减少自来水服务站污水处理建设项目，叶城县供水管网建设项目。</w:t>
      </w:r>
    </w:p>
    <w:p w14:paraId="098CC473">
      <w:pPr>
        <w:spacing w:line="580" w:lineRule="exact"/>
        <w:ind w:firstLine="640"/>
        <w:jc w:val="both"/>
      </w:pPr>
      <w:r>
        <w:rPr>
          <w:rFonts w:ascii="仿宋_GB2312" w:hAnsi="仿宋_GB2312" w:eastAsia="仿宋_GB2312"/>
          <w:b w:val="0"/>
          <w:sz w:val="32"/>
        </w:rPr>
        <w:t>13.城乡社区支出(类)城乡社区管理事务(款)行政运行(项):支出决算数为847.03万元，比上年决算增加118.37万元，增长16.24%,主要原因是：本年在职人员增加，工资调增，导致相关人员经费较上年有所增加。</w:t>
      </w:r>
    </w:p>
    <w:p w14:paraId="340E4E0D">
      <w:pPr>
        <w:spacing w:line="580" w:lineRule="exact"/>
        <w:ind w:firstLine="640"/>
        <w:jc w:val="both"/>
      </w:pPr>
      <w:r>
        <w:rPr>
          <w:rFonts w:ascii="仿宋_GB2312" w:hAnsi="仿宋_GB2312" w:eastAsia="仿宋_GB2312"/>
          <w:b w:val="0"/>
          <w:sz w:val="32"/>
        </w:rPr>
        <w:t>14.城乡社区支出(类)城乡社区管理事务(款)城管执法(项):支出决算数为164.98万元，比上年决算增加61.22万元，增长59.00%,主要原因是：本年城市管理执法局人员工资调增，导致相关人员经费较上年有所增加。</w:t>
      </w:r>
    </w:p>
    <w:p w14:paraId="3997CA17">
      <w:pPr>
        <w:spacing w:line="580" w:lineRule="exact"/>
        <w:ind w:firstLine="640"/>
        <w:jc w:val="both"/>
      </w:pPr>
      <w:r>
        <w:rPr>
          <w:rFonts w:ascii="仿宋_GB2312" w:hAnsi="仿宋_GB2312" w:eastAsia="仿宋_GB2312"/>
          <w:b w:val="0"/>
          <w:sz w:val="32"/>
        </w:rPr>
        <w:t>15.城乡社区支出(类)城乡社区管理事务(款)其他城乡社区管理事务支出(项):支出决算数为1,112.64万元，比上年决算增加893.08万元，增长406.76%,主要原因是：本年环卫工人，城市绿化人员工资调增，导致相关人员经费较上年有所增加。</w:t>
      </w:r>
    </w:p>
    <w:p w14:paraId="24D58504">
      <w:pPr>
        <w:spacing w:line="580" w:lineRule="exact"/>
        <w:ind w:firstLine="640"/>
        <w:jc w:val="both"/>
      </w:pPr>
      <w:r>
        <w:rPr>
          <w:rFonts w:ascii="仿宋_GB2312" w:hAnsi="仿宋_GB2312" w:eastAsia="仿宋_GB2312"/>
          <w:b w:val="0"/>
          <w:sz w:val="32"/>
        </w:rPr>
        <w:t>16.城乡社区支出(类)城乡社区公共设施(款)小城镇基础设施建设(项):支出决算数为3,329.01万元，比上年决算增加3,329.01万元，增长100.00%,主要原因是：本年增加叶城县城镇保障性住房建设项目。</w:t>
      </w:r>
    </w:p>
    <w:p w14:paraId="354A215E">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17.城乡社区支出(类)城乡社区公共设施(款)其他城乡社区公共设施支出(项):支出决算数为44.92万元，比上年决算减少61.28万元，下降57.70%,主要原因是：本年减少叶城县城市绿化相关费用项目。</w:t>
      </w:r>
    </w:p>
    <w:p w14:paraId="35E17AE0">
      <w:pPr>
        <w:spacing w:line="580" w:lineRule="exact"/>
        <w:ind w:firstLine="640"/>
        <w:jc w:val="both"/>
      </w:pPr>
      <w:r>
        <w:rPr>
          <w:rFonts w:ascii="仿宋_GB2312" w:hAnsi="仿宋_GB2312" w:eastAsia="仿宋_GB2312"/>
          <w:b w:val="0"/>
          <w:sz w:val="32"/>
        </w:rPr>
        <w:t>18.城乡社区支出(类)城乡社区环境卫生(款)城乡社区环境卫生(项):支出决算数为1,033.66万元，比上年决算增加186.54万元，增长22.02%,主要原因是：本年增加市场开发服务中心土地赔偿费。</w:t>
      </w:r>
    </w:p>
    <w:p w14:paraId="60E7A396">
      <w:pPr>
        <w:spacing w:line="580" w:lineRule="exact"/>
        <w:ind w:firstLine="640"/>
        <w:jc w:val="both"/>
      </w:pPr>
      <w:r>
        <w:rPr>
          <w:rFonts w:ascii="仿宋_GB2312" w:hAnsi="仿宋_GB2312" w:eastAsia="仿宋_GB2312"/>
          <w:b w:val="0"/>
          <w:sz w:val="32"/>
        </w:rPr>
        <w:t>19.农林水支出(类)其他农林水支出(款)其他农林水支出(项):支出决算数为1,891.89万元，比上年决算增加1,891.89万元，增长100.00%,主要原因是：本年增加叶城县乡村基础设施人居环境生态修复建设项目。</w:t>
      </w:r>
    </w:p>
    <w:p w14:paraId="2D12EA5A">
      <w:pPr>
        <w:spacing w:line="580" w:lineRule="exact"/>
        <w:ind w:firstLine="640"/>
        <w:jc w:val="both"/>
      </w:pPr>
      <w:r>
        <w:rPr>
          <w:rFonts w:ascii="仿宋_GB2312" w:hAnsi="仿宋_GB2312" w:eastAsia="仿宋_GB2312"/>
          <w:b w:val="0"/>
          <w:sz w:val="32"/>
        </w:rPr>
        <w:t>20.住房保障支出(类)保障性安居工程支出(款)棚户区改造(项):支出决算数为631.82万元，比上年决算减少1,068.70万元，下降62.85%,主要原因是：本年减少保障性住房老旧小区改造建设项目。</w:t>
      </w:r>
    </w:p>
    <w:p w14:paraId="28BBCDAD">
      <w:pPr>
        <w:spacing w:line="580" w:lineRule="exact"/>
        <w:ind w:firstLine="640"/>
        <w:jc w:val="both"/>
      </w:pPr>
      <w:r>
        <w:rPr>
          <w:rFonts w:ascii="仿宋_GB2312" w:hAnsi="仿宋_GB2312" w:eastAsia="仿宋_GB2312"/>
          <w:b w:val="0"/>
          <w:sz w:val="32"/>
        </w:rPr>
        <w:t>21.住房保障支出(类)保障性安居工程支出(款)农村危房改造(项):支出决算数为133.20万元，比上年决算增加125.71万元，增长1,678.37%,主要原因是：本年增加叶城县农村危房改造建设项目。</w:t>
      </w:r>
    </w:p>
    <w:p w14:paraId="4E54E5C7">
      <w:pPr>
        <w:spacing w:line="580" w:lineRule="exact"/>
        <w:ind w:firstLine="640"/>
        <w:jc w:val="both"/>
      </w:pPr>
      <w:r>
        <w:rPr>
          <w:rFonts w:ascii="仿宋_GB2312" w:hAnsi="仿宋_GB2312" w:eastAsia="仿宋_GB2312"/>
          <w:b w:val="0"/>
          <w:sz w:val="32"/>
        </w:rPr>
        <w:t>22.住房保障支出(类)保障性安居工程支出(款)公共租赁住房(项):支出决算数为0.00万元，比上年决算减少364.80万元，下降100.00%,主要原因是：本年减少叶城县棚户区燃气改造建设项目。</w:t>
      </w:r>
    </w:p>
    <w:p w14:paraId="1407C259">
      <w:pPr>
        <w:spacing w:line="580" w:lineRule="exact"/>
        <w:ind w:firstLine="640"/>
        <w:jc w:val="both"/>
      </w:pPr>
      <w:r>
        <w:rPr>
          <w:rFonts w:ascii="仿宋_GB2312" w:hAnsi="仿宋_GB2312" w:eastAsia="仿宋_GB2312"/>
          <w:b w:val="0"/>
          <w:sz w:val="32"/>
        </w:rPr>
        <w:t>23.住房保障支出(类)保障性安居工程支出(款)老旧小区改造(项):支出决算数为2,139.89万元，比上年决算增加469.60万元，增长28.11%,主要原因是：本年增加中央保障性住房建设项目。</w:t>
      </w:r>
    </w:p>
    <w:p w14:paraId="5499D24E">
      <w:pPr>
        <w:spacing w:line="580" w:lineRule="exact"/>
        <w:ind w:firstLine="640"/>
        <w:jc w:val="both"/>
      </w:pPr>
      <w:r>
        <w:rPr>
          <w:rFonts w:ascii="仿宋_GB2312" w:hAnsi="仿宋_GB2312" w:eastAsia="仿宋_GB2312"/>
          <w:b w:val="0"/>
          <w:sz w:val="32"/>
        </w:rPr>
        <w:t>24.住房保障支出(类)保障性安居工程支出(款)其他保障性安居工程支出(项):支出决算数为1,516.49万元，比上年决算减少1,524.54万元，下降50.13%,主要原因是：本年减少2022年中央财政城镇保障性安居工程补助资金预算的通知－租赁住房保障项目。</w:t>
      </w:r>
    </w:p>
    <w:p w14:paraId="59756059">
      <w:pPr>
        <w:spacing w:line="580" w:lineRule="exact"/>
        <w:ind w:firstLine="640"/>
        <w:jc w:val="both"/>
      </w:pPr>
      <w:r>
        <w:rPr>
          <w:rFonts w:ascii="仿宋_GB2312" w:hAnsi="仿宋_GB2312" w:eastAsia="仿宋_GB2312"/>
          <w:b w:val="0"/>
          <w:sz w:val="32"/>
        </w:rPr>
        <w:t>25.住房保障支出(类)住房改革支出(款)住房公积金(项):支出决算数为103.17万元，比上年决算增加53.47万元，增长107.59%,主要原因是：本年在职人员增加，工资基数调增，公积金缴费基数上涨，相应支出增加。</w:t>
      </w:r>
    </w:p>
    <w:p w14:paraId="040CE761">
      <w:pPr>
        <w:spacing w:line="580" w:lineRule="exact"/>
        <w:ind w:firstLine="640"/>
        <w:jc w:val="both"/>
      </w:pPr>
      <w:r>
        <w:rPr>
          <w:rFonts w:ascii="仿宋_GB2312" w:hAnsi="仿宋_GB2312" w:eastAsia="仿宋_GB2312"/>
          <w:b w:val="0"/>
          <w:sz w:val="32"/>
        </w:rPr>
        <w:t>26.住房保障支出(类)城乡社区住宅(款)其他城乡社区住宅支出(项):支出决算数为50.07万元，比上年决算增加50.07万元，增长100.00%,主要原因是：本年增加叶城县拆迁补偿费。</w:t>
      </w:r>
    </w:p>
    <w:p w14:paraId="313F2F3E">
      <w:pPr>
        <w:spacing w:line="580" w:lineRule="exact"/>
        <w:ind w:firstLine="640"/>
        <w:jc w:val="both"/>
      </w:pPr>
      <w:r>
        <w:rPr>
          <w:rFonts w:ascii="仿宋_GB2312" w:hAnsi="仿宋_GB2312" w:eastAsia="仿宋_GB2312"/>
          <w:b w:val="0"/>
          <w:sz w:val="32"/>
        </w:rPr>
        <w:t>27.其他支出(类)其他支出(款)其他支出(项):支出决算数为0.00万元，比上年决算减少122.29万元，下降100.00%,主要原因是：本年减少叶城县老城区供热设施改造工程项目。</w:t>
      </w:r>
    </w:p>
    <w:p w14:paraId="2B322330">
      <w:pPr>
        <w:spacing w:line="640" w:lineRule="exact"/>
        <w:ind w:firstLine="640"/>
        <w:jc w:val="both"/>
        <w:outlineLvl w:val="2"/>
      </w:pPr>
      <w:r>
        <w:rPr>
          <w:rFonts w:ascii="黑体" w:hAnsi="黑体" w:eastAsia="黑体"/>
          <w:sz w:val="32"/>
        </w:rPr>
        <w:t>六、一般公共预算财政拨款基本支出决算情况说明</w:t>
      </w:r>
    </w:p>
    <w:p w14:paraId="7CF82DB3">
      <w:pPr>
        <w:spacing w:line="580" w:lineRule="exact"/>
        <w:ind w:firstLine="640"/>
        <w:jc w:val="both"/>
      </w:pPr>
      <w:r>
        <w:rPr>
          <w:rFonts w:ascii="仿宋_GB2312" w:hAnsi="仿宋_GB2312" w:eastAsia="仿宋_GB2312"/>
          <w:b w:val="0"/>
          <w:sz w:val="32"/>
        </w:rPr>
        <w:t>2024年度一般公共预算财政拨款基本支出1,299.11万元，其中：</w:t>
      </w:r>
      <w:r>
        <w:rPr>
          <w:rFonts w:ascii="仿宋_GB2312" w:hAnsi="仿宋_GB2312" w:eastAsia="仿宋_GB2312"/>
          <w:b/>
          <w:sz w:val="32"/>
        </w:rPr>
        <w:t>人员经费1,274.22万元，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14:paraId="5DD19216">
      <w:pPr>
        <w:spacing w:line="580" w:lineRule="exact"/>
        <w:ind w:firstLine="640"/>
        <w:jc w:val="both"/>
      </w:pPr>
      <w:r>
        <w:rPr>
          <w:rFonts w:ascii="仿宋_GB2312" w:hAnsi="仿宋_GB2312" w:eastAsia="仿宋_GB2312"/>
          <w:b/>
          <w:sz w:val="32"/>
        </w:rPr>
        <w:t>公用经费24.89万元，</w:t>
      </w:r>
      <w:r>
        <w:rPr>
          <w:rFonts w:ascii="仿宋_GB2312" w:hAnsi="仿宋_GB2312" w:eastAsia="仿宋_GB2312"/>
          <w:b w:val="0"/>
          <w:sz w:val="32"/>
        </w:rPr>
        <w:t>包括：办公费、电费、邮电费、差旅费、公务用车运行维护费。</w:t>
      </w:r>
    </w:p>
    <w:p w14:paraId="6C8B91A3">
      <w:pPr>
        <w:spacing w:line="640" w:lineRule="exact"/>
        <w:ind w:firstLine="640"/>
        <w:jc w:val="both"/>
        <w:outlineLvl w:val="2"/>
      </w:pPr>
      <w:r>
        <w:rPr>
          <w:rFonts w:ascii="黑体" w:hAnsi="黑体" w:eastAsia="黑体"/>
          <w:sz w:val="32"/>
        </w:rPr>
        <w:t>七、政府性基金预算财政拨款收入支出决算情况说明</w:t>
      </w:r>
    </w:p>
    <w:p w14:paraId="18E81285">
      <w:pPr>
        <w:spacing w:line="580" w:lineRule="exact"/>
        <w:ind w:firstLine="640"/>
        <w:jc w:val="both"/>
      </w:pPr>
      <w:r>
        <w:rPr>
          <w:rFonts w:ascii="仿宋_GB2312" w:hAnsi="仿宋_GB2312" w:eastAsia="仿宋_GB2312"/>
          <w:b/>
          <w:sz w:val="32"/>
        </w:rPr>
        <w:t>2024年度政府性基金预算财政拨款收入总计15,808.64万元，</w:t>
      </w:r>
      <w:r>
        <w:rPr>
          <w:rFonts w:ascii="仿宋_GB2312" w:hAnsi="仿宋_GB2312" w:eastAsia="仿宋_GB2312"/>
          <w:b w:val="0"/>
          <w:sz w:val="32"/>
        </w:rPr>
        <w:t>其中：年初结转和结余0.00万元，本年收入15,808.64万元。</w:t>
      </w:r>
      <w:r>
        <w:rPr>
          <w:rFonts w:ascii="仿宋_GB2312" w:hAnsi="仿宋_GB2312" w:eastAsia="仿宋_GB2312"/>
          <w:b/>
          <w:sz w:val="32"/>
        </w:rPr>
        <w:t>政府性基金预算财政拨款支出总计15,808.64万元，</w:t>
      </w:r>
      <w:r>
        <w:rPr>
          <w:rFonts w:ascii="仿宋_GB2312" w:hAnsi="仿宋_GB2312" w:eastAsia="仿宋_GB2312"/>
          <w:b w:val="0"/>
          <w:sz w:val="32"/>
        </w:rPr>
        <w:t>其中：年末结转和结余0.00万元，本年支出15,808.64万元。</w:t>
      </w:r>
    </w:p>
    <w:p w14:paraId="7A0EE4DF">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减少19,772.42万元，下降55.57%，主要原因是：本年度减少喀什地区叶城县2016年棚户区改造建设项目。</w:t>
      </w:r>
      <w:r>
        <w:rPr>
          <w:rFonts w:ascii="仿宋_GB2312" w:hAnsi="仿宋_GB2312" w:eastAsia="仿宋_GB2312"/>
          <w:b/>
          <w:sz w:val="32"/>
        </w:rPr>
        <w:t>与年初预算相比，</w:t>
      </w:r>
      <w:r>
        <w:rPr>
          <w:rFonts w:ascii="仿宋_GB2312" w:hAnsi="仿宋_GB2312" w:eastAsia="仿宋_GB2312"/>
          <w:b w:val="0"/>
          <w:sz w:val="32"/>
        </w:rPr>
        <w:t>年初预算数2,255.72万元，决算数15,808.64万元，预决算差异率600.82%，主要原因是：年中追加叶城县排水防涝工程建设项目、供水管网改造建设项目经费，导致预决算差异。</w:t>
      </w:r>
    </w:p>
    <w:p w14:paraId="0DD73FA5">
      <w:pPr>
        <w:spacing w:line="580" w:lineRule="exact"/>
        <w:ind w:firstLine="640"/>
        <w:jc w:val="both"/>
      </w:pPr>
      <w:r>
        <w:rPr>
          <w:rFonts w:ascii="仿宋_GB2312" w:hAnsi="仿宋_GB2312" w:eastAsia="仿宋_GB2312"/>
          <w:b w:val="0"/>
          <w:sz w:val="32"/>
        </w:rPr>
        <w:t>政府性基金预算财政拨款支出15,808.64万元。</w:t>
      </w:r>
    </w:p>
    <w:p w14:paraId="089DA4A7">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1.城乡社区支出(类)国有土地使用权出让收入安排的支出(款)征地和拆迁补偿支出(项):支出决算数为570.01万元，比上年决算增加449.59万元，增长373.35%,主要原因是：本年增加叶城县棚户区改造拆迁补偿费。</w:t>
      </w:r>
    </w:p>
    <w:p w14:paraId="38DDBB05">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2.城乡社区支出(类)国有土地使用权出让收入安排的支出(款)农村基础设施建设支出(项):支出决算数为29.72万元，比上年决算增加29.72万元，增长100.00%,主要原因是：本年增加叶城县拆迁补偿费。</w:t>
      </w:r>
    </w:p>
    <w:p w14:paraId="6AF9F55D">
      <w:pPr>
        <w:spacing w:line="580" w:lineRule="exact"/>
        <w:ind w:firstLine="640"/>
        <w:jc w:val="both"/>
      </w:pPr>
      <w:r>
        <w:rPr>
          <w:rFonts w:ascii="仿宋_GB2312" w:hAnsi="仿宋_GB2312" w:eastAsia="仿宋_GB2312"/>
          <w:b w:val="0"/>
          <w:sz w:val="32"/>
        </w:rPr>
        <w:t>3.城乡社区支出(类)国有土地使用权出让收入安排的支出(款)棚户区改造支出(项):支出决算数为0.00万元，比上年决算减少403.48万元，下降100.00%,主要原因是：本年减少棚户区改造拆迁补偿费。</w:t>
      </w:r>
    </w:p>
    <w:p w14:paraId="46D1DD14">
      <w:pPr>
        <w:spacing w:line="580" w:lineRule="exact"/>
        <w:ind w:firstLine="640"/>
        <w:jc w:val="both"/>
      </w:pPr>
      <w:r>
        <w:rPr>
          <w:rFonts w:ascii="仿宋_GB2312" w:hAnsi="仿宋_GB2312" w:eastAsia="仿宋_GB2312"/>
          <w:b w:val="0"/>
          <w:sz w:val="32"/>
        </w:rPr>
        <w:t>4.城乡社区支出(类)城市基础设施配套费安排的支出(款)城市公共设施(项):支出决算数为99.38万元，比上年决算减少157.78万元，下降61.35%,主要原因是：本年度减少2023年城市基础设施配套项目。</w:t>
      </w:r>
    </w:p>
    <w:p w14:paraId="01292ABB">
      <w:pPr>
        <w:spacing w:line="580" w:lineRule="exact"/>
        <w:ind w:firstLine="640"/>
        <w:jc w:val="both"/>
      </w:pPr>
      <w:r>
        <w:rPr>
          <w:rFonts w:ascii="仿宋_GB2312" w:hAnsi="仿宋_GB2312" w:eastAsia="仿宋_GB2312"/>
          <w:b w:val="0"/>
          <w:sz w:val="32"/>
        </w:rPr>
        <w:t>5.城乡社区支出(类)国有土地使用权出让收入对应专项债务收入安排的支出(款)其他国有土地使用权出让收入对应专项债务收入安排的支出(项):支出决算数为0.00万元，比上年决算减少26,800.00万元，下降100.00%,主要原因是：本年度减少喀什地区叶城县2016年棚户区改造建设项目。</w:t>
      </w:r>
    </w:p>
    <w:p w14:paraId="0FAEB17F">
      <w:pPr>
        <w:spacing w:line="580" w:lineRule="exact"/>
        <w:ind w:firstLine="640"/>
        <w:jc w:val="both"/>
      </w:pPr>
      <w:r>
        <w:rPr>
          <w:rFonts w:ascii="仿宋_GB2312" w:hAnsi="仿宋_GB2312" w:eastAsia="仿宋_GB2312"/>
          <w:b w:val="0"/>
          <w:sz w:val="32"/>
        </w:rPr>
        <w:t>6.其他支出(类)其他政府性基金及对应专项债务收入安排的支出(款)其他地方自行试点项目收益专项债券收入安排的支出(项):支出决算数为15,109.54万元，比上年决算增加7,109.54万元，增长88.87%,主要原因是：本年增加叶城县排水防涝工程建设项目、供水管网改造建设项目经费。</w:t>
      </w:r>
    </w:p>
    <w:p w14:paraId="3E65C892">
      <w:pPr>
        <w:spacing w:line="640" w:lineRule="exact"/>
        <w:ind w:firstLine="640"/>
        <w:jc w:val="both"/>
        <w:outlineLvl w:val="2"/>
      </w:pPr>
      <w:r>
        <w:rPr>
          <w:rFonts w:ascii="黑体" w:hAnsi="黑体" w:eastAsia="黑体"/>
          <w:sz w:val="32"/>
        </w:rPr>
        <w:t>八、国有资本经营预算财政拨款收入支出决算情况说明</w:t>
      </w:r>
    </w:p>
    <w:p w14:paraId="3984A6F2">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D177D93">
      <w:pPr>
        <w:spacing w:line="640" w:lineRule="exact"/>
        <w:ind w:firstLine="640"/>
        <w:jc w:val="both"/>
        <w:outlineLvl w:val="2"/>
      </w:pPr>
      <w:r>
        <w:rPr>
          <w:rFonts w:ascii="黑体" w:hAnsi="黑体" w:eastAsia="黑体"/>
          <w:sz w:val="32"/>
        </w:rPr>
        <w:t>九、财政拨款“三公”经费支出决算情况说明</w:t>
      </w:r>
    </w:p>
    <w:p w14:paraId="607F7F26">
      <w:pPr>
        <w:spacing w:line="580" w:lineRule="exact"/>
        <w:ind w:firstLine="640"/>
        <w:jc w:val="both"/>
      </w:pPr>
      <w:r>
        <w:rPr>
          <w:rFonts w:ascii="仿宋_GB2312" w:hAnsi="仿宋_GB2312" w:eastAsia="仿宋_GB2312"/>
          <w:b/>
          <w:sz w:val="32"/>
        </w:rPr>
        <w:t>2024年度财政拨款“三公”经费支出4.00万元，</w:t>
      </w:r>
      <w:r>
        <w:rPr>
          <w:rFonts w:ascii="仿宋_GB2312" w:hAnsi="仿宋_GB2312" w:eastAsia="仿宋_GB2312"/>
          <w:b w:val="0"/>
          <w:sz w:val="32"/>
        </w:rPr>
        <w:t>比上年减少1.47万元，下降26.87%，主要原因是：本年业务量减少，厉行节约，减少公务用车维护费。其中：因公出国（境）费支出0.00万元，占0.00%，比上年增加0.00万元，增长0.00%，主要原因是：2023年与2024年均未安排因公出国（境）费支出。公务用车购置及运行维护费支出4.00万元，占100.00%，比上年减少1.47万元，下降26.87%，主要原因是：本年业务量减少，厉行节约，减少公务用车维护费。公务接待费支出0.00万元，占0.00%，比上年增加0.00万元，增长0.00%，主要原因是：2023年与2024年均未安排公务接待费支出。</w:t>
      </w:r>
    </w:p>
    <w:p w14:paraId="0B19CE3F">
      <w:pPr>
        <w:spacing w:line="580" w:lineRule="exact"/>
        <w:ind w:firstLine="640"/>
        <w:jc w:val="both"/>
      </w:pPr>
      <w:r>
        <w:rPr>
          <w:rFonts w:ascii="仿宋_GB2312" w:hAnsi="仿宋_GB2312" w:eastAsia="仿宋_GB2312"/>
          <w:b/>
          <w:sz w:val="32"/>
        </w:rPr>
        <w:t>具体情况如下：</w:t>
      </w:r>
    </w:p>
    <w:p w14:paraId="43811B7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84658D2">
      <w:pPr>
        <w:spacing w:line="580" w:lineRule="exact"/>
        <w:ind w:firstLine="640"/>
        <w:jc w:val="both"/>
      </w:pPr>
      <w:r>
        <w:rPr>
          <w:rFonts w:ascii="仿宋_GB2312" w:hAnsi="仿宋_GB2312" w:eastAsia="仿宋_GB2312"/>
          <w:b w:val="0"/>
          <w:sz w:val="32"/>
        </w:rPr>
        <w:t>公务用车购置及运行维护费4.00万元，其中：公务用车购置费0.00万元，公务用车运行维护费4.00万元。公务用车运行维护费开支内容包括车辆修理费、油料费。公务用车购置数0辆，公务用车保有量6辆。国有资产占用情况中固定资产车辆6辆，与公务用车保有量差异原因是：本单位固定资产车辆与公务用车保有量一致无差异。</w:t>
      </w:r>
    </w:p>
    <w:p w14:paraId="3097C25A">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ECA508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4.00万元，决算数4.00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4.00万元，决算数4.00万元，预决算差异率0.00%，主要原因是：严格按照预算执行，预决算无差异。公务接待费全年预算数0.00万元，决算数0.00万元，预决算差异率0.00%，主要原因是：本单位无公务接待费。</w:t>
      </w:r>
    </w:p>
    <w:p w14:paraId="6B137E34">
      <w:pPr>
        <w:spacing w:line="640" w:lineRule="exact"/>
        <w:ind w:firstLine="640"/>
        <w:jc w:val="both"/>
        <w:outlineLvl w:val="2"/>
      </w:pPr>
      <w:r>
        <w:rPr>
          <w:rFonts w:ascii="黑体" w:hAnsi="黑体" w:eastAsia="黑体"/>
          <w:sz w:val="32"/>
        </w:rPr>
        <w:t>十、其他重要事项的情况说明</w:t>
      </w:r>
    </w:p>
    <w:p w14:paraId="6C7361E2">
      <w:pPr>
        <w:spacing w:line="640" w:lineRule="exact"/>
        <w:ind w:firstLine="640"/>
        <w:jc w:val="both"/>
        <w:outlineLvl w:val="3"/>
      </w:pPr>
      <w:r>
        <w:rPr>
          <w:rFonts w:ascii="楷体_GB2312" w:hAnsi="楷体_GB2312" w:eastAsia="楷体_GB2312"/>
          <w:b/>
          <w:sz w:val="32"/>
        </w:rPr>
        <w:t>（一）机关运行经费及公用经费支出情况</w:t>
      </w:r>
    </w:p>
    <w:p w14:paraId="3E3149AD">
      <w:pPr>
        <w:spacing w:line="580" w:lineRule="exact"/>
        <w:ind w:firstLine="640"/>
        <w:jc w:val="both"/>
      </w:pPr>
      <w:r>
        <w:rPr>
          <w:rFonts w:ascii="仿宋_GB2312" w:hAnsi="仿宋_GB2312" w:eastAsia="仿宋_GB2312"/>
          <w:b w:val="0"/>
          <w:sz w:val="32"/>
        </w:rPr>
        <w:t>2024年度叶城县住房和城乡建设局（行政单位和参照公务员法管理事业单位）机关运行经费支出24.89万元，比上年增加5.76万元，增长30.11%，主要原因是：人员增加，办公经费等运行经费增加。</w:t>
      </w:r>
    </w:p>
    <w:p w14:paraId="6516714F">
      <w:pPr>
        <w:spacing w:line="640" w:lineRule="exact"/>
        <w:ind w:firstLine="640"/>
        <w:jc w:val="both"/>
        <w:outlineLvl w:val="3"/>
      </w:pPr>
      <w:r>
        <w:rPr>
          <w:rFonts w:ascii="楷体_GB2312" w:hAnsi="楷体_GB2312" w:eastAsia="楷体_GB2312"/>
          <w:b/>
          <w:sz w:val="32"/>
        </w:rPr>
        <w:t>（二）政府采购情况</w:t>
      </w:r>
    </w:p>
    <w:p w14:paraId="5C766689">
      <w:pPr>
        <w:spacing w:line="580" w:lineRule="exact"/>
        <w:ind w:firstLine="640"/>
        <w:jc w:val="both"/>
      </w:pPr>
      <w:r>
        <w:rPr>
          <w:rFonts w:ascii="仿宋_GB2312" w:hAnsi="仿宋_GB2312" w:eastAsia="仿宋_GB2312"/>
          <w:b w:val="0"/>
          <w:sz w:val="32"/>
        </w:rPr>
        <w:t>2024年度政府采购支出总额1,386.98万元，其中：政府采购货物支出975.06万元、政府采购工程支出9.41万元、政府采购服务支出402.51万元。</w:t>
      </w:r>
    </w:p>
    <w:p w14:paraId="18D84D4D">
      <w:pPr>
        <w:spacing w:line="580" w:lineRule="exact"/>
        <w:ind w:firstLine="640"/>
        <w:jc w:val="both"/>
      </w:pPr>
      <w:r>
        <w:rPr>
          <w:rFonts w:ascii="仿宋_GB2312" w:hAnsi="仿宋_GB2312" w:eastAsia="仿宋_GB2312"/>
          <w:b w:val="0"/>
          <w:sz w:val="32"/>
        </w:rPr>
        <w:t>授予中小企业合同金额1,177.22万元，占政府采购支出总额的84.88%，其中：授予小微企业合同金额1,162.66万元，占政府采购支出总额的83.83%。</w:t>
      </w:r>
    </w:p>
    <w:p w14:paraId="6F8AE220">
      <w:pPr>
        <w:spacing w:line="640" w:lineRule="exact"/>
        <w:ind w:firstLine="640"/>
        <w:jc w:val="both"/>
        <w:outlineLvl w:val="3"/>
      </w:pPr>
      <w:r>
        <w:rPr>
          <w:rFonts w:ascii="楷体_GB2312" w:hAnsi="楷体_GB2312" w:eastAsia="楷体_GB2312"/>
          <w:b/>
          <w:sz w:val="32"/>
        </w:rPr>
        <w:t>（三）国有资产占用情况说明</w:t>
      </w:r>
    </w:p>
    <w:p w14:paraId="658CC768">
      <w:pPr>
        <w:spacing w:line="580" w:lineRule="exact"/>
        <w:ind w:firstLine="640"/>
        <w:jc w:val="both"/>
      </w:pPr>
      <w:r>
        <w:rPr>
          <w:rFonts w:ascii="仿宋_GB2312" w:hAnsi="仿宋_GB2312" w:eastAsia="仿宋_GB2312"/>
          <w:b w:val="0"/>
          <w:sz w:val="32"/>
        </w:rPr>
        <w:t>截至2024年12月31日，房屋19,318.93平方米，价值8,679.36万元。车辆6辆，价值122.60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14:paraId="7715376A">
      <w:pPr>
        <w:spacing w:line="640" w:lineRule="exact"/>
        <w:ind w:firstLine="640"/>
        <w:jc w:val="both"/>
        <w:outlineLvl w:val="2"/>
      </w:pPr>
      <w:r>
        <w:rPr>
          <w:rFonts w:ascii="黑体" w:hAnsi="黑体" w:eastAsia="黑体"/>
          <w:sz w:val="32"/>
        </w:rPr>
        <w:t>十一、预算绩效的情况说明</w:t>
      </w:r>
    </w:p>
    <w:p w14:paraId="075C310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31,222.22万元，实际执行总额31,222.22万元；预算绩效评价项目33个，全年预算数30,012.86万元，全年执行数18,270.77万元。预算绩效管理取得的成效：一是财政资金使用效率提高。预算绩效管理强调财政资金的有效使用，通过绩效目标的设定、绩效评估的开展，促使</w:t>
      </w:r>
      <w:r>
        <w:rPr>
          <w:rFonts w:hint="eastAsia" w:ascii="仿宋_GB2312" w:hAnsi="仿宋_GB2312" w:eastAsia="仿宋_GB2312"/>
          <w:b w:val="0"/>
          <w:sz w:val="32"/>
          <w:lang w:eastAsia="zh-CN"/>
        </w:rPr>
        <w:t>本单位</w:t>
      </w:r>
      <w:r>
        <w:rPr>
          <w:rFonts w:ascii="仿宋_GB2312" w:hAnsi="仿宋_GB2312" w:eastAsia="仿宋_GB2312"/>
          <w:b w:val="0"/>
          <w:sz w:val="32"/>
        </w:rPr>
        <w:t>优化资源配置，提高</w:t>
      </w:r>
      <w:r>
        <w:rPr>
          <w:rFonts w:hint="eastAsia" w:ascii="仿宋_GB2312" w:hAnsi="仿宋_GB2312" w:eastAsia="仿宋_GB2312"/>
          <w:b w:val="0"/>
          <w:sz w:val="32"/>
          <w:lang w:eastAsia="zh-CN"/>
        </w:rPr>
        <w:t>财政资金使用</w:t>
      </w:r>
      <w:r>
        <w:rPr>
          <w:rFonts w:ascii="仿宋_GB2312" w:hAnsi="仿宋_GB2312" w:eastAsia="仿宋_GB2312"/>
          <w:b w:val="0"/>
          <w:sz w:val="32"/>
        </w:rPr>
        <w:t>效率。二是预算与部门计划更加匹配。预算绩效管理要求在预算编制时明确绩效目标，使预算与部门计划更加匹配。这有效保障了</w:t>
      </w:r>
      <w:r>
        <w:rPr>
          <w:rFonts w:hint="eastAsia" w:ascii="仿宋_GB2312" w:hAnsi="仿宋_GB2312" w:eastAsia="仿宋_GB2312"/>
          <w:b w:val="0"/>
          <w:sz w:val="32"/>
          <w:lang w:eastAsia="zh-CN"/>
        </w:rPr>
        <w:t>本单位</w:t>
      </w:r>
      <w:r>
        <w:rPr>
          <w:rFonts w:ascii="仿宋_GB2312" w:hAnsi="仿宋_GB2312" w:eastAsia="仿宋_GB2312"/>
          <w:b w:val="0"/>
          <w:sz w:val="32"/>
        </w:rPr>
        <w:t>更好地规划资金使用，避免资金的浪费和滥用，使预算真正符合</w:t>
      </w:r>
      <w:r>
        <w:rPr>
          <w:rFonts w:hint="eastAsia" w:ascii="仿宋_GB2312" w:hAnsi="仿宋_GB2312" w:eastAsia="仿宋_GB2312"/>
          <w:b w:val="0"/>
          <w:sz w:val="32"/>
          <w:lang w:eastAsia="zh-CN"/>
        </w:rPr>
        <w:t>本单位</w:t>
      </w:r>
      <w:r>
        <w:rPr>
          <w:rFonts w:ascii="仿宋_GB2312" w:hAnsi="仿宋_GB2312" w:eastAsia="仿宋_GB2312"/>
          <w:b w:val="0"/>
          <w:sz w:val="32"/>
        </w:rPr>
        <w:t>发展的需要。三是项目管理水平提升。预算绩效管理强调绩效目标的设定、绩效计划的制定、绩效评估的开展，这有助于</w:t>
      </w:r>
      <w:r>
        <w:rPr>
          <w:rFonts w:hint="eastAsia" w:ascii="仿宋_GB2312" w:hAnsi="仿宋_GB2312" w:eastAsia="仿宋_GB2312"/>
          <w:b w:val="0"/>
          <w:sz w:val="32"/>
          <w:lang w:eastAsia="zh-CN"/>
        </w:rPr>
        <w:t>本单位</w:t>
      </w:r>
      <w:r>
        <w:rPr>
          <w:rFonts w:ascii="仿宋_GB2312" w:hAnsi="仿宋_GB2312" w:eastAsia="仿宋_GB2312"/>
          <w:b w:val="0"/>
          <w:sz w:val="32"/>
        </w:rPr>
        <w:t>加强项目管理，提高项目管理水平。促使</w:t>
      </w:r>
      <w:r>
        <w:rPr>
          <w:rFonts w:hint="eastAsia" w:ascii="仿宋_GB2312" w:hAnsi="仿宋_GB2312" w:eastAsia="仿宋_GB2312"/>
          <w:b w:val="0"/>
          <w:sz w:val="32"/>
          <w:lang w:eastAsia="zh-CN"/>
        </w:rPr>
        <w:t>本单位</w:t>
      </w:r>
      <w:r>
        <w:rPr>
          <w:rFonts w:ascii="仿宋_GB2312" w:hAnsi="仿宋_GB2312" w:eastAsia="仿宋_GB2312"/>
          <w:b w:val="0"/>
          <w:sz w:val="32"/>
        </w:rPr>
        <w:t>能够更好地规划项目进度，控制成本，保证项目质量，提高项目的绩效。发现的问题及原因：一是项目的前期准备工作不严谨，对项目实施未进行深入分析，没有合理的项目管理计划或方案；二是项目预算绩效管理工作不健全，管理意识薄弱预算管理意识不强，管理较混乱，没有建立专门的制度。在项目进行过程中，影响</w:t>
      </w:r>
      <w:r>
        <w:rPr>
          <w:rFonts w:hint="eastAsia" w:ascii="仿宋_GB2312" w:hAnsi="仿宋_GB2312" w:eastAsia="仿宋_GB2312"/>
          <w:b w:val="0"/>
          <w:sz w:val="32"/>
          <w:lang w:eastAsia="zh-CN"/>
        </w:rPr>
        <w:t>项目</w:t>
      </w:r>
      <w:r>
        <w:rPr>
          <w:rFonts w:ascii="仿宋_GB2312" w:hAnsi="仿宋_GB2312" w:eastAsia="仿宋_GB2312"/>
          <w:b w:val="0"/>
          <w:sz w:val="32"/>
        </w:rPr>
        <w:t>实施的效率及效益。下一步改进措施：一是强化前期准备，加大项目管理力度，项目前期做好可行性研究报告，更加细化实施方案，严格执行资金管理办法和财政资金管理制度，严格按照项目实施方案稳步推进工作；项目启动时同步做好档案的归档与整理，及时整理、收集、汇总，健全档案资料；通过绩效管理，发现项目实施中存在漏洞，及时掌握与之相关的各类信息，减少成本，使资金效益最大化；二是健全项目管理机制，加强管理意识，按照预算支出内容，以结果为导向，设置合理的绩效目标，加强项目实施效果的管理；完善资金管理制度，树立监督管理责任意识，加大资金监管力度，完善资金监管制度，建立“预算编制有目标，预算执行，预算完成有评价，评价结果有反馈，反馈结果有应用”的预算绩效管理机制。具体附整体支出绩效自评表，项目支出绩效自评表和评价报告。</w:t>
      </w:r>
    </w:p>
    <w:p w14:paraId="06CED63D">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3BED30C">
        <w:tblPrEx>
          <w:tblCellMar>
            <w:top w:w="0" w:type="dxa"/>
            <w:left w:w="108" w:type="dxa"/>
            <w:bottom w:w="0" w:type="dxa"/>
            <w:right w:w="108" w:type="dxa"/>
          </w:tblCellMar>
        </w:tblPrEx>
        <w:tc>
          <w:tcPr>
            <w:tcW w:w="8847" w:type="dxa"/>
            <w:gridSpan w:val="9"/>
            <w:vAlign w:val="center"/>
          </w:tcPr>
          <w:p w14:paraId="29A05C6B">
            <w:pPr>
              <w:jc w:val="center"/>
            </w:pPr>
            <w:r>
              <w:rPr>
                <w:rFonts w:ascii="宋体" w:hAnsi="宋体" w:eastAsia="宋体"/>
                <w:sz w:val="24"/>
              </w:rPr>
              <w:t>单位整体支出绩效自评表</w:t>
            </w:r>
          </w:p>
        </w:tc>
      </w:tr>
      <w:tr w14:paraId="7C5696FA">
        <w:tblPrEx>
          <w:tblCellMar>
            <w:top w:w="0" w:type="dxa"/>
            <w:left w:w="108" w:type="dxa"/>
            <w:bottom w:w="0" w:type="dxa"/>
            <w:right w:w="108" w:type="dxa"/>
          </w:tblCellMar>
        </w:tblPrEx>
        <w:tc>
          <w:tcPr>
            <w:tcW w:w="8847" w:type="dxa"/>
            <w:gridSpan w:val="9"/>
            <w:vAlign w:val="center"/>
          </w:tcPr>
          <w:p w14:paraId="580B2DF4">
            <w:pPr>
              <w:jc w:val="center"/>
            </w:pPr>
            <w:r>
              <w:rPr>
                <w:rFonts w:ascii="宋体" w:hAnsi="宋体" w:eastAsia="宋体"/>
                <w:sz w:val="24"/>
              </w:rPr>
              <w:t>（2024年度）</w:t>
            </w:r>
          </w:p>
        </w:tc>
      </w:tr>
      <w:tr w14:paraId="6C57AF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7BADF">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DB268F7">
            <w:pPr>
              <w:jc w:val="center"/>
            </w:pPr>
            <w:r>
              <w:rPr>
                <w:rFonts w:ascii="宋体" w:hAnsi="宋体" w:eastAsia="宋体"/>
                <w:sz w:val="16"/>
              </w:rPr>
              <w:t>叶城县住房和城乡建设局</w:t>
            </w:r>
          </w:p>
        </w:tc>
      </w:tr>
      <w:tr w14:paraId="5F10B6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E0B24E">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B55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ACA6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58A6E">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5EC5">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0D8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7162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714668">
            <w:pPr>
              <w:jc w:val="center"/>
            </w:pPr>
            <w:r>
              <w:rPr>
                <w:rFonts w:ascii="宋体" w:hAnsi="宋体" w:eastAsia="宋体"/>
                <w:sz w:val="16"/>
              </w:rPr>
              <w:t>得分</w:t>
            </w:r>
          </w:p>
        </w:tc>
      </w:tr>
      <w:tr w14:paraId="03CB39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5706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F84D3">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8F8439">
            <w:pPr>
              <w:jc w:val="center"/>
            </w:pPr>
            <w:r>
              <w:rPr>
                <w:rFonts w:ascii="宋体" w:hAnsi="宋体" w:eastAsia="宋体"/>
                <w:sz w:val="16"/>
              </w:rPr>
              <w:t>13,442.05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AD21">
            <w:pPr>
              <w:jc w:val="center"/>
            </w:pPr>
            <w:r>
              <w:rPr>
                <w:rFonts w:ascii="宋体" w:hAnsi="宋体" w:eastAsia="宋体"/>
                <w:sz w:val="16"/>
              </w:rPr>
              <w:t>31,222.22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E06F4">
            <w:pPr>
              <w:jc w:val="center"/>
            </w:pPr>
            <w:r>
              <w:rPr>
                <w:rFonts w:ascii="宋体" w:hAnsi="宋体" w:eastAsia="宋体"/>
                <w:sz w:val="16"/>
              </w:rPr>
              <w:t>31,222.22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5EFE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7D313">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30BC">
            <w:pPr>
              <w:jc w:val="center"/>
            </w:pPr>
            <w:r>
              <w:rPr>
                <w:rFonts w:ascii="宋体" w:hAnsi="宋体" w:eastAsia="宋体"/>
                <w:sz w:val="16"/>
              </w:rPr>
              <w:t>10</w:t>
            </w:r>
          </w:p>
        </w:tc>
      </w:tr>
      <w:tr w14:paraId="635F7D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413B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0D9A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64984">
            <w:pPr>
              <w:jc w:val="center"/>
            </w:pPr>
            <w:r>
              <w:rPr>
                <w:rFonts w:ascii="宋体" w:hAnsi="宋体" w:eastAsia="宋体"/>
                <w:sz w:val="16"/>
              </w:rPr>
              <w:t>2,736.27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C8DD">
            <w:pPr>
              <w:jc w:val="center"/>
            </w:pPr>
            <w:r>
              <w:rPr>
                <w:rFonts w:ascii="宋体" w:hAnsi="宋体" w:eastAsia="宋体"/>
                <w:sz w:val="16"/>
              </w:rPr>
              <w:t>6,182.57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280A">
            <w:pPr>
              <w:jc w:val="center"/>
            </w:pPr>
            <w:r>
              <w:rPr>
                <w:rFonts w:ascii="宋体" w:hAnsi="宋体" w:eastAsia="宋体"/>
                <w:sz w:val="16"/>
              </w:rPr>
              <w:t>6,182.57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D0ED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E749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46B6">
            <w:pPr>
              <w:jc w:val="center"/>
            </w:pPr>
            <w:r>
              <w:rPr>
                <w:rFonts w:ascii="宋体" w:hAnsi="宋体" w:eastAsia="宋体"/>
                <w:sz w:val="16"/>
              </w:rPr>
              <w:t>—</w:t>
            </w:r>
          </w:p>
        </w:tc>
      </w:tr>
      <w:tr w14:paraId="3541F6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ED579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B02E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CA673">
            <w:pPr>
              <w:jc w:val="center"/>
            </w:pPr>
            <w:r>
              <w:rPr>
                <w:rFonts w:ascii="宋体" w:hAnsi="宋体" w:eastAsia="宋体"/>
                <w:sz w:val="16"/>
              </w:rPr>
              <w:t>10,705.78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613E1">
            <w:pPr>
              <w:jc w:val="center"/>
            </w:pPr>
            <w:r>
              <w:rPr>
                <w:rFonts w:ascii="宋体" w:hAnsi="宋体" w:eastAsia="宋体"/>
                <w:sz w:val="16"/>
              </w:rPr>
              <w:t>25,039.65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C3D26">
            <w:pPr>
              <w:jc w:val="center"/>
            </w:pPr>
            <w:r>
              <w:rPr>
                <w:rFonts w:ascii="宋体" w:hAnsi="宋体" w:eastAsia="宋体"/>
                <w:sz w:val="16"/>
              </w:rPr>
              <w:t>25,039.65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99A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72BF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246F9">
            <w:pPr>
              <w:jc w:val="center"/>
            </w:pPr>
            <w:r>
              <w:rPr>
                <w:rFonts w:ascii="宋体" w:hAnsi="宋体" w:eastAsia="宋体"/>
                <w:sz w:val="16"/>
              </w:rPr>
              <w:t>—</w:t>
            </w:r>
          </w:p>
        </w:tc>
      </w:tr>
      <w:tr w14:paraId="1B3094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3CAF1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C5EF6F">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C013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982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4B12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5DC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2F6A4">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B561C">
            <w:pPr>
              <w:jc w:val="center"/>
            </w:pPr>
            <w:r>
              <w:rPr>
                <w:rFonts w:ascii="宋体" w:hAnsi="宋体" w:eastAsia="宋体"/>
                <w:sz w:val="16"/>
              </w:rPr>
              <w:t>—</w:t>
            </w:r>
          </w:p>
        </w:tc>
      </w:tr>
      <w:tr w14:paraId="54D6620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AC0A3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A061E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E58270">
            <w:pPr>
              <w:jc w:val="center"/>
            </w:pPr>
            <w:r>
              <w:rPr>
                <w:rFonts w:ascii="宋体" w:hAnsi="宋体" w:eastAsia="宋体"/>
                <w:sz w:val="16"/>
              </w:rPr>
              <w:t>实际完成情况</w:t>
            </w:r>
          </w:p>
        </w:tc>
      </w:tr>
      <w:tr w14:paraId="14C2E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774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C365C8">
            <w:pPr>
              <w:jc w:val="both"/>
            </w:pPr>
            <w:r>
              <w:rPr>
                <w:rFonts w:ascii="宋体" w:hAnsi="宋体" w:eastAsia="宋体"/>
                <w:sz w:val="16"/>
              </w:rPr>
              <w:t>叶城县住房和城乡建设局贯彻国家关于建设事业的方针，政策和法律，法规，承担保障性住房责任，住房保障相关政策并指导实施，保障城市绿化，保障城市管理执法，保障城市环境卫生，保障居民自来水，保障建设工程安全管理。</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6968B46">
            <w:pPr>
              <w:jc w:val="both"/>
              <w:rPr>
                <w:rFonts w:hint="eastAsia" w:eastAsia="宋体"/>
                <w:lang w:eastAsia="zh-CN"/>
              </w:rPr>
            </w:pPr>
            <w:r>
              <w:rPr>
                <w:rFonts w:hint="eastAsia" w:ascii="宋体" w:hAnsi="宋体"/>
                <w:sz w:val="16"/>
                <w:lang w:eastAsia="zh-CN"/>
              </w:rPr>
              <w:t>截至2024</w:t>
            </w:r>
            <w:r>
              <w:rPr>
                <w:rFonts w:ascii="宋体" w:hAnsi="宋体" w:eastAsia="宋体"/>
                <w:sz w:val="16"/>
              </w:rPr>
              <w:t>年12月31日，本单位改造</w:t>
            </w:r>
            <w:r>
              <w:rPr>
                <w:rFonts w:hint="eastAsia" w:ascii="宋体" w:hAnsi="宋体"/>
                <w:sz w:val="16"/>
                <w:lang w:eastAsia="zh-CN"/>
              </w:rPr>
              <w:t>慢行</w:t>
            </w:r>
            <w:r>
              <w:rPr>
                <w:rFonts w:ascii="宋体" w:hAnsi="宋体" w:eastAsia="宋体"/>
                <w:sz w:val="16"/>
              </w:rPr>
              <w:t>系统30公里，改造公共厕所32座，生活垃圾无害化处理率100%，生态主题公园8个，城市绿化覆盖率42%；以推动城市管理法治化、规范化为目标，强化服务意识、担当意识，努力打造环境美好、人民满意的城市管理氛围。障低收入群众住有所居，有效提高城市绿化率，完善城市供水系统</w:t>
            </w:r>
            <w:bookmarkStart w:id="0" w:name="_GoBack"/>
            <w:r>
              <w:rPr>
                <w:rFonts w:hint="eastAsia" w:ascii="宋体" w:hAnsi="宋体"/>
                <w:sz w:val="16"/>
                <w:lang w:eastAsia="zh-CN"/>
              </w:rPr>
              <w:t>。</w:t>
            </w:r>
            <w:bookmarkEnd w:id="0"/>
          </w:p>
        </w:tc>
      </w:tr>
      <w:tr w14:paraId="16B603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BABE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44F45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2442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D1AE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0EA8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2079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CFD3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0C789">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612D4">
            <w:pPr>
              <w:jc w:val="center"/>
            </w:pPr>
            <w:r>
              <w:rPr>
                <w:rFonts w:ascii="宋体" w:hAnsi="宋体" w:eastAsia="宋体"/>
                <w:sz w:val="16"/>
              </w:rPr>
              <w:t>得分</w:t>
            </w:r>
          </w:p>
        </w:tc>
      </w:tr>
      <w:tr w14:paraId="6B2AC0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E7F7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4C8E3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705E2">
            <w:pPr>
              <w:jc w:val="center"/>
            </w:pPr>
            <w:r>
              <w:rPr>
                <w:rFonts w:ascii="宋体" w:hAnsi="宋体" w:eastAsia="宋体"/>
                <w:sz w:val="16"/>
              </w:rPr>
              <w:t>改造</w:t>
            </w:r>
            <w:r>
              <w:rPr>
                <w:rFonts w:hint="eastAsia" w:ascii="宋体" w:hAnsi="宋体"/>
                <w:sz w:val="16"/>
                <w:lang w:eastAsia="zh-CN"/>
              </w:rPr>
              <w:t>慢行</w:t>
            </w:r>
            <w:r>
              <w:rPr>
                <w:rFonts w:ascii="宋体" w:hAnsi="宋体" w:eastAsia="宋体"/>
                <w:sz w:val="16"/>
              </w:rPr>
              <w:t>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631F4">
            <w:pPr>
              <w:jc w:val="center"/>
            </w:pPr>
            <w:r>
              <w:rPr>
                <w:rFonts w:ascii="宋体" w:hAnsi="宋体" w:eastAsia="宋体"/>
                <w:sz w:val="16"/>
              </w:rPr>
              <w:t>&gt;=30公里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386C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792B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3F92C">
            <w:pPr>
              <w:jc w:val="center"/>
            </w:pPr>
            <w:r>
              <w:rPr>
                <w:rFonts w:ascii="宋体" w:hAnsi="宋体" w:eastAsia="宋体"/>
                <w:sz w:val="16"/>
              </w:rPr>
              <w:t>30公里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1D5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6774B">
            <w:pPr>
              <w:jc w:val="center"/>
            </w:pPr>
            <w:r>
              <w:rPr>
                <w:rFonts w:ascii="宋体" w:hAnsi="宋体" w:eastAsia="宋体"/>
                <w:sz w:val="16"/>
              </w:rPr>
              <w:t>18</w:t>
            </w:r>
          </w:p>
        </w:tc>
      </w:tr>
      <w:tr w14:paraId="738984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0A9B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EC35A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D2D2E">
            <w:pPr>
              <w:jc w:val="center"/>
            </w:pPr>
            <w:r>
              <w:rPr>
                <w:rFonts w:ascii="宋体" w:hAnsi="宋体" w:eastAsia="宋体"/>
                <w:sz w:val="16"/>
              </w:rPr>
              <w:t>改造公共厕所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8C4F9">
            <w:pPr>
              <w:jc w:val="center"/>
            </w:pPr>
            <w:r>
              <w:rPr>
                <w:rFonts w:ascii="宋体" w:hAnsi="宋体" w:eastAsia="宋体"/>
                <w:sz w:val="16"/>
              </w:rPr>
              <w:t>=32座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F3BE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8D2ED">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838D7">
            <w:pPr>
              <w:jc w:val="center"/>
            </w:pPr>
            <w:r>
              <w:rPr>
                <w:rFonts w:ascii="宋体" w:hAnsi="宋体" w:eastAsia="宋体"/>
                <w:sz w:val="16"/>
              </w:rPr>
              <w:t>32座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5151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48E3E">
            <w:pPr>
              <w:jc w:val="center"/>
            </w:pPr>
            <w:r>
              <w:rPr>
                <w:rFonts w:ascii="宋体" w:hAnsi="宋体" w:eastAsia="宋体"/>
                <w:sz w:val="16"/>
              </w:rPr>
              <w:t>18</w:t>
            </w:r>
          </w:p>
        </w:tc>
      </w:tr>
      <w:tr w14:paraId="454EB7F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5267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275F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94BCA">
            <w:pPr>
              <w:jc w:val="center"/>
            </w:pPr>
            <w:r>
              <w:rPr>
                <w:rFonts w:ascii="宋体" w:hAnsi="宋体" w:eastAsia="宋体"/>
                <w:sz w:val="16"/>
              </w:rPr>
              <w:t>生活垃圾无害化处理率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7B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F1A4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E95F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D39E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5843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35AA4">
            <w:pPr>
              <w:jc w:val="center"/>
            </w:pPr>
            <w:r>
              <w:rPr>
                <w:rFonts w:ascii="宋体" w:hAnsi="宋体" w:eastAsia="宋体"/>
                <w:sz w:val="16"/>
              </w:rPr>
              <w:t>18</w:t>
            </w:r>
          </w:p>
        </w:tc>
      </w:tr>
      <w:tr w14:paraId="7054256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69F3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CEC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05A28">
            <w:pPr>
              <w:jc w:val="center"/>
            </w:pPr>
            <w:r>
              <w:rPr>
                <w:rFonts w:ascii="宋体" w:hAnsi="宋体" w:eastAsia="宋体"/>
                <w:sz w:val="16"/>
              </w:rPr>
              <w:t>生态主题公园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96241">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07E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E59E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3C019">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146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E5E83">
            <w:pPr>
              <w:jc w:val="center"/>
            </w:pPr>
            <w:r>
              <w:rPr>
                <w:rFonts w:ascii="宋体" w:hAnsi="宋体" w:eastAsia="宋体"/>
                <w:sz w:val="16"/>
              </w:rPr>
              <w:t>18</w:t>
            </w:r>
          </w:p>
        </w:tc>
      </w:tr>
      <w:tr w14:paraId="7F7132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ABC39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19A5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7CBDE">
            <w:pPr>
              <w:jc w:val="center"/>
            </w:pPr>
            <w:r>
              <w:rPr>
                <w:rFonts w:ascii="宋体" w:hAnsi="宋体" w:eastAsia="宋体"/>
                <w:sz w:val="16"/>
              </w:rPr>
              <w:t>城市绿化覆盖率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7D25A">
            <w:pPr>
              <w:jc w:val="center"/>
            </w:pPr>
            <w:r>
              <w:rPr>
                <w:rFonts w:ascii="宋体" w:hAnsi="宋体" w:eastAsia="宋体"/>
                <w:sz w:val="16"/>
              </w:rPr>
              <w:t>&gt;=42%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89D4B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E69B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1CF5">
            <w:pPr>
              <w:jc w:val="center"/>
            </w:pPr>
            <w:r>
              <w:rPr>
                <w:rFonts w:ascii="宋体" w:hAnsi="宋体" w:eastAsia="宋体"/>
                <w:sz w:val="16"/>
              </w:rPr>
              <w:t>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122D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E000D">
            <w:pPr>
              <w:jc w:val="center"/>
            </w:pPr>
            <w:r>
              <w:rPr>
                <w:rFonts w:ascii="宋体" w:hAnsi="宋体" w:eastAsia="宋体"/>
                <w:sz w:val="16"/>
              </w:rPr>
              <w:t>18</w:t>
            </w:r>
          </w:p>
        </w:tc>
      </w:tr>
    </w:tbl>
    <w:p w14:paraId="4D2C988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776"/>
        <w:gridCol w:w="632"/>
        <w:gridCol w:w="632"/>
        <w:gridCol w:w="632"/>
        <w:gridCol w:w="632"/>
        <w:gridCol w:w="632"/>
        <w:gridCol w:w="632"/>
        <w:gridCol w:w="632"/>
        <w:gridCol w:w="632"/>
        <w:gridCol w:w="632"/>
      </w:tblGrid>
      <w:tr w14:paraId="48C27EEF">
        <w:tblPrEx>
          <w:tblCellMar>
            <w:top w:w="0" w:type="dxa"/>
            <w:left w:w="108" w:type="dxa"/>
            <w:bottom w:w="0" w:type="dxa"/>
            <w:right w:w="108" w:type="dxa"/>
          </w:tblCellMar>
        </w:tblPrEx>
        <w:tc>
          <w:tcPr>
            <w:tcW w:w="8848" w:type="dxa"/>
            <w:gridSpan w:val="14"/>
            <w:vAlign w:val="center"/>
          </w:tcPr>
          <w:p w14:paraId="09C40858">
            <w:pPr>
              <w:jc w:val="center"/>
            </w:pPr>
            <w:r>
              <w:rPr>
                <w:rFonts w:ascii="宋体" w:hAnsi="宋体" w:eastAsia="宋体"/>
                <w:sz w:val="24"/>
              </w:rPr>
              <w:t>项目支出绩效自评表</w:t>
            </w:r>
          </w:p>
        </w:tc>
      </w:tr>
      <w:tr w14:paraId="6595EF72">
        <w:tblPrEx>
          <w:tblCellMar>
            <w:top w:w="0" w:type="dxa"/>
            <w:left w:w="108" w:type="dxa"/>
            <w:bottom w:w="0" w:type="dxa"/>
            <w:right w:w="108" w:type="dxa"/>
          </w:tblCellMar>
        </w:tblPrEx>
        <w:tc>
          <w:tcPr>
            <w:tcW w:w="8848" w:type="dxa"/>
            <w:gridSpan w:val="14"/>
            <w:vAlign w:val="center"/>
          </w:tcPr>
          <w:p w14:paraId="1356A9FA">
            <w:pPr>
              <w:jc w:val="center"/>
            </w:pPr>
            <w:r>
              <w:rPr>
                <w:rFonts w:ascii="宋体" w:hAnsi="宋体" w:eastAsia="宋体"/>
                <w:sz w:val="24"/>
              </w:rPr>
              <w:t>(2024年度)</w:t>
            </w:r>
          </w:p>
        </w:tc>
      </w:tr>
      <w:tr w14:paraId="7B4546C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A77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5A5099">
            <w:pPr>
              <w:jc w:val="center"/>
            </w:pPr>
            <w:r>
              <w:rPr>
                <w:rFonts w:ascii="宋体" w:hAnsi="宋体" w:eastAsia="宋体"/>
                <w:sz w:val="16"/>
              </w:rPr>
              <w:t>2024年PPP污水处理项目</w:t>
            </w:r>
          </w:p>
        </w:tc>
      </w:tr>
      <w:tr w14:paraId="7642D8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2A3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CF9B48">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3254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03A9358">
            <w:pPr>
              <w:jc w:val="center"/>
            </w:pPr>
            <w:r>
              <w:rPr>
                <w:rFonts w:ascii="宋体" w:hAnsi="宋体" w:eastAsia="宋体"/>
                <w:sz w:val="16"/>
              </w:rPr>
              <w:t>叶城县住房和城乡建设局</w:t>
            </w:r>
          </w:p>
        </w:tc>
      </w:tr>
      <w:tr w14:paraId="5ACB0E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633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DE4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D37A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2192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6960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780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4CB5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34AA1">
            <w:pPr>
              <w:jc w:val="center"/>
            </w:pPr>
            <w:r>
              <w:rPr>
                <w:rFonts w:ascii="宋体" w:hAnsi="宋体" w:eastAsia="宋体"/>
                <w:sz w:val="16"/>
              </w:rPr>
              <w:t>得分</w:t>
            </w:r>
          </w:p>
        </w:tc>
      </w:tr>
      <w:tr w14:paraId="404887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A53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814D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5D948">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5B8E">
            <w:pPr>
              <w:jc w:val="center"/>
            </w:pPr>
            <w:r>
              <w:rPr>
                <w:rFonts w:ascii="宋体" w:hAnsi="宋体" w:eastAsia="宋体"/>
                <w:sz w:val="16"/>
              </w:rPr>
              <w:t>1,424.03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E1D3D">
            <w:pPr>
              <w:jc w:val="center"/>
            </w:pPr>
            <w:r>
              <w:rPr>
                <w:rFonts w:ascii="宋体" w:hAnsi="宋体" w:eastAsia="宋体"/>
                <w:sz w:val="16"/>
              </w:rPr>
              <w:t>874.52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BC1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B01DA1">
            <w:pPr>
              <w:jc w:val="center"/>
            </w:pPr>
            <w:r>
              <w:rPr>
                <w:rFonts w:ascii="宋体" w:hAnsi="宋体" w:eastAsia="宋体"/>
                <w:sz w:val="16"/>
              </w:rPr>
              <w:t>61.4%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E6637">
            <w:pPr>
              <w:jc w:val="center"/>
            </w:pPr>
            <w:r>
              <w:rPr>
                <w:rFonts w:ascii="宋体" w:hAnsi="宋体" w:eastAsia="宋体"/>
                <w:sz w:val="16"/>
              </w:rPr>
              <w:t>0.35分</w:t>
            </w:r>
          </w:p>
        </w:tc>
      </w:tr>
      <w:tr w14:paraId="143C4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C992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635E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C1C5F">
            <w:pPr>
              <w:jc w:val="center"/>
            </w:pPr>
            <w:r>
              <w:rPr>
                <w:rFonts w:ascii="宋体" w:hAnsi="宋体" w:eastAsia="宋体"/>
                <w:sz w:val="16"/>
              </w:rPr>
              <w:t>500.00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13E4F">
            <w:pPr>
              <w:jc w:val="center"/>
            </w:pPr>
            <w:r>
              <w:rPr>
                <w:rFonts w:ascii="宋体" w:hAnsi="宋体" w:eastAsia="宋体"/>
                <w:sz w:val="16"/>
              </w:rPr>
              <w:t>1,424.03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00D7C">
            <w:pPr>
              <w:jc w:val="center"/>
            </w:pPr>
            <w:r>
              <w:rPr>
                <w:rFonts w:ascii="宋体" w:hAnsi="宋体" w:eastAsia="宋体"/>
                <w:sz w:val="16"/>
              </w:rPr>
              <w:t>874.52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1CB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306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6C0D">
            <w:pPr>
              <w:jc w:val="center"/>
            </w:pPr>
            <w:r>
              <w:rPr>
                <w:rFonts w:ascii="宋体" w:hAnsi="宋体" w:eastAsia="宋体"/>
                <w:sz w:val="16"/>
              </w:rPr>
              <w:t>—</w:t>
            </w:r>
          </w:p>
        </w:tc>
      </w:tr>
      <w:tr w14:paraId="20C6B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54E7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1A9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0F2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B3B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AA3C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CCE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C694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E51A8">
            <w:pPr>
              <w:jc w:val="center"/>
            </w:pPr>
            <w:r>
              <w:rPr>
                <w:rFonts w:ascii="宋体" w:hAnsi="宋体" w:eastAsia="宋体"/>
                <w:sz w:val="16"/>
              </w:rPr>
              <w:t>—</w:t>
            </w:r>
          </w:p>
        </w:tc>
      </w:tr>
      <w:tr w14:paraId="41AA20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EFA4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10B4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B5746F">
            <w:pPr>
              <w:jc w:val="center"/>
            </w:pPr>
            <w:r>
              <w:rPr>
                <w:rFonts w:ascii="宋体" w:hAnsi="宋体" w:eastAsia="宋体"/>
                <w:sz w:val="16"/>
              </w:rPr>
              <w:t>实际完成情况</w:t>
            </w:r>
          </w:p>
        </w:tc>
      </w:tr>
      <w:tr w14:paraId="25D0DF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84B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3BC3EE5">
            <w:pPr>
              <w:jc w:val="both"/>
            </w:pPr>
            <w:r>
              <w:rPr>
                <w:rFonts w:ascii="宋体" w:hAnsi="宋体" w:eastAsia="宋体"/>
                <w:sz w:val="16"/>
              </w:rPr>
              <w:t>支付污水处理费1424.03万元，17个月污水处理费，保障污水处理厂正常运转为满足叶城县城发展对排水设施的需要，提高城市污水收集、处理水平，改善居民生活条件，促进经济、社会与环境协调发展。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D11E56D">
            <w:pPr>
              <w:jc w:val="both"/>
            </w:pPr>
            <w:r>
              <w:rPr>
                <w:rFonts w:ascii="宋体" w:hAnsi="宋体" w:eastAsia="宋体"/>
                <w:sz w:val="16"/>
              </w:rPr>
              <w:t>2024年ppp污水处理项目预算数1424.03万元，截至2024年12月31日，实际支出874.52万元，支付叶城县污水处理厂2023年8月至2024年6月合计11个月的污水处理费，保障污水处理厂正常运转。</w:t>
            </w:r>
          </w:p>
        </w:tc>
      </w:tr>
      <w:tr w14:paraId="6813CD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5B16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2D73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2D0D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AF0C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B28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6F8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B27B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08A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02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927D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5017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7B5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C52AD">
            <w:pPr>
              <w:jc w:val="center"/>
            </w:pPr>
            <w:r>
              <w:rPr>
                <w:rFonts w:ascii="宋体" w:hAnsi="宋体" w:eastAsia="宋体"/>
                <w:sz w:val="16"/>
              </w:rPr>
              <w:t>偏差原因分析及改进措施</w:t>
            </w:r>
          </w:p>
        </w:tc>
      </w:tr>
      <w:tr w14:paraId="57ED6C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880B9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96469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5BE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EF501">
            <w:pPr>
              <w:jc w:val="center"/>
            </w:pPr>
            <w:r>
              <w:rPr>
                <w:rFonts w:ascii="宋体" w:hAnsi="宋体" w:eastAsia="宋体"/>
                <w:sz w:val="16"/>
              </w:rPr>
              <w:t>支付污水处理费月数（个）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076FB">
            <w:pPr>
              <w:jc w:val="center"/>
            </w:pPr>
            <w:r>
              <w:rPr>
                <w:rFonts w:ascii="宋体" w:hAnsi="宋体" w:eastAsia="宋体"/>
                <w:sz w:val="16"/>
              </w:rPr>
              <w:t>=17个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DE6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814C2">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CE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9D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30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FEE4">
            <w:pPr>
              <w:jc w:val="center"/>
            </w:pPr>
            <w:r>
              <w:rPr>
                <w:rFonts w:ascii="宋体" w:hAnsi="宋体" w:eastAsia="宋体"/>
                <w:sz w:val="16"/>
              </w:rPr>
              <w:t>=11个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F8022">
            <w:pPr>
              <w:jc w:val="center"/>
            </w:pPr>
            <w:r>
              <w:rPr>
                <w:rFonts w:ascii="宋体" w:hAnsi="宋体" w:eastAsia="宋体"/>
                <w:sz w:val="16"/>
              </w:rPr>
              <w:t>1.18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EDBD2B">
            <w:pPr>
              <w:jc w:val="center"/>
            </w:pPr>
            <w:r>
              <w:rPr>
                <w:rFonts w:ascii="宋体" w:hAnsi="宋体" w:eastAsia="宋体"/>
                <w:sz w:val="16"/>
              </w:rPr>
              <w:t>偏差原因：由于材料不齐全，资金未支付完毕；改进措施：督促单位提供材料，支付资金。</w:t>
            </w:r>
          </w:p>
        </w:tc>
      </w:tr>
      <w:tr w14:paraId="168E2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72C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8C5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35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A634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8A3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5CF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C75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365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9E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AA5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071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67AFB">
            <w:pPr>
              <w:jc w:val="center"/>
            </w:pPr>
            <w:r>
              <w:rPr>
                <w:rFonts w:ascii="宋体" w:hAnsi="宋体" w:eastAsia="宋体"/>
                <w:sz w:val="16"/>
              </w:rPr>
              <w:t>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F84D8">
            <w:pPr>
              <w:jc w:val="center"/>
            </w:pPr>
            <w:r>
              <w:rPr>
                <w:rFonts w:ascii="宋体" w:hAnsi="宋体" w:eastAsia="宋体"/>
                <w:sz w:val="16"/>
              </w:rPr>
              <w:t>偏差原因：由于材料不齐全，资金未支付完毕；改进措施：督促单位提供材料，支付资金。</w:t>
            </w:r>
          </w:p>
        </w:tc>
      </w:tr>
      <w:tr w14:paraId="02F54E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634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7E4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949C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DC19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B3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23B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CA1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AE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EA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757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EF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6959">
            <w:pPr>
              <w:jc w:val="center"/>
            </w:pPr>
            <w:r>
              <w:rPr>
                <w:rFonts w:ascii="宋体" w:hAnsi="宋体" w:eastAsia="宋体"/>
                <w:sz w:val="16"/>
              </w:rPr>
              <w:t>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E9DD7">
            <w:pPr>
              <w:jc w:val="center"/>
            </w:pPr>
            <w:r>
              <w:rPr>
                <w:rFonts w:ascii="宋体" w:hAnsi="宋体" w:eastAsia="宋体"/>
                <w:sz w:val="16"/>
              </w:rPr>
              <w:t>偏差原因：由于材料不齐全，资金未支付完毕；改进措施：督促单位提供材料，支付资金。</w:t>
            </w:r>
          </w:p>
        </w:tc>
      </w:tr>
      <w:tr w14:paraId="2B9444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ABA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0EC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3B7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92B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B1B92">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6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CFC6">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9D14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E5AE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560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D513">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AEC5E">
            <w:pPr>
              <w:jc w:val="center"/>
            </w:pPr>
            <w:r>
              <w:rPr>
                <w:rFonts w:ascii="宋体" w:hAnsi="宋体" w:eastAsia="宋体"/>
                <w:sz w:val="16"/>
              </w:rPr>
              <w:t>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C31BEA">
            <w:pPr>
              <w:jc w:val="center"/>
            </w:pPr>
            <w:r>
              <w:rPr>
                <w:rFonts w:ascii="宋体" w:hAnsi="宋体" w:eastAsia="宋体"/>
                <w:sz w:val="16"/>
              </w:rPr>
              <w:t>偏差原因：由于材料不齐全，资金未支付完毕；改进措施：督促单位提供材料，支付资金。</w:t>
            </w:r>
          </w:p>
        </w:tc>
      </w:tr>
      <w:tr w14:paraId="114F50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399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9EAB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6E0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75F98">
            <w:pPr>
              <w:jc w:val="center"/>
            </w:pPr>
            <w:r>
              <w:rPr>
                <w:rFonts w:ascii="宋体" w:hAnsi="宋体" w:eastAsia="宋体"/>
                <w:sz w:val="16"/>
              </w:rPr>
              <w:t>每月支付费用（万元）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6A3F2">
            <w:pPr>
              <w:jc w:val="center"/>
            </w:pPr>
            <w:r>
              <w:rPr>
                <w:rFonts w:ascii="宋体" w:hAnsi="宋体" w:eastAsia="宋体"/>
                <w:sz w:val="16"/>
              </w:rPr>
              <w:t>&lt;=83.76万元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5117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E24CF">
            <w:pPr>
              <w:jc w:val="center"/>
            </w:pPr>
            <w:r>
              <w:rPr>
                <w:rFonts w:ascii="宋体" w:hAnsi="宋体" w:eastAsia="宋体"/>
                <w:sz w:val="16"/>
              </w:rPr>
              <w:t>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D06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18F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E69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53FFF">
            <w:pPr>
              <w:jc w:val="center"/>
            </w:pPr>
            <w:r>
              <w:rPr>
                <w:rFonts w:ascii="宋体" w:hAnsi="宋体" w:eastAsia="宋体"/>
                <w:sz w:val="16"/>
              </w:rPr>
              <w:t>=79.5万元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42C35">
            <w:pPr>
              <w:jc w:val="center"/>
            </w:pPr>
            <w:r>
              <w:rPr>
                <w:rFonts w:ascii="宋体" w:hAnsi="宋体" w:eastAsia="宋体"/>
                <w:sz w:val="16"/>
              </w:rPr>
              <w:t>17.45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6BF58">
            <w:pPr>
              <w:jc w:val="center"/>
            </w:pPr>
            <w:r>
              <w:rPr>
                <w:rFonts w:ascii="宋体" w:hAnsi="宋体" w:eastAsia="宋体"/>
                <w:sz w:val="16"/>
              </w:rPr>
              <w:t>偏差原因：由于材料不齐全，资金未支付完毕；改进措施：督促单位提供材料，支付资金。</w:t>
            </w:r>
          </w:p>
        </w:tc>
      </w:tr>
      <w:tr w14:paraId="230433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3A3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36A0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42D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0186A">
            <w:pPr>
              <w:jc w:val="center"/>
            </w:pPr>
            <w:r>
              <w:rPr>
                <w:rFonts w:ascii="宋体" w:hAnsi="宋体" w:eastAsia="宋体"/>
                <w:sz w:val="16"/>
              </w:rPr>
              <w:t>保障污水处理厂正常运行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B2A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8BF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9E18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AA7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4225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BFC5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BC55">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B4CF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A0EC4">
            <w:pPr>
              <w:jc w:val="center"/>
            </w:pPr>
            <w:r>
              <w:rPr>
                <w:rFonts w:ascii="宋体" w:hAnsi="宋体" w:eastAsia="宋体"/>
                <w:sz w:val="16"/>
              </w:rPr>
              <w:t>偏差原因：由于材料不齐全，资金未支付完毕；改进措施：督促单位提供材料，支付资金。</w:t>
            </w:r>
          </w:p>
        </w:tc>
      </w:tr>
      <w:tr w14:paraId="6B502B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EBBB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6C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FA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9E2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D2A8B">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1F4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A1516">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857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1D80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E840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92A6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0B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FEC14B">
            <w:pPr>
              <w:jc w:val="center"/>
            </w:pPr>
            <w:r>
              <w:rPr>
                <w:rFonts w:ascii="宋体" w:hAnsi="宋体" w:eastAsia="宋体"/>
                <w:sz w:val="16"/>
              </w:rPr>
              <w:t>偏差原因：项目未完成，无法进行满意度统计；改进措施：项目完成后进行满意度统计。</w:t>
            </w:r>
          </w:p>
        </w:tc>
      </w:tr>
      <w:tr w14:paraId="3391CBE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2AAB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A37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F520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5BA2A">
            <w:pPr>
              <w:jc w:val="center"/>
            </w:pPr>
            <w:r>
              <w:rPr>
                <w:rFonts w:ascii="宋体" w:hAnsi="宋体" w:eastAsia="宋体"/>
                <w:sz w:val="16"/>
              </w:rPr>
              <w:t>40.03分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D787D0B"/>
        </w:tc>
      </w:tr>
    </w:tbl>
    <w:p w14:paraId="16D767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06C2E1F1">
        <w:tblPrEx>
          <w:tblCellMar>
            <w:top w:w="0" w:type="dxa"/>
            <w:left w:w="108" w:type="dxa"/>
            <w:bottom w:w="0" w:type="dxa"/>
            <w:right w:w="108" w:type="dxa"/>
          </w:tblCellMar>
        </w:tblPrEx>
        <w:tc>
          <w:tcPr>
            <w:tcW w:w="8848" w:type="dxa"/>
            <w:gridSpan w:val="14"/>
            <w:vAlign w:val="center"/>
          </w:tcPr>
          <w:p w14:paraId="24C41B47">
            <w:pPr>
              <w:jc w:val="center"/>
            </w:pPr>
            <w:r>
              <w:rPr>
                <w:rFonts w:ascii="宋体" w:hAnsi="宋体" w:eastAsia="宋体"/>
                <w:sz w:val="24"/>
              </w:rPr>
              <w:t>项目支出绩效自评表</w:t>
            </w:r>
          </w:p>
        </w:tc>
      </w:tr>
      <w:tr w14:paraId="549264D9">
        <w:tblPrEx>
          <w:tblCellMar>
            <w:top w:w="0" w:type="dxa"/>
            <w:left w:w="108" w:type="dxa"/>
            <w:bottom w:w="0" w:type="dxa"/>
            <w:right w:w="108" w:type="dxa"/>
          </w:tblCellMar>
        </w:tblPrEx>
        <w:tc>
          <w:tcPr>
            <w:tcW w:w="8848" w:type="dxa"/>
            <w:gridSpan w:val="14"/>
            <w:vAlign w:val="center"/>
          </w:tcPr>
          <w:p w14:paraId="03D3287B">
            <w:pPr>
              <w:jc w:val="center"/>
            </w:pPr>
            <w:r>
              <w:rPr>
                <w:rFonts w:ascii="宋体" w:hAnsi="宋体" w:eastAsia="宋体"/>
                <w:sz w:val="24"/>
              </w:rPr>
              <w:t>(2024年度)</w:t>
            </w:r>
          </w:p>
        </w:tc>
      </w:tr>
      <w:tr w14:paraId="15337D0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21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67B107">
            <w:pPr>
              <w:jc w:val="center"/>
            </w:pPr>
            <w:r>
              <w:rPr>
                <w:rFonts w:ascii="宋体" w:hAnsi="宋体" w:eastAsia="宋体"/>
                <w:sz w:val="16"/>
              </w:rPr>
              <w:t>2024年中央财政农村危房改造补助项目</w:t>
            </w:r>
          </w:p>
        </w:tc>
      </w:tr>
      <w:tr w14:paraId="5C71370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933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92AA36">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F2B6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7F1B9">
            <w:pPr>
              <w:jc w:val="center"/>
            </w:pPr>
            <w:r>
              <w:rPr>
                <w:rFonts w:ascii="宋体" w:hAnsi="宋体" w:eastAsia="宋体"/>
                <w:sz w:val="16"/>
              </w:rPr>
              <w:t>叶城县住房和城乡建设局</w:t>
            </w:r>
          </w:p>
        </w:tc>
      </w:tr>
      <w:tr w14:paraId="62EC463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4B816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1FBC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EE9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A6B8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13D7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C39B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2094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EAAC3">
            <w:pPr>
              <w:jc w:val="center"/>
            </w:pPr>
            <w:r>
              <w:rPr>
                <w:rFonts w:ascii="宋体" w:hAnsi="宋体" w:eastAsia="宋体"/>
                <w:sz w:val="16"/>
              </w:rPr>
              <w:t>得分</w:t>
            </w:r>
          </w:p>
        </w:tc>
      </w:tr>
      <w:tr w14:paraId="6C641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9DD76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E35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BFFBF">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481B98">
            <w:pPr>
              <w:jc w:val="center"/>
            </w:pPr>
            <w:r>
              <w:rPr>
                <w:rFonts w:ascii="宋体" w:hAnsi="宋体" w:eastAsia="宋体"/>
                <w:sz w:val="16"/>
              </w:rPr>
              <w:t>22.66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96AFA">
            <w:pPr>
              <w:jc w:val="center"/>
            </w:pPr>
            <w:r>
              <w:rPr>
                <w:rFonts w:ascii="宋体" w:hAnsi="宋体" w:eastAsia="宋体"/>
                <w:sz w:val="16"/>
              </w:rPr>
              <w:t>20.35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B80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DF34A6">
            <w:pPr>
              <w:jc w:val="center"/>
            </w:pPr>
            <w:r>
              <w:rPr>
                <w:rFonts w:ascii="宋体" w:hAnsi="宋体" w:eastAsia="宋体"/>
                <w:sz w:val="16"/>
              </w:rPr>
              <w:t>89.8%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D4B7">
            <w:pPr>
              <w:jc w:val="center"/>
            </w:pPr>
            <w:r>
              <w:rPr>
                <w:rFonts w:ascii="宋体" w:hAnsi="宋体" w:eastAsia="宋体"/>
                <w:sz w:val="16"/>
              </w:rPr>
              <w:t>7.45分</w:t>
            </w:r>
          </w:p>
        </w:tc>
      </w:tr>
      <w:tr w14:paraId="56ADF3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3B4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0CE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CC9A9">
            <w:pPr>
              <w:jc w:val="center"/>
            </w:pPr>
            <w:r>
              <w:rPr>
                <w:rFonts w:ascii="宋体" w:hAnsi="宋体" w:eastAsia="宋体"/>
                <w:sz w:val="16"/>
              </w:rPr>
              <w:t>41.20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C65CA">
            <w:pPr>
              <w:jc w:val="center"/>
            </w:pPr>
            <w:r>
              <w:rPr>
                <w:rFonts w:ascii="宋体" w:hAnsi="宋体" w:eastAsia="宋体"/>
                <w:sz w:val="16"/>
              </w:rPr>
              <w:t>22.66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3EB66">
            <w:pPr>
              <w:jc w:val="center"/>
            </w:pPr>
            <w:r>
              <w:rPr>
                <w:rFonts w:ascii="宋体" w:hAnsi="宋体" w:eastAsia="宋体"/>
                <w:sz w:val="16"/>
              </w:rPr>
              <w:t>20.35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CD0ED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8BF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4FE74">
            <w:pPr>
              <w:jc w:val="center"/>
            </w:pPr>
            <w:r>
              <w:rPr>
                <w:rFonts w:ascii="宋体" w:hAnsi="宋体" w:eastAsia="宋体"/>
                <w:sz w:val="16"/>
              </w:rPr>
              <w:t>—</w:t>
            </w:r>
          </w:p>
        </w:tc>
      </w:tr>
      <w:tr w14:paraId="2D1AD2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1D9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D11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69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866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C4F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A21A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750B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683C5">
            <w:pPr>
              <w:jc w:val="center"/>
            </w:pPr>
            <w:r>
              <w:rPr>
                <w:rFonts w:ascii="宋体" w:hAnsi="宋体" w:eastAsia="宋体"/>
                <w:sz w:val="16"/>
              </w:rPr>
              <w:t>—</w:t>
            </w:r>
          </w:p>
        </w:tc>
      </w:tr>
      <w:tr w14:paraId="295DF0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B81F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5E9FA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C917F8">
            <w:pPr>
              <w:jc w:val="center"/>
            </w:pPr>
            <w:r>
              <w:rPr>
                <w:rFonts w:ascii="宋体" w:hAnsi="宋体" w:eastAsia="宋体"/>
                <w:sz w:val="16"/>
              </w:rPr>
              <w:t>实际完成情况</w:t>
            </w:r>
          </w:p>
        </w:tc>
      </w:tr>
      <w:tr w14:paraId="7C5027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E019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1667A6">
            <w:pPr>
              <w:jc w:val="both"/>
            </w:pPr>
            <w:r>
              <w:rPr>
                <w:rFonts w:ascii="宋体" w:hAnsi="宋体" w:eastAsia="宋体"/>
                <w:sz w:val="16"/>
              </w:rPr>
              <w:t>项目安排资金22.66万元，对农村低收入群体进行危房改造，每户补助标准2.06万元。通过对全县农村房屋进行动态排查，全面复核，建立安全隐患台账，落实整改责任和措施，全力堵住安全隐患漏洞，健全农村房屋安全隐患管理机制，增强农村房屋安全使用意识，不断提高公共安全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D56235">
            <w:pPr>
              <w:jc w:val="both"/>
            </w:pPr>
            <w:r>
              <w:rPr>
                <w:rFonts w:ascii="宋体" w:hAnsi="宋体" w:eastAsia="宋体"/>
                <w:sz w:val="16"/>
              </w:rPr>
              <w:t>2024 年中央财政农村危房改造补助项目，项目预算 22.66 万元，截至 12月 31  日，项目完成 17户</w:t>
            </w:r>
            <w:r>
              <w:rPr>
                <w:rFonts w:hint="eastAsia" w:ascii="宋体" w:hAnsi="宋体"/>
                <w:sz w:val="16"/>
                <w:lang w:eastAsia="zh-CN"/>
              </w:rPr>
              <w:t>农村危房改造</w:t>
            </w:r>
            <w:r>
              <w:rPr>
                <w:rFonts w:ascii="宋体" w:hAnsi="宋体" w:eastAsia="宋体"/>
                <w:sz w:val="16"/>
              </w:rPr>
              <w:t>任务， 危房改造验收合格率 100%，支付资金20.35万元，有效解决农村住房安全问题。</w:t>
            </w:r>
          </w:p>
        </w:tc>
      </w:tr>
      <w:tr w14:paraId="2E1CFC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EE645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9DAF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7707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3159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315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81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CE2A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668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371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B1D9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97B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BC4F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5A5E35">
            <w:pPr>
              <w:jc w:val="center"/>
            </w:pPr>
            <w:r>
              <w:rPr>
                <w:rFonts w:ascii="宋体" w:hAnsi="宋体" w:eastAsia="宋体"/>
                <w:sz w:val="16"/>
              </w:rPr>
              <w:t>偏差原因分析及改进措施</w:t>
            </w:r>
          </w:p>
        </w:tc>
      </w:tr>
      <w:tr w14:paraId="44C585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228F4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5114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4E58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01B01">
            <w:pPr>
              <w:jc w:val="center"/>
            </w:pPr>
            <w:r>
              <w:rPr>
                <w:rFonts w:ascii="宋体" w:hAnsi="宋体" w:eastAsia="宋体"/>
                <w:sz w:val="16"/>
              </w:rPr>
              <w:t>危房改造户数（户）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2801B">
            <w:pPr>
              <w:jc w:val="center"/>
            </w:pPr>
            <w:r>
              <w:rPr>
                <w:rFonts w:ascii="宋体" w:hAnsi="宋体" w:eastAsia="宋体"/>
                <w:sz w:val="16"/>
              </w:rPr>
              <w:t>=20户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9A0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7A27">
            <w:pPr>
              <w:jc w:val="center"/>
            </w:pPr>
            <w:r>
              <w:rPr>
                <w:rFonts w:ascii="宋体" w:hAnsi="宋体" w:eastAsia="宋体"/>
                <w:sz w:val="16"/>
              </w:rPr>
              <w:t>2户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7CF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D91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459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5352">
            <w:pPr>
              <w:jc w:val="center"/>
            </w:pPr>
            <w:r>
              <w:rPr>
                <w:rFonts w:ascii="宋体" w:hAnsi="宋体" w:eastAsia="宋体"/>
                <w:sz w:val="16"/>
              </w:rPr>
              <w:t>=17户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A51C0">
            <w:pPr>
              <w:jc w:val="center"/>
            </w:pPr>
            <w:r>
              <w:rPr>
                <w:rFonts w:ascii="宋体" w:hAnsi="宋体" w:eastAsia="宋体"/>
                <w:sz w:val="16"/>
              </w:rPr>
              <w:t>6.25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2D0544">
            <w:pPr>
              <w:jc w:val="center"/>
            </w:pPr>
            <w:r>
              <w:rPr>
                <w:rFonts w:ascii="宋体" w:hAnsi="宋体" w:eastAsia="宋体"/>
                <w:sz w:val="16"/>
              </w:rPr>
              <w:t>偏差原因：实际发放17户危房补助20.35万元；改进措施：加强对项目预算编制管理</w:t>
            </w:r>
          </w:p>
        </w:tc>
      </w:tr>
      <w:tr w14:paraId="237F3F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807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721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7A5D3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78D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2E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FD0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48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2AF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67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C7B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6ED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F8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B2F75">
            <w:pPr>
              <w:jc w:val="center"/>
            </w:pPr>
          </w:p>
        </w:tc>
      </w:tr>
      <w:tr w14:paraId="41DA8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B001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5460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D74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21001">
            <w:pPr>
              <w:jc w:val="center"/>
            </w:pPr>
            <w:r>
              <w:rPr>
                <w:rFonts w:ascii="宋体" w:hAnsi="宋体" w:eastAsia="宋体"/>
                <w:sz w:val="16"/>
              </w:rPr>
              <w:t>危房改造验收合格率（%）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AE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C7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B8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1A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62E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5BB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7CA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F57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742D1">
            <w:pPr>
              <w:jc w:val="center"/>
            </w:pPr>
          </w:p>
        </w:tc>
      </w:tr>
      <w:tr w14:paraId="18828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A4E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761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A8DF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14F7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8E73">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629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5DE1">
            <w:pPr>
              <w:jc w:val="center"/>
            </w:pPr>
            <w:r>
              <w:rPr>
                <w:rFonts w:ascii="宋体" w:hAnsi="宋体" w:eastAsia="宋体"/>
                <w:sz w:val="16"/>
              </w:rPr>
              <w:t>2023年11月15日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FF9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C43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8BB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E3FCF">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54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43167">
            <w:pPr>
              <w:jc w:val="center"/>
            </w:pPr>
          </w:p>
        </w:tc>
      </w:tr>
      <w:tr w14:paraId="437CBB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A81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79F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89E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A270D">
            <w:pPr>
              <w:jc w:val="center"/>
            </w:pPr>
            <w:r>
              <w:rPr>
                <w:rFonts w:ascii="宋体" w:hAnsi="宋体" w:eastAsia="宋体"/>
                <w:sz w:val="16"/>
              </w:rPr>
              <w:t>危房改造补助标准（万元/户）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BD91">
            <w:pPr>
              <w:jc w:val="center"/>
            </w:pPr>
            <w:r>
              <w:rPr>
                <w:rFonts w:ascii="宋体" w:hAnsi="宋体" w:eastAsia="宋体"/>
                <w:sz w:val="16"/>
              </w:rPr>
              <w:t>&lt;=1.13万元/户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F3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F5919">
            <w:pPr>
              <w:jc w:val="center"/>
            </w:pPr>
            <w:r>
              <w:rPr>
                <w:rFonts w:ascii="宋体" w:hAnsi="宋体" w:eastAsia="宋体"/>
                <w:sz w:val="16"/>
              </w:rPr>
              <w:t>2.59万元/户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4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F52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C48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773C">
            <w:pPr>
              <w:jc w:val="center"/>
            </w:pPr>
            <w:r>
              <w:rPr>
                <w:rFonts w:ascii="宋体" w:hAnsi="宋体" w:eastAsia="宋体"/>
                <w:sz w:val="16"/>
              </w:rPr>
              <w:t>=1.19万元/户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0CDC">
            <w:pPr>
              <w:jc w:val="center"/>
            </w:pPr>
            <w:r>
              <w:rPr>
                <w:rFonts w:ascii="宋体" w:hAnsi="宋体" w:eastAsia="宋体"/>
                <w:sz w:val="16"/>
              </w:rPr>
              <w:t>18.94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A2DDF">
            <w:pPr>
              <w:jc w:val="center"/>
            </w:pPr>
            <w:r>
              <w:rPr>
                <w:rFonts w:ascii="宋体" w:hAnsi="宋体" w:eastAsia="宋体"/>
                <w:sz w:val="16"/>
              </w:rPr>
              <w:t>偏差原因：实际发放17户危房补助20.35万元；改进措施：加强对项目预算编制管理。</w:t>
            </w:r>
          </w:p>
        </w:tc>
      </w:tr>
      <w:tr w14:paraId="5D4D7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6E6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E5E7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0C8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7C46E">
            <w:pPr>
              <w:jc w:val="center"/>
            </w:pPr>
            <w:r>
              <w:rPr>
                <w:rFonts w:ascii="宋体" w:hAnsi="宋体" w:eastAsia="宋体"/>
                <w:sz w:val="16"/>
              </w:rPr>
              <w:t>解决农村住房安全问题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4287">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07F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7C31">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BD7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8747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8F87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E5790">
            <w:pPr>
              <w:jc w:val="center"/>
            </w:pPr>
            <w:r>
              <w:rPr>
                <w:rFonts w:ascii="宋体" w:hAnsi="宋体" w:eastAsia="宋体"/>
                <w:sz w:val="16"/>
              </w:rPr>
              <w:t>有效解决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9E90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53961">
            <w:pPr>
              <w:jc w:val="center"/>
            </w:pPr>
          </w:p>
        </w:tc>
      </w:tr>
      <w:tr w14:paraId="5A7C8A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8CA2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7F27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009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85B22">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224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E03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8F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F9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E6E8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399C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D8F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8B5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61FA0">
            <w:pPr>
              <w:jc w:val="center"/>
            </w:pPr>
          </w:p>
        </w:tc>
      </w:tr>
      <w:tr w14:paraId="79D9A48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7FB30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364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C55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6806F">
            <w:pPr>
              <w:jc w:val="center"/>
            </w:pPr>
            <w:r>
              <w:rPr>
                <w:rFonts w:ascii="宋体" w:hAnsi="宋体" w:eastAsia="宋体"/>
                <w:sz w:val="16"/>
              </w:rPr>
              <w:t>92.64分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CDA7696"/>
        </w:tc>
      </w:tr>
    </w:tbl>
    <w:p w14:paraId="335486D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9"/>
        <w:gridCol w:w="627"/>
        <w:gridCol w:w="625"/>
        <w:gridCol w:w="625"/>
        <w:gridCol w:w="696"/>
        <w:gridCol w:w="632"/>
        <w:gridCol w:w="617"/>
        <w:gridCol w:w="633"/>
      </w:tblGrid>
      <w:tr w14:paraId="0232B3F8">
        <w:tblPrEx>
          <w:tblCellMar>
            <w:top w:w="0" w:type="dxa"/>
            <w:left w:w="108" w:type="dxa"/>
            <w:bottom w:w="0" w:type="dxa"/>
            <w:right w:w="108" w:type="dxa"/>
          </w:tblCellMar>
        </w:tblPrEx>
        <w:tc>
          <w:tcPr>
            <w:tcW w:w="8848" w:type="dxa"/>
            <w:gridSpan w:val="14"/>
            <w:vAlign w:val="center"/>
          </w:tcPr>
          <w:p w14:paraId="263AF955">
            <w:pPr>
              <w:jc w:val="center"/>
            </w:pPr>
            <w:r>
              <w:rPr>
                <w:rFonts w:ascii="宋体" w:hAnsi="宋体" w:eastAsia="宋体"/>
                <w:sz w:val="24"/>
              </w:rPr>
              <w:t>项目支出绩效自评表</w:t>
            </w:r>
          </w:p>
        </w:tc>
      </w:tr>
      <w:tr w14:paraId="013DF1C9">
        <w:tblPrEx>
          <w:tblCellMar>
            <w:top w:w="0" w:type="dxa"/>
            <w:left w:w="108" w:type="dxa"/>
            <w:bottom w:w="0" w:type="dxa"/>
            <w:right w:w="108" w:type="dxa"/>
          </w:tblCellMar>
        </w:tblPrEx>
        <w:tc>
          <w:tcPr>
            <w:tcW w:w="8848" w:type="dxa"/>
            <w:gridSpan w:val="14"/>
            <w:vAlign w:val="center"/>
          </w:tcPr>
          <w:p w14:paraId="029EE8C1">
            <w:pPr>
              <w:jc w:val="center"/>
            </w:pPr>
            <w:r>
              <w:rPr>
                <w:rFonts w:ascii="宋体" w:hAnsi="宋体" w:eastAsia="宋体"/>
                <w:sz w:val="24"/>
              </w:rPr>
              <w:t>(2024年度)</w:t>
            </w:r>
          </w:p>
        </w:tc>
      </w:tr>
      <w:tr w14:paraId="280956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5CB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8558EB">
            <w:pPr>
              <w:jc w:val="center"/>
            </w:pPr>
            <w:r>
              <w:rPr>
                <w:rFonts w:ascii="宋体" w:hAnsi="宋体" w:eastAsia="宋体"/>
                <w:sz w:val="16"/>
              </w:rPr>
              <w:t>2024年叶城县第一污水处理厂耕地占用税项目</w:t>
            </w:r>
          </w:p>
        </w:tc>
      </w:tr>
      <w:tr w14:paraId="212CAA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6132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BF3E31">
            <w:pPr>
              <w:jc w:val="center"/>
            </w:pPr>
            <w:r>
              <w:rPr>
                <w:rFonts w:ascii="宋体" w:hAnsi="宋体" w:eastAsia="宋体"/>
                <w:sz w:val="16"/>
              </w:rPr>
              <w:t>喀什地区住房和城乡建设局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F58E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93C2C7">
            <w:pPr>
              <w:jc w:val="center"/>
            </w:pPr>
            <w:r>
              <w:rPr>
                <w:rFonts w:ascii="宋体" w:hAnsi="宋体" w:eastAsia="宋体"/>
                <w:sz w:val="16"/>
              </w:rPr>
              <w:t>叶城县住房和城乡建设局</w:t>
            </w:r>
          </w:p>
        </w:tc>
      </w:tr>
      <w:tr w14:paraId="43FBDE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99F5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AB6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CE57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26B08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7AA8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AD3E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FE24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71E87">
            <w:pPr>
              <w:jc w:val="center"/>
            </w:pPr>
            <w:r>
              <w:rPr>
                <w:rFonts w:ascii="宋体" w:hAnsi="宋体" w:eastAsia="宋体"/>
                <w:sz w:val="16"/>
              </w:rPr>
              <w:t>得分</w:t>
            </w:r>
          </w:p>
        </w:tc>
      </w:tr>
      <w:tr w14:paraId="7BC4BD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97D4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BED4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936022">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79637">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7C440">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31FBB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5073">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DD91">
            <w:pPr>
              <w:jc w:val="center"/>
            </w:pPr>
            <w:r>
              <w:rPr>
                <w:rFonts w:ascii="宋体" w:hAnsi="宋体" w:eastAsia="宋体"/>
                <w:sz w:val="16"/>
              </w:rPr>
              <w:t>10.00分</w:t>
            </w:r>
          </w:p>
        </w:tc>
      </w:tr>
      <w:tr w14:paraId="652681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2AA5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EAC3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0B2FC">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60682">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3160B6">
            <w:pPr>
              <w:jc w:val="center"/>
            </w:pPr>
            <w:r>
              <w:rPr>
                <w:rFonts w:ascii="宋体" w:hAnsi="宋体" w:eastAsia="宋体"/>
                <w:sz w:val="16"/>
              </w:rPr>
              <w:t>87.42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920B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A75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E38B">
            <w:pPr>
              <w:jc w:val="center"/>
            </w:pPr>
            <w:r>
              <w:rPr>
                <w:rFonts w:ascii="宋体" w:hAnsi="宋体" w:eastAsia="宋体"/>
                <w:sz w:val="16"/>
              </w:rPr>
              <w:t>—</w:t>
            </w:r>
          </w:p>
        </w:tc>
      </w:tr>
      <w:tr w14:paraId="02F8D8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A92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FDF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1F7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B45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B774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86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0B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F126B">
            <w:pPr>
              <w:jc w:val="center"/>
            </w:pPr>
            <w:r>
              <w:rPr>
                <w:rFonts w:ascii="宋体" w:hAnsi="宋体" w:eastAsia="宋体"/>
                <w:sz w:val="16"/>
              </w:rPr>
              <w:t>—</w:t>
            </w:r>
          </w:p>
        </w:tc>
      </w:tr>
      <w:tr w14:paraId="5DD05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094E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7C6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38D1DE">
            <w:pPr>
              <w:jc w:val="center"/>
            </w:pPr>
            <w:r>
              <w:rPr>
                <w:rFonts w:ascii="宋体" w:hAnsi="宋体" w:eastAsia="宋体"/>
                <w:sz w:val="16"/>
              </w:rPr>
              <w:t>实际完成情况</w:t>
            </w:r>
          </w:p>
        </w:tc>
      </w:tr>
      <w:tr w14:paraId="626F0F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36C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2A1B9">
            <w:pPr>
              <w:jc w:val="both"/>
            </w:pPr>
            <w:r>
              <w:rPr>
                <w:rFonts w:ascii="宋体" w:hAnsi="宋体" w:eastAsia="宋体"/>
                <w:sz w:val="16"/>
              </w:rPr>
              <w:t>项目安排资金87.42万元，支付第一污水处理厂扩建耕地占用税87.42万元，保障水厂扩建工作正常开展，有效提高叶城县污水处理能力，促进叶城县经济社会发展。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4E788F">
            <w:pPr>
              <w:jc w:val="both"/>
            </w:pPr>
            <w:r>
              <w:rPr>
                <w:rFonts w:ascii="宋体" w:hAnsi="宋体" w:eastAsia="宋体"/>
                <w:sz w:val="16"/>
              </w:rPr>
              <w:t>截至2024年5月31日，项目实际支付87.42万元，按时支付税款，保障水厂扩建工作正常开展，提高叶城县污水处理能力，提升城镇人居环境质量。</w:t>
            </w:r>
          </w:p>
        </w:tc>
      </w:tr>
      <w:tr w14:paraId="23E448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D49C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F47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92A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AB8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889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960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101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3FE6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55C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0CCD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E0E6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3F4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9D1B9">
            <w:pPr>
              <w:jc w:val="center"/>
            </w:pPr>
            <w:r>
              <w:rPr>
                <w:rFonts w:ascii="宋体" w:hAnsi="宋体" w:eastAsia="宋体"/>
                <w:sz w:val="16"/>
              </w:rPr>
              <w:t>偏差原因分析及改进措施</w:t>
            </w:r>
          </w:p>
        </w:tc>
      </w:tr>
      <w:tr w14:paraId="676088A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55A68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143EC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AE1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D702A">
            <w:pPr>
              <w:jc w:val="center"/>
            </w:pPr>
            <w:r>
              <w:rPr>
                <w:rFonts w:ascii="宋体" w:hAnsi="宋体" w:eastAsia="宋体"/>
                <w:sz w:val="16"/>
              </w:rPr>
              <w:t>支付耕地占用税项目个数（个）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0AA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5C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F74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7CB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49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1D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DC77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74B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11E27">
            <w:pPr>
              <w:jc w:val="center"/>
            </w:pPr>
          </w:p>
        </w:tc>
      </w:tr>
      <w:tr w14:paraId="26C66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3E7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8AD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7C8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7836">
            <w:pPr>
              <w:jc w:val="center"/>
            </w:pPr>
            <w:r>
              <w:rPr>
                <w:rFonts w:ascii="宋体" w:hAnsi="宋体" w:eastAsia="宋体"/>
                <w:sz w:val="16"/>
              </w:rPr>
              <w:t>资金足额保障率（%）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7FB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EB0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330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03E0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9E4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5E0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A2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5F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F3CAB">
            <w:pPr>
              <w:jc w:val="center"/>
            </w:pPr>
          </w:p>
        </w:tc>
      </w:tr>
      <w:tr w14:paraId="79104A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28E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B883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D615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F7E5">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BCE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A4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4B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46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5EB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15B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E0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A08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2C36D3">
            <w:pPr>
              <w:jc w:val="center"/>
            </w:pPr>
          </w:p>
        </w:tc>
      </w:tr>
      <w:tr w14:paraId="5A3C50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246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CEF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6351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FE2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BC5D1">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A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B422F">
            <w:pPr>
              <w:jc w:val="center"/>
            </w:pPr>
            <w:r>
              <w:rPr>
                <w:rFonts w:ascii="宋体" w:hAnsi="宋体" w:eastAsia="宋体"/>
                <w:sz w:val="16"/>
              </w:rPr>
              <w:t>2023年5月31日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4C6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7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BB3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4CAC8">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FE08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5767">
            <w:pPr>
              <w:jc w:val="center"/>
            </w:pPr>
          </w:p>
        </w:tc>
      </w:tr>
      <w:tr w14:paraId="79050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F255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07A2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246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A2B87">
            <w:pPr>
              <w:jc w:val="center"/>
            </w:pPr>
            <w:r>
              <w:rPr>
                <w:rFonts w:ascii="宋体" w:hAnsi="宋体" w:eastAsia="宋体"/>
                <w:sz w:val="16"/>
              </w:rPr>
              <w:t>支付耕地占用税（万元）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92F81">
            <w:pPr>
              <w:jc w:val="center"/>
            </w:pPr>
            <w:r>
              <w:rPr>
                <w:rFonts w:ascii="宋体" w:hAnsi="宋体" w:eastAsia="宋体"/>
                <w:sz w:val="16"/>
              </w:rPr>
              <w:t>&lt;=87.42万元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0835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F40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DD9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C1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CBD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CA023">
            <w:pPr>
              <w:jc w:val="center"/>
            </w:pPr>
            <w:r>
              <w:rPr>
                <w:rFonts w:ascii="宋体" w:hAnsi="宋体" w:eastAsia="宋体"/>
                <w:sz w:val="16"/>
              </w:rPr>
              <w:t>=87.42万元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0508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39923">
            <w:pPr>
              <w:jc w:val="center"/>
            </w:pPr>
          </w:p>
        </w:tc>
      </w:tr>
      <w:tr w14:paraId="08D6ED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6EF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2D8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3F47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54EB">
            <w:pPr>
              <w:jc w:val="center"/>
            </w:pPr>
            <w:r>
              <w:rPr>
                <w:rFonts w:ascii="宋体" w:hAnsi="宋体" w:eastAsia="宋体"/>
                <w:sz w:val="16"/>
              </w:rPr>
              <w:t>提升城镇人居环境质量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00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86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2072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027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C79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957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83F0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595B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9E3CD">
            <w:pPr>
              <w:jc w:val="center"/>
            </w:pPr>
          </w:p>
        </w:tc>
      </w:tr>
      <w:tr w14:paraId="1735F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92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F5C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AD4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A502">
            <w:pPr>
              <w:jc w:val="center"/>
            </w:pPr>
            <w:r>
              <w:rPr>
                <w:rFonts w:ascii="宋体" w:hAnsi="宋体" w:eastAsia="宋体"/>
                <w:sz w:val="16"/>
              </w:rPr>
              <w:t>受益对象满意度（%）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366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8D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002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0BB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BBF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9916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B6B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3A6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3D2F">
            <w:pPr>
              <w:jc w:val="center"/>
            </w:pPr>
          </w:p>
        </w:tc>
      </w:tr>
      <w:tr w14:paraId="1DB98D0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8E5B2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9C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173D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5DB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5D4A46"/>
        </w:tc>
      </w:tr>
    </w:tbl>
    <w:p w14:paraId="71312AAB">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0"/>
        <w:gridCol w:w="696"/>
        <w:gridCol w:w="856"/>
        <w:gridCol w:w="610"/>
        <w:gridCol w:w="610"/>
        <w:gridCol w:w="617"/>
        <w:gridCol w:w="610"/>
        <w:gridCol w:w="610"/>
        <w:gridCol w:w="776"/>
        <w:gridCol w:w="625"/>
        <w:gridCol w:w="583"/>
        <w:gridCol w:w="624"/>
      </w:tblGrid>
      <w:tr w14:paraId="02029362">
        <w:tblPrEx>
          <w:tblCellMar>
            <w:top w:w="0" w:type="dxa"/>
            <w:left w:w="108" w:type="dxa"/>
            <w:bottom w:w="0" w:type="dxa"/>
            <w:right w:w="108" w:type="dxa"/>
          </w:tblCellMar>
        </w:tblPrEx>
        <w:tc>
          <w:tcPr>
            <w:tcW w:w="8848" w:type="dxa"/>
            <w:gridSpan w:val="14"/>
            <w:vAlign w:val="center"/>
          </w:tcPr>
          <w:p w14:paraId="31A58BE1">
            <w:pPr>
              <w:jc w:val="center"/>
            </w:pPr>
            <w:r>
              <w:rPr>
                <w:rFonts w:ascii="宋体" w:hAnsi="宋体" w:eastAsia="宋体"/>
                <w:sz w:val="24"/>
              </w:rPr>
              <w:t>项目支出绩效自评表</w:t>
            </w:r>
          </w:p>
        </w:tc>
      </w:tr>
      <w:tr w14:paraId="5BE10C62">
        <w:tblPrEx>
          <w:tblCellMar>
            <w:top w:w="0" w:type="dxa"/>
            <w:left w:w="108" w:type="dxa"/>
            <w:bottom w:w="0" w:type="dxa"/>
            <w:right w:w="108" w:type="dxa"/>
          </w:tblCellMar>
        </w:tblPrEx>
        <w:tc>
          <w:tcPr>
            <w:tcW w:w="8848" w:type="dxa"/>
            <w:gridSpan w:val="14"/>
            <w:vAlign w:val="center"/>
          </w:tcPr>
          <w:p w14:paraId="411FEB45">
            <w:pPr>
              <w:jc w:val="center"/>
            </w:pPr>
            <w:r>
              <w:rPr>
                <w:rFonts w:ascii="宋体" w:hAnsi="宋体" w:eastAsia="宋体"/>
                <w:sz w:val="24"/>
              </w:rPr>
              <w:t>(2024年度)</w:t>
            </w:r>
          </w:p>
        </w:tc>
      </w:tr>
      <w:tr w14:paraId="464890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2669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0BAC3F">
            <w:pPr>
              <w:jc w:val="center"/>
            </w:pPr>
            <w:r>
              <w:rPr>
                <w:rFonts w:ascii="宋体" w:hAnsi="宋体" w:eastAsia="宋体"/>
                <w:sz w:val="16"/>
              </w:rPr>
              <w:t>2024年城乡抗震安居工程建设民生实事资金项目</w:t>
            </w:r>
          </w:p>
        </w:tc>
      </w:tr>
      <w:tr w14:paraId="3C56F3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BBBD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4EFB42">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1326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C996A2">
            <w:pPr>
              <w:jc w:val="center"/>
            </w:pPr>
            <w:r>
              <w:rPr>
                <w:rFonts w:ascii="宋体" w:hAnsi="宋体" w:eastAsia="宋体"/>
                <w:sz w:val="16"/>
              </w:rPr>
              <w:t>叶城县住房和城乡建设局</w:t>
            </w:r>
          </w:p>
        </w:tc>
      </w:tr>
      <w:tr w14:paraId="6AB00B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5D63C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4EA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67BB6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A5B0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8939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E58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D25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B88D6">
            <w:pPr>
              <w:jc w:val="center"/>
            </w:pPr>
            <w:r>
              <w:rPr>
                <w:rFonts w:ascii="宋体" w:hAnsi="宋体" w:eastAsia="宋体"/>
                <w:sz w:val="16"/>
              </w:rPr>
              <w:t>得分</w:t>
            </w:r>
          </w:p>
        </w:tc>
      </w:tr>
      <w:tr w14:paraId="7564A7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A046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4D2B8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3B191">
            <w:pPr>
              <w:jc w:val="center"/>
            </w:pPr>
            <w:r>
              <w:rPr>
                <w:rFonts w:ascii="宋体" w:hAnsi="宋体" w:eastAsia="宋体"/>
                <w:sz w:val="16"/>
              </w:rPr>
              <w:t>339.93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F9B62">
            <w:pPr>
              <w:jc w:val="center"/>
            </w:pPr>
            <w:r>
              <w:rPr>
                <w:rFonts w:ascii="宋体" w:hAnsi="宋体" w:eastAsia="宋体"/>
                <w:sz w:val="16"/>
              </w:rPr>
              <w:t>339.93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627D4">
            <w:pPr>
              <w:jc w:val="center"/>
            </w:pPr>
            <w:r>
              <w:rPr>
                <w:rFonts w:ascii="宋体" w:hAnsi="宋体" w:eastAsia="宋体"/>
                <w:sz w:val="16"/>
              </w:rPr>
              <w:t>162.92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5A59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B900">
            <w:pPr>
              <w:jc w:val="center"/>
            </w:pPr>
            <w:r>
              <w:rPr>
                <w:rFonts w:ascii="宋体" w:hAnsi="宋体" w:eastAsia="宋体"/>
                <w:sz w:val="16"/>
              </w:rPr>
              <w:t>47.9%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A53C4">
            <w:pPr>
              <w:jc w:val="center"/>
            </w:pPr>
            <w:r>
              <w:rPr>
                <w:rFonts w:ascii="宋体" w:hAnsi="宋体" w:eastAsia="宋体"/>
                <w:sz w:val="16"/>
              </w:rPr>
              <w:t>0.00分</w:t>
            </w:r>
          </w:p>
        </w:tc>
      </w:tr>
      <w:tr w14:paraId="7F71E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6972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69CC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7DA2C">
            <w:pPr>
              <w:jc w:val="center"/>
            </w:pPr>
            <w:r>
              <w:rPr>
                <w:rFonts w:ascii="宋体" w:hAnsi="宋体" w:eastAsia="宋体"/>
                <w:sz w:val="16"/>
              </w:rPr>
              <w:t>339.93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20FD0">
            <w:pPr>
              <w:jc w:val="center"/>
            </w:pPr>
            <w:r>
              <w:rPr>
                <w:rFonts w:ascii="宋体" w:hAnsi="宋体" w:eastAsia="宋体"/>
                <w:sz w:val="16"/>
              </w:rPr>
              <w:t>339.93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A95E80">
            <w:pPr>
              <w:jc w:val="center"/>
            </w:pPr>
            <w:r>
              <w:rPr>
                <w:rFonts w:ascii="宋体" w:hAnsi="宋体" w:eastAsia="宋体"/>
                <w:sz w:val="16"/>
              </w:rPr>
              <w:t>162.92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DDC9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772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62267">
            <w:pPr>
              <w:jc w:val="center"/>
            </w:pPr>
            <w:r>
              <w:rPr>
                <w:rFonts w:ascii="宋体" w:hAnsi="宋体" w:eastAsia="宋体"/>
                <w:sz w:val="16"/>
              </w:rPr>
              <w:t>—</w:t>
            </w:r>
          </w:p>
        </w:tc>
      </w:tr>
      <w:tr w14:paraId="0BE407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32B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80B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FC5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A3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79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D69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E53D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FEF81">
            <w:pPr>
              <w:jc w:val="center"/>
            </w:pPr>
            <w:r>
              <w:rPr>
                <w:rFonts w:ascii="宋体" w:hAnsi="宋体" w:eastAsia="宋体"/>
                <w:sz w:val="16"/>
              </w:rPr>
              <w:t>—</w:t>
            </w:r>
          </w:p>
        </w:tc>
      </w:tr>
      <w:tr w14:paraId="50D28E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905D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D9CB2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BCD390C">
            <w:pPr>
              <w:jc w:val="center"/>
            </w:pPr>
            <w:r>
              <w:rPr>
                <w:rFonts w:ascii="宋体" w:hAnsi="宋体" w:eastAsia="宋体"/>
                <w:sz w:val="16"/>
              </w:rPr>
              <w:t>实际完成情况</w:t>
            </w:r>
          </w:p>
        </w:tc>
      </w:tr>
      <w:tr w14:paraId="21B60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B3A8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A0CB57">
            <w:pPr>
              <w:jc w:val="both"/>
            </w:pPr>
            <w:r>
              <w:rPr>
                <w:rFonts w:ascii="宋体" w:hAnsi="宋体" w:eastAsia="宋体"/>
                <w:sz w:val="16"/>
              </w:rPr>
              <w:t>进一步巩固拓展脱贫攻坚成果，接续推动乡村全面振兴，项目安排资金339.93万元，发放抗震安居补助资金，减轻农民经济负担，保障他们安居乐业。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0B5934">
            <w:pPr>
              <w:jc w:val="both"/>
            </w:pPr>
            <w:r>
              <w:rPr>
                <w:rFonts w:ascii="宋体" w:hAnsi="宋体" w:eastAsia="宋体"/>
                <w:sz w:val="16"/>
              </w:rPr>
              <w:t>2024年城乡抗震安居工程建设民生实事资金项目，预算数339.93万元，截至2024年12月31日，实际支出162.92万元，支付115户农户抗震安居补助资金，有效减轻农户经济负担。</w:t>
            </w:r>
          </w:p>
        </w:tc>
      </w:tr>
      <w:tr w14:paraId="459683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0166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F07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FE5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22FE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623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92A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D21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ED2D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936A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893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08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29EC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CC50B8">
            <w:pPr>
              <w:jc w:val="center"/>
            </w:pPr>
            <w:r>
              <w:rPr>
                <w:rFonts w:ascii="宋体" w:hAnsi="宋体" w:eastAsia="宋体"/>
                <w:sz w:val="16"/>
              </w:rPr>
              <w:t>偏差原因分析及改进措施</w:t>
            </w:r>
          </w:p>
        </w:tc>
      </w:tr>
      <w:tr w14:paraId="53DEA8D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56B45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166C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0F5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19B5">
            <w:pPr>
              <w:jc w:val="center"/>
            </w:pPr>
            <w:r>
              <w:rPr>
                <w:rFonts w:ascii="宋体" w:hAnsi="宋体" w:eastAsia="宋体"/>
                <w:sz w:val="16"/>
              </w:rPr>
              <w:t>发放农户数（户）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B00D1">
            <w:pPr>
              <w:jc w:val="center"/>
            </w:pPr>
            <w:r>
              <w:rPr>
                <w:rFonts w:ascii="宋体" w:hAnsi="宋体" w:eastAsia="宋体"/>
                <w:sz w:val="16"/>
              </w:rPr>
              <w:t>&gt;=115户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A0A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49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3AA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6A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489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E0721">
            <w:pPr>
              <w:jc w:val="center"/>
            </w:pPr>
            <w:r>
              <w:rPr>
                <w:rFonts w:ascii="宋体" w:hAnsi="宋体" w:eastAsia="宋体"/>
                <w:sz w:val="16"/>
              </w:rPr>
              <w:t>=115户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87F1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B06EB">
            <w:pPr>
              <w:jc w:val="center"/>
            </w:pPr>
          </w:p>
        </w:tc>
      </w:tr>
      <w:tr w14:paraId="702ECE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0BAF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4E0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779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66A5">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9DC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E1C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5C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ADA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89F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CFA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1C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7F51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3C2F1">
            <w:pPr>
              <w:jc w:val="center"/>
            </w:pPr>
            <w:r>
              <w:rPr>
                <w:rFonts w:ascii="宋体" w:hAnsi="宋体" w:eastAsia="宋体"/>
                <w:sz w:val="16"/>
              </w:rPr>
              <w:t>偏差原因：剩余资金计划2025年继续发放；改进措施：加快支出进度。</w:t>
            </w:r>
          </w:p>
        </w:tc>
      </w:tr>
      <w:tr w14:paraId="7A0A89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94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ADD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58C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12CA">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5F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EE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5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CC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5CB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A3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F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0BF7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97D35">
            <w:pPr>
              <w:jc w:val="center"/>
            </w:pPr>
            <w:r>
              <w:rPr>
                <w:rFonts w:ascii="宋体" w:hAnsi="宋体" w:eastAsia="宋体"/>
                <w:sz w:val="16"/>
              </w:rPr>
              <w:t>偏差原因：剩余资金计划2025年继续发放；改进措施：加快支出进度。</w:t>
            </w:r>
          </w:p>
        </w:tc>
      </w:tr>
      <w:tr w14:paraId="22BC92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6D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FFB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F07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7C930">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AC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4B1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3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6C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8B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D25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7A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707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9F233">
            <w:pPr>
              <w:jc w:val="center"/>
            </w:pPr>
            <w:r>
              <w:rPr>
                <w:rFonts w:ascii="宋体" w:hAnsi="宋体" w:eastAsia="宋体"/>
                <w:sz w:val="16"/>
              </w:rPr>
              <w:t>偏差原因：剩余资金计划2025年继续发放；改进措施：加快支出进度。</w:t>
            </w:r>
          </w:p>
        </w:tc>
      </w:tr>
      <w:tr w14:paraId="238374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737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5C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74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05A54">
            <w:pPr>
              <w:jc w:val="center"/>
            </w:pPr>
            <w:r>
              <w:rPr>
                <w:rFonts w:ascii="宋体" w:hAnsi="宋体" w:eastAsia="宋体"/>
                <w:sz w:val="16"/>
              </w:rPr>
              <w:t>发放总金额（万元）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D5A71">
            <w:pPr>
              <w:jc w:val="center"/>
            </w:pPr>
            <w:r>
              <w:rPr>
                <w:rFonts w:ascii="宋体" w:hAnsi="宋体" w:eastAsia="宋体"/>
                <w:sz w:val="16"/>
              </w:rPr>
              <w:t>&lt;=339.93万元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498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AA66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7CD6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510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A7A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4981">
            <w:pPr>
              <w:jc w:val="center"/>
            </w:pPr>
            <w:r>
              <w:rPr>
                <w:rFonts w:ascii="宋体" w:hAnsi="宋体" w:eastAsia="宋体"/>
                <w:sz w:val="16"/>
              </w:rPr>
              <w:t>=162.92万元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FB3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842AA">
            <w:pPr>
              <w:jc w:val="center"/>
            </w:pPr>
            <w:r>
              <w:rPr>
                <w:rFonts w:ascii="宋体" w:hAnsi="宋体" w:eastAsia="宋体"/>
                <w:sz w:val="16"/>
              </w:rPr>
              <w:t>偏差原因：剩余资金计划2025年继续发放；改进措施：加快支出进度。</w:t>
            </w:r>
          </w:p>
        </w:tc>
      </w:tr>
      <w:tr w14:paraId="2B302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2B8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05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3E5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4127C">
            <w:pPr>
              <w:jc w:val="center"/>
            </w:pPr>
            <w:r>
              <w:rPr>
                <w:rFonts w:ascii="宋体" w:hAnsi="宋体" w:eastAsia="宋体"/>
                <w:sz w:val="16"/>
              </w:rPr>
              <w:t>减轻农户负担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EC04">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F95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2F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F47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719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1119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746C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E030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E169E">
            <w:pPr>
              <w:jc w:val="center"/>
            </w:pPr>
            <w:r>
              <w:rPr>
                <w:rFonts w:ascii="宋体" w:hAnsi="宋体" w:eastAsia="宋体"/>
                <w:sz w:val="16"/>
              </w:rPr>
              <w:t>偏差原因：剩余资金计划2025年继续发放；改进措施：加快支出进度。</w:t>
            </w:r>
          </w:p>
        </w:tc>
      </w:tr>
      <w:tr w14:paraId="548851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D3D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C4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A73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9F4B">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AD57C">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BFF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42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EE4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31D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5FC2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21B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B90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14113">
            <w:pPr>
              <w:jc w:val="center"/>
            </w:pPr>
            <w:r>
              <w:rPr>
                <w:rFonts w:ascii="宋体" w:hAnsi="宋体" w:eastAsia="宋体"/>
                <w:sz w:val="16"/>
              </w:rPr>
              <w:t>偏差原因：剩余资金计划2025年继续发放；改进措施：加快支出进度。</w:t>
            </w:r>
          </w:p>
        </w:tc>
      </w:tr>
      <w:tr w14:paraId="3EC11C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7864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3EB6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835D6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3173C">
            <w:pPr>
              <w:jc w:val="center"/>
            </w:pPr>
            <w:r>
              <w:rPr>
                <w:rFonts w:ascii="宋体" w:hAnsi="宋体" w:eastAsia="宋体"/>
                <w:sz w:val="16"/>
              </w:rPr>
              <w:t>10分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6AFCE64"/>
        </w:tc>
      </w:tr>
    </w:tbl>
    <w:p w14:paraId="6CAC394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13FBAE7">
        <w:tblPrEx>
          <w:tblCellMar>
            <w:top w:w="0" w:type="dxa"/>
            <w:left w:w="108" w:type="dxa"/>
            <w:bottom w:w="0" w:type="dxa"/>
            <w:right w:w="108" w:type="dxa"/>
          </w:tblCellMar>
        </w:tblPrEx>
        <w:tc>
          <w:tcPr>
            <w:tcW w:w="8848" w:type="dxa"/>
            <w:gridSpan w:val="14"/>
            <w:vAlign w:val="center"/>
          </w:tcPr>
          <w:p w14:paraId="4650431A">
            <w:pPr>
              <w:jc w:val="center"/>
            </w:pPr>
            <w:r>
              <w:rPr>
                <w:rFonts w:ascii="宋体" w:hAnsi="宋体" w:eastAsia="宋体"/>
                <w:sz w:val="24"/>
              </w:rPr>
              <w:t>项目支出绩效自评表</w:t>
            </w:r>
          </w:p>
        </w:tc>
      </w:tr>
      <w:tr w14:paraId="2CEBE0D7">
        <w:tblPrEx>
          <w:tblCellMar>
            <w:top w:w="0" w:type="dxa"/>
            <w:left w:w="108" w:type="dxa"/>
            <w:bottom w:w="0" w:type="dxa"/>
            <w:right w:w="108" w:type="dxa"/>
          </w:tblCellMar>
        </w:tblPrEx>
        <w:tc>
          <w:tcPr>
            <w:tcW w:w="8848" w:type="dxa"/>
            <w:gridSpan w:val="14"/>
            <w:vAlign w:val="center"/>
          </w:tcPr>
          <w:p w14:paraId="71C0A054">
            <w:pPr>
              <w:jc w:val="center"/>
            </w:pPr>
            <w:r>
              <w:rPr>
                <w:rFonts w:ascii="宋体" w:hAnsi="宋体" w:eastAsia="宋体"/>
                <w:sz w:val="24"/>
              </w:rPr>
              <w:t>(2024年度)</w:t>
            </w:r>
          </w:p>
        </w:tc>
      </w:tr>
      <w:tr w14:paraId="66CE9C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7F5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6949854">
            <w:pPr>
              <w:jc w:val="center"/>
            </w:pPr>
            <w:r>
              <w:rPr>
                <w:rFonts w:ascii="宋体" w:hAnsi="宋体" w:eastAsia="宋体"/>
                <w:sz w:val="16"/>
              </w:rPr>
              <w:t>2024年城区供热管网改造项目</w:t>
            </w:r>
          </w:p>
        </w:tc>
      </w:tr>
      <w:tr w14:paraId="630B614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68BA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CA4F6">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3A9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ED6D48">
            <w:pPr>
              <w:jc w:val="center"/>
            </w:pPr>
            <w:r>
              <w:rPr>
                <w:rFonts w:ascii="宋体" w:hAnsi="宋体" w:eastAsia="宋体"/>
                <w:sz w:val="16"/>
              </w:rPr>
              <w:t>叶城县住房和城乡建设局</w:t>
            </w:r>
          </w:p>
        </w:tc>
      </w:tr>
      <w:tr w14:paraId="799C8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B5FC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1B81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2FD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7436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CC52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F93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B7C7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8934">
            <w:pPr>
              <w:jc w:val="center"/>
            </w:pPr>
            <w:r>
              <w:rPr>
                <w:rFonts w:ascii="宋体" w:hAnsi="宋体" w:eastAsia="宋体"/>
                <w:sz w:val="16"/>
              </w:rPr>
              <w:t>得分</w:t>
            </w:r>
          </w:p>
        </w:tc>
      </w:tr>
      <w:tr w14:paraId="10B246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0B8C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5D3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6E981C">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DF1F1">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3421E">
            <w:pPr>
              <w:jc w:val="center"/>
            </w:pPr>
            <w:r>
              <w:rPr>
                <w:rFonts w:ascii="宋体" w:hAnsi="宋体" w:eastAsia="宋体"/>
                <w:sz w:val="16"/>
              </w:rPr>
              <w:t>1,716.31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CDFE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0B239">
            <w:pPr>
              <w:jc w:val="center"/>
            </w:pPr>
            <w:r>
              <w:rPr>
                <w:rFonts w:ascii="宋体" w:hAnsi="宋体" w:eastAsia="宋体"/>
                <w:sz w:val="16"/>
              </w:rPr>
              <w:t>95.4%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919D">
            <w:pPr>
              <w:jc w:val="center"/>
            </w:pPr>
            <w:r>
              <w:rPr>
                <w:rFonts w:ascii="宋体" w:hAnsi="宋体" w:eastAsia="宋体"/>
                <w:sz w:val="16"/>
              </w:rPr>
              <w:t>8.84分</w:t>
            </w:r>
          </w:p>
        </w:tc>
      </w:tr>
      <w:tr w14:paraId="2E4C4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C1C4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E43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6DF9C9">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55502B">
            <w:pPr>
              <w:jc w:val="center"/>
            </w:pPr>
            <w:r>
              <w:rPr>
                <w:rFonts w:ascii="宋体" w:hAnsi="宋体" w:eastAsia="宋体"/>
                <w:sz w:val="16"/>
              </w:rPr>
              <w:t>1,800.00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AB5232">
            <w:pPr>
              <w:jc w:val="center"/>
            </w:pPr>
            <w:r>
              <w:rPr>
                <w:rFonts w:ascii="宋体" w:hAnsi="宋体" w:eastAsia="宋体"/>
                <w:sz w:val="16"/>
              </w:rPr>
              <w:t>1,716.31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12C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787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2ABE3">
            <w:pPr>
              <w:jc w:val="center"/>
            </w:pPr>
            <w:r>
              <w:rPr>
                <w:rFonts w:ascii="宋体" w:hAnsi="宋体" w:eastAsia="宋体"/>
                <w:sz w:val="16"/>
              </w:rPr>
              <w:t>—</w:t>
            </w:r>
          </w:p>
        </w:tc>
      </w:tr>
      <w:tr w14:paraId="2A0D3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71FD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1F45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F09C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DE00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2A28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660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E7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9F0C">
            <w:pPr>
              <w:jc w:val="center"/>
            </w:pPr>
            <w:r>
              <w:rPr>
                <w:rFonts w:ascii="宋体" w:hAnsi="宋体" w:eastAsia="宋体"/>
                <w:sz w:val="16"/>
              </w:rPr>
              <w:t>—</w:t>
            </w:r>
          </w:p>
        </w:tc>
      </w:tr>
      <w:tr w14:paraId="57DEF17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7D30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49AF5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540888">
            <w:pPr>
              <w:jc w:val="center"/>
            </w:pPr>
            <w:r>
              <w:rPr>
                <w:rFonts w:ascii="宋体" w:hAnsi="宋体" w:eastAsia="宋体"/>
                <w:sz w:val="16"/>
              </w:rPr>
              <w:t>实际完成情况</w:t>
            </w:r>
          </w:p>
        </w:tc>
      </w:tr>
      <w:tr w14:paraId="35744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BD9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846F0E">
            <w:pPr>
              <w:jc w:val="both"/>
            </w:pPr>
            <w:r>
              <w:rPr>
                <w:rFonts w:ascii="宋体" w:hAnsi="宋体" w:eastAsia="宋体"/>
                <w:sz w:val="16"/>
              </w:rPr>
              <w:t>项目投资1800万元，对公租房小区改造供热管网 8 公里及配套设施设备等，项目实施，将极大改善叶城县公租房居民的居住条件、保障居民的日常取暖生活，为公租房居民创造一个温馨舒适的居住环境，提高广大居民幸福生活指数。</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FF6475">
            <w:pPr>
              <w:jc w:val="both"/>
            </w:pPr>
            <w:r>
              <w:rPr>
                <w:rFonts w:ascii="宋体" w:hAnsi="宋体" w:eastAsia="宋体"/>
                <w:sz w:val="16"/>
              </w:rPr>
              <w:t>2024年城区供热管网改造项目预算数1800万元，截至2024年12月31日，实际支出1716.31万元，目前已完成城区7.6公里供热管网改造任务，项目正在有序进行中。</w:t>
            </w:r>
          </w:p>
        </w:tc>
      </w:tr>
      <w:tr w14:paraId="07EC87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23E3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2F0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639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F5C7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329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CFC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59C8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444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3DA6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9BF1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450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8998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3FE99">
            <w:pPr>
              <w:jc w:val="center"/>
            </w:pPr>
            <w:r>
              <w:rPr>
                <w:rFonts w:ascii="宋体" w:hAnsi="宋体" w:eastAsia="宋体"/>
                <w:sz w:val="16"/>
              </w:rPr>
              <w:t>偏差原因分析及改进措施</w:t>
            </w:r>
          </w:p>
        </w:tc>
      </w:tr>
      <w:tr w14:paraId="3CBCA3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4032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81CF26">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3C0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DF87C">
            <w:pPr>
              <w:jc w:val="center"/>
            </w:pPr>
            <w:r>
              <w:rPr>
                <w:rFonts w:ascii="宋体" w:hAnsi="宋体" w:eastAsia="宋体"/>
                <w:sz w:val="16"/>
              </w:rPr>
              <w:t>改造供热管网（公里）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09BAD">
            <w:pPr>
              <w:jc w:val="center"/>
            </w:pPr>
            <w:r>
              <w:rPr>
                <w:rFonts w:ascii="宋体" w:hAnsi="宋体" w:eastAsia="宋体"/>
                <w:sz w:val="16"/>
              </w:rPr>
              <w:t>=8公里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3B4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F0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9A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0DB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9B55C">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0E85A">
            <w:pPr>
              <w:jc w:val="center"/>
            </w:pPr>
            <w:r>
              <w:rPr>
                <w:rFonts w:ascii="宋体" w:hAnsi="宋体" w:eastAsia="宋体"/>
                <w:sz w:val="16"/>
              </w:rPr>
              <w:t>=7.6公里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4E907">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9FBCC">
            <w:pPr>
              <w:jc w:val="center"/>
            </w:pPr>
            <w:r>
              <w:rPr>
                <w:rFonts w:ascii="宋体" w:hAnsi="宋体" w:eastAsia="宋体"/>
                <w:sz w:val="16"/>
              </w:rPr>
              <w:t>偏差原因：项目未完工；改进措施：加快项目进度。</w:t>
            </w:r>
          </w:p>
        </w:tc>
      </w:tr>
      <w:tr w14:paraId="200750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83B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A2C4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935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8DA7C">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0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40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47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E1A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36A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9401">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AA4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5473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8F0AD">
            <w:pPr>
              <w:jc w:val="center"/>
            </w:pPr>
            <w:r>
              <w:rPr>
                <w:rFonts w:ascii="宋体" w:hAnsi="宋体" w:eastAsia="宋体"/>
                <w:sz w:val="16"/>
              </w:rPr>
              <w:t>偏差原因：项目未完工；改进措施：加快项目进度。</w:t>
            </w:r>
          </w:p>
        </w:tc>
      </w:tr>
      <w:tr w14:paraId="346074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7C8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3B2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CBC1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E5376">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84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B9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17DB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0C0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E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35FB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2F35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E5F6">
            <w:pPr>
              <w:jc w:val="center"/>
            </w:pPr>
            <w:r>
              <w:rPr>
                <w:rFonts w:ascii="宋体" w:hAnsi="宋体" w:eastAsia="宋体"/>
                <w:sz w:val="16"/>
              </w:rPr>
              <w:t>8.75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C823">
            <w:pPr>
              <w:jc w:val="center"/>
            </w:pPr>
            <w:r>
              <w:rPr>
                <w:rFonts w:ascii="宋体" w:hAnsi="宋体" w:eastAsia="宋体"/>
                <w:sz w:val="16"/>
              </w:rPr>
              <w:t>偏差原因：项目未完工；改进措施：加快项目进度。</w:t>
            </w:r>
          </w:p>
        </w:tc>
      </w:tr>
      <w:tr w14:paraId="3F02C5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F59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E28D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81D1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8B186">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4AC73">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0B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A72F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D5B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388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DECF">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043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D2DD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88388">
            <w:pPr>
              <w:jc w:val="center"/>
            </w:pPr>
            <w:r>
              <w:rPr>
                <w:rFonts w:ascii="宋体" w:hAnsi="宋体" w:eastAsia="宋体"/>
                <w:sz w:val="16"/>
              </w:rPr>
              <w:t>偏差原因：项目未完工；改进措施：加快项目进度。</w:t>
            </w:r>
          </w:p>
        </w:tc>
      </w:tr>
      <w:tr w14:paraId="5E807C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42A4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A54B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2959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A34E">
            <w:pPr>
              <w:jc w:val="center"/>
            </w:pPr>
            <w:r>
              <w:rPr>
                <w:rFonts w:ascii="宋体" w:hAnsi="宋体" w:eastAsia="宋体"/>
                <w:sz w:val="16"/>
              </w:rPr>
              <w:t>每公里改造成本（万元/公里）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88568">
            <w:pPr>
              <w:jc w:val="center"/>
            </w:pPr>
            <w:r>
              <w:rPr>
                <w:rFonts w:ascii="宋体" w:hAnsi="宋体" w:eastAsia="宋体"/>
                <w:sz w:val="16"/>
              </w:rPr>
              <w:t>&lt;=225万元/公里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B7B2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76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6751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9E8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23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6417">
            <w:pPr>
              <w:jc w:val="center"/>
            </w:pPr>
            <w:r>
              <w:rPr>
                <w:rFonts w:ascii="宋体" w:hAnsi="宋体" w:eastAsia="宋体"/>
                <w:sz w:val="16"/>
              </w:rPr>
              <w:t>=225万元/公里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8251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E045B">
            <w:pPr>
              <w:jc w:val="center"/>
            </w:pPr>
          </w:p>
        </w:tc>
      </w:tr>
      <w:tr w14:paraId="59B9EB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B4D9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FD9A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3A17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70BF3">
            <w:pPr>
              <w:jc w:val="center"/>
            </w:pPr>
            <w:r>
              <w:rPr>
                <w:rFonts w:ascii="宋体" w:hAnsi="宋体" w:eastAsia="宋体"/>
                <w:sz w:val="16"/>
              </w:rPr>
              <w:t>改善小区的居住条件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E929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50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A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E07A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F17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B7BB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701EF">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CE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0881F">
            <w:pPr>
              <w:jc w:val="center"/>
            </w:pPr>
            <w:r>
              <w:rPr>
                <w:rFonts w:ascii="宋体" w:hAnsi="宋体" w:eastAsia="宋体"/>
                <w:sz w:val="16"/>
              </w:rPr>
              <w:t>偏差原因：项目未完工；改进措施：加快项目进度。</w:t>
            </w:r>
          </w:p>
        </w:tc>
      </w:tr>
      <w:tr w14:paraId="5DE06B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EF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BC8E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524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74E5B">
            <w:pPr>
              <w:jc w:val="center"/>
            </w:pPr>
            <w:r>
              <w:rPr>
                <w:rFonts w:ascii="宋体" w:hAnsi="宋体" w:eastAsia="宋体"/>
                <w:sz w:val="16"/>
              </w:rPr>
              <w:t>受益小区居民满意度（%）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B318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135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E5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46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6929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F94A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1BA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A0F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BBD63">
            <w:pPr>
              <w:jc w:val="center"/>
            </w:pPr>
            <w:r>
              <w:rPr>
                <w:rFonts w:ascii="宋体" w:hAnsi="宋体" w:eastAsia="宋体"/>
                <w:sz w:val="16"/>
              </w:rPr>
              <w:t>偏差原因：项目未完工，无法进行满意度统计；改进措施：项目完工后及时进行满意度统计。</w:t>
            </w:r>
          </w:p>
        </w:tc>
      </w:tr>
      <w:tr w14:paraId="5BCB47B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EE872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3B4B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B0C44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27A0A">
            <w:pPr>
              <w:jc w:val="center"/>
            </w:pPr>
            <w:r>
              <w:rPr>
                <w:rFonts w:ascii="宋体" w:hAnsi="宋体" w:eastAsia="宋体"/>
                <w:sz w:val="16"/>
              </w:rPr>
              <w:t>66.34分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221108D"/>
        </w:tc>
      </w:tr>
    </w:tbl>
    <w:p w14:paraId="235A8ED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26576BD8">
        <w:tblPrEx>
          <w:tblCellMar>
            <w:top w:w="0" w:type="dxa"/>
            <w:left w:w="108" w:type="dxa"/>
            <w:bottom w:w="0" w:type="dxa"/>
            <w:right w:w="108" w:type="dxa"/>
          </w:tblCellMar>
        </w:tblPrEx>
        <w:tc>
          <w:tcPr>
            <w:tcW w:w="8848" w:type="dxa"/>
            <w:gridSpan w:val="14"/>
            <w:vAlign w:val="center"/>
          </w:tcPr>
          <w:p w14:paraId="232F6E8E">
            <w:pPr>
              <w:jc w:val="center"/>
            </w:pPr>
            <w:r>
              <w:rPr>
                <w:rFonts w:ascii="宋体" w:hAnsi="宋体" w:eastAsia="宋体"/>
                <w:sz w:val="24"/>
              </w:rPr>
              <w:t>项目支出绩效自评表</w:t>
            </w:r>
          </w:p>
        </w:tc>
      </w:tr>
      <w:tr w14:paraId="7E776E6F">
        <w:tblPrEx>
          <w:tblCellMar>
            <w:top w:w="0" w:type="dxa"/>
            <w:left w:w="108" w:type="dxa"/>
            <w:bottom w:w="0" w:type="dxa"/>
            <w:right w:w="108" w:type="dxa"/>
          </w:tblCellMar>
        </w:tblPrEx>
        <w:tc>
          <w:tcPr>
            <w:tcW w:w="8848" w:type="dxa"/>
            <w:gridSpan w:val="14"/>
            <w:vAlign w:val="center"/>
          </w:tcPr>
          <w:p w14:paraId="6EFE8AC8">
            <w:pPr>
              <w:jc w:val="center"/>
            </w:pPr>
            <w:r>
              <w:rPr>
                <w:rFonts w:ascii="宋体" w:hAnsi="宋体" w:eastAsia="宋体"/>
                <w:sz w:val="24"/>
              </w:rPr>
              <w:t>(2024年度)</w:t>
            </w:r>
          </w:p>
        </w:tc>
      </w:tr>
      <w:tr w14:paraId="16309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10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E6B96">
            <w:pPr>
              <w:jc w:val="center"/>
            </w:pPr>
            <w:r>
              <w:rPr>
                <w:rFonts w:ascii="宋体" w:hAnsi="宋体" w:eastAsia="宋体"/>
                <w:sz w:val="16"/>
              </w:rPr>
              <w:t>2024年城区路灯照明电费项目</w:t>
            </w:r>
          </w:p>
        </w:tc>
      </w:tr>
      <w:tr w14:paraId="26D8EB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C6D5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730147">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473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4FF4B0">
            <w:pPr>
              <w:jc w:val="center"/>
            </w:pPr>
            <w:r>
              <w:rPr>
                <w:rFonts w:ascii="宋体" w:hAnsi="宋体" w:eastAsia="宋体"/>
                <w:sz w:val="16"/>
              </w:rPr>
              <w:t>叶城县住房和城乡建设局</w:t>
            </w:r>
          </w:p>
        </w:tc>
      </w:tr>
      <w:tr w14:paraId="53710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72EE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0480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7496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D403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380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8538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B956D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6CCF">
            <w:pPr>
              <w:jc w:val="center"/>
            </w:pPr>
            <w:r>
              <w:rPr>
                <w:rFonts w:ascii="宋体" w:hAnsi="宋体" w:eastAsia="宋体"/>
                <w:sz w:val="16"/>
              </w:rPr>
              <w:t>得分</w:t>
            </w:r>
          </w:p>
        </w:tc>
      </w:tr>
      <w:tr w14:paraId="63C00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8280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0125A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862B6">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12163">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9C10">
            <w:pPr>
              <w:jc w:val="center"/>
            </w:pPr>
            <w:r>
              <w:rPr>
                <w:rFonts w:ascii="宋体" w:hAnsi="宋体" w:eastAsia="宋体"/>
                <w:sz w:val="16"/>
              </w:rPr>
              <w:t>279.38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2D8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548A6">
            <w:pPr>
              <w:jc w:val="center"/>
            </w:pPr>
            <w:r>
              <w:rPr>
                <w:rFonts w:ascii="宋体" w:hAnsi="宋体" w:eastAsia="宋体"/>
                <w:sz w:val="16"/>
              </w:rPr>
              <w:t>93.1%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C1D3">
            <w:pPr>
              <w:jc w:val="center"/>
            </w:pPr>
            <w:r>
              <w:rPr>
                <w:rFonts w:ascii="宋体" w:hAnsi="宋体" w:eastAsia="宋体"/>
                <w:sz w:val="16"/>
              </w:rPr>
              <w:t>10.00分</w:t>
            </w:r>
          </w:p>
        </w:tc>
      </w:tr>
      <w:tr w14:paraId="3EB21A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C38F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AB9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9842B">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3552">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088EB">
            <w:pPr>
              <w:jc w:val="center"/>
            </w:pPr>
            <w:r>
              <w:rPr>
                <w:rFonts w:ascii="宋体" w:hAnsi="宋体" w:eastAsia="宋体"/>
                <w:sz w:val="16"/>
              </w:rPr>
              <w:t>279.38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E5A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C6D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C513">
            <w:pPr>
              <w:jc w:val="center"/>
            </w:pPr>
            <w:r>
              <w:rPr>
                <w:rFonts w:ascii="宋体" w:hAnsi="宋体" w:eastAsia="宋体"/>
                <w:sz w:val="16"/>
              </w:rPr>
              <w:t>—</w:t>
            </w:r>
          </w:p>
        </w:tc>
      </w:tr>
      <w:tr w14:paraId="2EE08E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6387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0729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62F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5538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6B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0C78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F5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84FFE">
            <w:pPr>
              <w:jc w:val="center"/>
            </w:pPr>
            <w:r>
              <w:rPr>
                <w:rFonts w:ascii="宋体" w:hAnsi="宋体" w:eastAsia="宋体"/>
                <w:sz w:val="16"/>
              </w:rPr>
              <w:t>—</w:t>
            </w:r>
          </w:p>
        </w:tc>
      </w:tr>
      <w:tr w14:paraId="43CB5E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F4F0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DFD0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3A846F">
            <w:pPr>
              <w:jc w:val="center"/>
            </w:pPr>
            <w:r>
              <w:rPr>
                <w:rFonts w:ascii="宋体" w:hAnsi="宋体" w:eastAsia="宋体"/>
                <w:sz w:val="16"/>
              </w:rPr>
              <w:t>实际完成情况</w:t>
            </w:r>
          </w:p>
        </w:tc>
      </w:tr>
      <w:tr w14:paraId="525CB8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1060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BB4B06">
            <w:pPr>
              <w:jc w:val="both"/>
            </w:pPr>
            <w:r>
              <w:rPr>
                <w:rFonts w:ascii="宋体" w:hAnsi="宋体" w:eastAsia="宋体"/>
                <w:sz w:val="16"/>
              </w:rPr>
              <w:t>项目资金300万元，用于支付叶城县城区路灯、景观灯、红绿灯2024年电费，维护城市基础设施，保障城市正常运转，为人民群众出行提供便利条件。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093823">
            <w:pPr>
              <w:jc w:val="both"/>
            </w:pPr>
            <w:r>
              <w:rPr>
                <w:rFonts w:ascii="宋体" w:hAnsi="宋体" w:eastAsia="宋体"/>
                <w:sz w:val="16"/>
              </w:rPr>
              <w:t>2024年城区路灯照明电费项目，预算数300万元，截至2024年12月31日，实际支出279.38万元，支付5个水井、17条巷道路灯11个月的电费，维护城市正常运转，为群众夜间出行提供保障。</w:t>
            </w:r>
          </w:p>
        </w:tc>
      </w:tr>
      <w:tr w14:paraId="442B3D9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8705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6CC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55F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C2B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E66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386B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07A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C1B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C25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32D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174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131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68989">
            <w:pPr>
              <w:jc w:val="center"/>
            </w:pPr>
            <w:r>
              <w:rPr>
                <w:rFonts w:ascii="宋体" w:hAnsi="宋体" w:eastAsia="宋体"/>
                <w:sz w:val="16"/>
              </w:rPr>
              <w:t>偏差原因分析及改进措施</w:t>
            </w:r>
          </w:p>
        </w:tc>
      </w:tr>
      <w:tr w14:paraId="164EBFE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C962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B614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604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9B5C">
            <w:pPr>
              <w:jc w:val="center"/>
            </w:pPr>
            <w:r>
              <w:rPr>
                <w:rFonts w:ascii="宋体" w:hAnsi="宋体" w:eastAsia="宋体"/>
                <w:sz w:val="16"/>
              </w:rPr>
              <w:t>巷道路灯（条）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A32E">
            <w:pPr>
              <w:jc w:val="center"/>
            </w:pPr>
            <w:r>
              <w:rPr>
                <w:rFonts w:ascii="宋体" w:hAnsi="宋体" w:eastAsia="宋体"/>
                <w:sz w:val="16"/>
              </w:rPr>
              <w:t>&gt;=17条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825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749B">
            <w:pPr>
              <w:jc w:val="center"/>
            </w:pPr>
            <w:r>
              <w:rPr>
                <w:rFonts w:ascii="宋体" w:hAnsi="宋体" w:eastAsia="宋体"/>
                <w:sz w:val="16"/>
              </w:rPr>
              <w:t>17条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35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08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EE0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94A3A">
            <w:pPr>
              <w:jc w:val="center"/>
            </w:pPr>
            <w:r>
              <w:rPr>
                <w:rFonts w:ascii="宋体" w:hAnsi="宋体" w:eastAsia="宋体"/>
                <w:sz w:val="16"/>
              </w:rPr>
              <w:t>=17条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1DDFF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F6B6">
            <w:pPr>
              <w:jc w:val="center"/>
            </w:pPr>
          </w:p>
        </w:tc>
      </w:tr>
      <w:tr w14:paraId="6AD7E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1569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0A1C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4C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3EEEA">
            <w:pPr>
              <w:jc w:val="center"/>
            </w:pPr>
            <w:r>
              <w:rPr>
                <w:rFonts w:ascii="宋体" w:hAnsi="宋体" w:eastAsia="宋体"/>
                <w:sz w:val="16"/>
              </w:rPr>
              <w:t>水井（个）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D3D7">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BC6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CA53">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73B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0D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6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9A9AB">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A4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706C48">
            <w:pPr>
              <w:jc w:val="center"/>
            </w:pPr>
          </w:p>
        </w:tc>
      </w:tr>
      <w:tr w14:paraId="2A6EE3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780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452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727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3C79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2CD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9E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A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17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BB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117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A3C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28A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7C74">
            <w:pPr>
              <w:jc w:val="center"/>
            </w:pPr>
          </w:p>
        </w:tc>
      </w:tr>
      <w:tr w14:paraId="5EFB3B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C38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04EC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0847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F4434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FB75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2AE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64263">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3B7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587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BD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C17A4">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00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D48FD">
            <w:pPr>
              <w:jc w:val="center"/>
            </w:pPr>
          </w:p>
        </w:tc>
      </w:tr>
      <w:tr w14:paraId="50277B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DE6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23FC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B8E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2F88">
            <w:pPr>
              <w:jc w:val="center"/>
            </w:pPr>
            <w:r>
              <w:rPr>
                <w:rFonts w:ascii="宋体" w:hAnsi="宋体" w:eastAsia="宋体"/>
                <w:sz w:val="16"/>
              </w:rPr>
              <w:t>月均电费（万元）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B0D80">
            <w:pPr>
              <w:jc w:val="center"/>
            </w:pPr>
            <w:r>
              <w:rPr>
                <w:rFonts w:ascii="宋体" w:hAnsi="宋体" w:eastAsia="宋体"/>
                <w:sz w:val="16"/>
              </w:rPr>
              <w:t>&lt;=25万元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AF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252F">
            <w:pPr>
              <w:jc w:val="center"/>
            </w:pPr>
            <w:r>
              <w:rPr>
                <w:rFonts w:ascii="宋体" w:hAnsi="宋体" w:eastAsia="宋体"/>
                <w:sz w:val="16"/>
              </w:rPr>
              <w:t>27.6万元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B25B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09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08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212D">
            <w:pPr>
              <w:jc w:val="center"/>
            </w:pPr>
            <w:r>
              <w:rPr>
                <w:rFonts w:ascii="宋体" w:hAnsi="宋体" w:eastAsia="宋体"/>
                <w:sz w:val="16"/>
              </w:rPr>
              <w:t>=25万元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AED1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2CFC3">
            <w:pPr>
              <w:jc w:val="center"/>
            </w:pPr>
          </w:p>
        </w:tc>
      </w:tr>
      <w:tr w14:paraId="7F376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4D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73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1D4C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9851">
            <w:pPr>
              <w:jc w:val="center"/>
            </w:pPr>
            <w:r>
              <w:rPr>
                <w:rFonts w:ascii="宋体" w:hAnsi="宋体" w:eastAsia="宋体"/>
                <w:sz w:val="16"/>
              </w:rPr>
              <w:t>维护城市基础设施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1A44">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B4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74A1E">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5F7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63A0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389A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C1854">
            <w:pPr>
              <w:jc w:val="center"/>
            </w:pPr>
            <w:r>
              <w:rPr>
                <w:rFonts w:ascii="宋体" w:hAnsi="宋体" w:eastAsia="宋体"/>
                <w:sz w:val="16"/>
              </w:rPr>
              <w:t>有效维护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1725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EE7B7">
            <w:pPr>
              <w:jc w:val="center"/>
            </w:pPr>
          </w:p>
        </w:tc>
      </w:tr>
      <w:tr w14:paraId="5EF48E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923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E2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D9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9CAB4">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F9D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36E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F93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956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C6C1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A93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A487">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6EA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67902">
            <w:pPr>
              <w:jc w:val="center"/>
            </w:pPr>
          </w:p>
        </w:tc>
      </w:tr>
      <w:tr w14:paraId="708920C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5D47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C8CE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E86D5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E3B0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81FB14"/>
        </w:tc>
      </w:tr>
    </w:tbl>
    <w:p w14:paraId="637FC084">
      <w:r>
        <w:br w:type="page"/>
      </w:r>
    </w:p>
    <w:tbl>
      <w:tblPr>
        <w:tblStyle w:val="9"/>
        <w:tblW w:w="0" w:type="auto"/>
        <w:tblInd w:w="0" w:type="dxa"/>
        <w:tblLayout w:type="autofit"/>
        <w:tblCellMar>
          <w:top w:w="0" w:type="dxa"/>
          <w:left w:w="108" w:type="dxa"/>
          <w:bottom w:w="0" w:type="dxa"/>
          <w:right w:w="108" w:type="dxa"/>
        </w:tblCellMar>
      </w:tblPr>
      <w:tblGrid>
        <w:gridCol w:w="620"/>
        <w:gridCol w:w="600"/>
        <w:gridCol w:w="600"/>
        <w:gridCol w:w="696"/>
        <w:gridCol w:w="856"/>
        <w:gridCol w:w="608"/>
        <w:gridCol w:w="605"/>
        <w:gridCol w:w="612"/>
        <w:gridCol w:w="601"/>
        <w:gridCol w:w="600"/>
        <w:gridCol w:w="856"/>
        <w:gridCol w:w="622"/>
        <w:gridCol w:w="563"/>
        <w:gridCol w:w="621"/>
      </w:tblGrid>
      <w:tr w14:paraId="3DE21484">
        <w:tblPrEx>
          <w:tblCellMar>
            <w:top w:w="0" w:type="dxa"/>
            <w:left w:w="108" w:type="dxa"/>
            <w:bottom w:w="0" w:type="dxa"/>
            <w:right w:w="108" w:type="dxa"/>
          </w:tblCellMar>
        </w:tblPrEx>
        <w:tc>
          <w:tcPr>
            <w:tcW w:w="8848" w:type="dxa"/>
            <w:gridSpan w:val="14"/>
            <w:vAlign w:val="center"/>
          </w:tcPr>
          <w:p w14:paraId="1C3BCAC0">
            <w:pPr>
              <w:jc w:val="center"/>
            </w:pPr>
            <w:r>
              <w:rPr>
                <w:rFonts w:ascii="宋体" w:hAnsi="宋体" w:eastAsia="宋体"/>
                <w:sz w:val="24"/>
              </w:rPr>
              <w:t>项目支出绩效自评表</w:t>
            </w:r>
          </w:p>
        </w:tc>
      </w:tr>
      <w:tr w14:paraId="332604EA">
        <w:tblPrEx>
          <w:tblCellMar>
            <w:top w:w="0" w:type="dxa"/>
            <w:left w:w="108" w:type="dxa"/>
            <w:bottom w:w="0" w:type="dxa"/>
            <w:right w:w="108" w:type="dxa"/>
          </w:tblCellMar>
        </w:tblPrEx>
        <w:tc>
          <w:tcPr>
            <w:tcW w:w="8848" w:type="dxa"/>
            <w:gridSpan w:val="14"/>
            <w:vAlign w:val="center"/>
          </w:tcPr>
          <w:p w14:paraId="7BF6AF91">
            <w:pPr>
              <w:jc w:val="center"/>
            </w:pPr>
            <w:r>
              <w:rPr>
                <w:rFonts w:ascii="宋体" w:hAnsi="宋体" w:eastAsia="宋体"/>
                <w:sz w:val="24"/>
              </w:rPr>
              <w:t>(2024年度)</w:t>
            </w:r>
          </w:p>
        </w:tc>
      </w:tr>
      <w:tr w14:paraId="1BBA04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BC59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0F7A91">
            <w:pPr>
              <w:jc w:val="center"/>
            </w:pPr>
            <w:r>
              <w:rPr>
                <w:rFonts w:ascii="宋体" w:hAnsi="宋体" w:eastAsia="宋体"/>
                <w:sz w:val="16"/>
              </w:rPr>
              <w:t>2024年征地和拆迁补偿项目</w:t>
            </w:r>
          </w:p>
        </w:tc>
      </w:tr>
      <w:tr w14:paraId="5AF66E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5994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9AAFC4">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F6F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E9413">
            <w:pPr>
              <w:jc w:val="center"/>
            </w:pPr>
            <w:r>
              <w:rPr>
                <w:rFonts w:ascii="宋体" w:hAnsi="宋体" w:eastAsia="宋体"/>
                <w:sz w:val="16"/>
              </w:rPr>
              <w:t>叶城县住房和城乡建设局</w:t>
            </w:r>
          </w:p>
        </w:tc>
      </w:tr>
      <w:tr w14:paraId="7D2C7CD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BDACD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C198D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2F52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522C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73EA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0C28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1755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58198">
            <w:pPr>
              <w:jc w:val="center"/>
            </w:pPr>
            <w:r>
              <w:rPr>
                <w:rFonts w:ascii="宋体" w:hAnsi="宋体" w:eastAsia="宋体"/>
                <w:sz w:val="16"/>
              </w:rPr>
              <w:t>得分</w:t>
            </w:r>
          </w:p>
        </w:tc>
      </w:tr>
      <w:tr w14:paraId="729900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0CF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590C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34B8">
            <w:pPr>
              <w:jc w:val="center"/>
            </w:pPr>
            <w:r>
              <w:rPr>
                <w:rFonts w:ascii="宋体" w:hAnsi="宋体" w:eastAsia="宋体"/>
                <w:sz w:val="16"/>
              </w:rPr>
              <w:t>2,106.00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38B92">
            <w:pPr>
              <w:jc w:val="center"/>
            </w:pPr>
            <w:r>
              <w:rPr>
                <w:rFonts w:ascii="宋体" w:hAnsi="宋体" w:eastAsia="宋体"/>
                <w:sz w:val="16"/>
              </w:rPr>
              <w:t>3,147.50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D9E4">
            <w:pPr>
              <w:jc w:val="center"/>
            </w:pPr>
            <w:r>
              <w:rPr>
                <w:rFonts w:ascii="宋体" w:hAnsi="宋体" w:eastAsia="宋体"/>
                <w:sz w:val="16"/>
              </w:rPr>
              <w:t>1,625.06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BA8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BF867">
            <w:pPr>
              <w:jc w:val="center"/>
            </w:pPr>
            <w:r>
              <w:rPr>
                <w:rFonts w:ascii="宋体" w:hAnsi="宋体" w:eastAsia="宋体"/>
                <w:sz w:val="16"/>
              </w:rPr>
              <w:t>51.6%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CC3EA">
            <w:pPr>
              <w:jc w:val="center"/>
            </w:pPr>
            <w:r>
              <w:rPr>
                <w:rFonts w:ascii="宋体" w:hAnsi="宋体" w:eastAsia="宋体"/>
                <w:sz w:val="16"/>
              </w:rPr>
              <w:t>0.00分</w:t>
            </w:r>
          </w:p>
        </w:tc>
      </w:tr>
      <w:tr w14:paraId="2D05BB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707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A2CB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8505B">
            <w:pPr>
              <w:jc w:val="center"/>
            </w:pPr>
            <w:r>
              <w:rPr>
                <w:rFonts w:ascii="宋体" w:hAnsi="宋体" w:eastAsia="宋体"/>
                <w:sz w:val="16"/>
              </w:rPr>
              <w:t>2,106.00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FE607">
            <w:pPr>
              <w:jc w:val="center"/>
            </w:pPr>
            <w:r>
              <w:rPr>
                <w:rFonts w:ascii="宋体" w:hAnsi="宋体" w:eastAsia="宋体"/>
                <w:sz w:val="16"/>
              </w:rPr>
              <w:t>3,147.50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BA1B5">
            <w:pPr>
              <w:jc w:val="center"/>
            </w:pPr>
            <w:r>
              <w:rPr>
                <w:rFonts w:ascii="宋体" w:hAnsi="宋体" w:eastAsia="宋体"/>
                <w:sz w:val="16"/>
              </w:rPr>
              <w:t>1,625.06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6D4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F31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CC98">
            <w:pPr>
              <w:jc w:val="center"/>
            </w:pPr>
            <w:r>
              <w:rPr>
                <w:rFonts w:ascii="宋体" w:hAnsi="宋体" w:eastAsia="宋体"/>
                <w:sz w:val="16"/>
              </w:rPr>
              <w:t>—</w:t>
            </w:r>
          </w:p>
        </w:tc>
      </w:tr>
      <w:tr w14:paraId="1EA69B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0CE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D77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2E67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D00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A54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CBEA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00B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3A14">
            <w:pPr>
              <w:jc w:val="center"/>
            </w:pPr>
            <w:r>
              <w:rPr>
                <w:rFonts w:ascii="宋体" w:hAnsi="宋体" w:eastAsia="宋体"/>
                <w:sz w:val="16"/>
              </w:rPr>
              <w:t>—</w:t>
            </w:r>
          </w:p>
        </w:tc>
      </w:tr>
      <w:tr w14:paraId="528CA1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51341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C39FD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9483FD">
            <w:pPr>
              <w:jc w:val="center"/>
            </w:pPr>
            <w:r>
              <w:rPr>
                <w:rFonts w:ascii="宋体" w:hAnsi="宋体" w:eastAsia="宋体"/>
                <w:sz w:val="16"/>
              </w:rPr>
              <w:t>实际完成情况</w:t>
            </w:r>
          </w:p>
        </w:tc>
      </w:tr>
      <w:tr w14:paraId="629D4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EBE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1ADAF2">
            <w:pPr>
              <w:jc w:val="both"/>
            </w:pPr>
            <w:r>
              <w:rPr>
                <w:rFonts w:ascii="宋体" w:hAnsi="宋体" w:eastAsia="宋体"/>
                <w:sz w:val="16"/>
              </w:rPr>
              <w:t>项目计划投入资金3147.5万元，主要用于发放喀镇、林场、金果镇、东城区、西城区、南城区、中城区193户拆迁户补助，通过项目的实施将有效解决好群众反映的热点问题，保障拆迁户合法权益。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FACB9F">
            <w:pPr>
              <w:jc w:val="both"/>
            </w:pPr>
            <w:r>
              <w:rPr>
                <w:rFonts w:ascii="宋体" w:hAnsi="宋体" w:eastAsia="宋体"/>
                <w:sz w:val="16"/>
              </w:rPr>
              <w:t>2024年征地和拆迁补偿项目预算数3147.5万元，截至2024年12月31日，实际支出1625.06万元，累计发放30户拆迁补助，保障拆迁户合法权益，保障项目顺利实施。</w:t>
            </w:r>
          </w:p>
        </w:tc>
      </w:tr>
      <w:tr w14:paraId="036C095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4854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FF7B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DB2E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9CC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841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44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F72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FD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E3CC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263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9054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8F90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2D609">
            <w:pPr>
              <w:jc w:val="center"/>
            </w:pPr>
            <w:r>
              <w:rPr>
                <w:rFonts w:ascii="宋体" w:hAnsi="宋体" w:eastAsia="宋体"/>
                <w:sz w:val="16"/>
              </w:rPr>
              <w:t>偏差原因分析及改进措施</w:t>
            </w:r>
          </w:p>
        </w:tc>
      </w:tr>
      <w:tr w14:paraId="66B9A9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96647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8332E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89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35835">
            <w:pPr>
              <w:jc w:val="center"/>
            </w:pPr>
            <w:r>
              <w:rPr>
                <w:rFonts w:ascii="宋体" w:hAnsi="宋体" w:eastAsia="宋体"/>
                <w:sz w:val="16"/>
              </w:rPr>
              <w:t>2024年征地和拆迁户（户）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0368">
            <w:pPr>
              <w:jc w:val="center"/>
            </w:pPr>
            <w:r>
              <w:rPr>
                <w:rFonts w:ascii="宋体" w:hAnsi="宋体" w:eastAsia="宋体"/>
                <w:sz w:val="16"/>
              </w:rPr>
              <w:t>=193户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C59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F2E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0A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97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19A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530AB">
            <w:pPr>
              <w:jc w:val="center"/>
            </w:pPr>
            <w:r>
              <w:rPr>
                <w:rFonts w:ascii="宋体" w:hAnsi="宋体" w:eastAsia="宋体"/>
                <w:sz w:val="16"/>
              </w:rPr>
              <w:t>=30户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AF1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C0792">
            <w:pPr>
              <w:jc w:val="center"/>
            </w:pPr>
            <w:r>
              <w:rPr>
                <w:rFonts w:ascii="宋体" w:hAnsi="宋体" w:eastAsia="宋体"/>
                <w:sz w:val="16"/>
              </w:rPr>
              <w:t>偏差原因:部分单位提供材料不齐全，资金无法支出；改进措施：督促单位提供材料，支付资金。</w:t>
            </w:r>
          </w:p>
        </w:tc>
      </w:tr>
      <w:tr w14:paraId="26908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09C7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D0D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65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72A14">
            <w:pPr>
              <w:jc w:val="center"/>
            </w:pPr>
            <w:r>
              <w:rPr>
                <w:rFonts w:ascii="宋体" w:hAnsi="宋体" w:eastAsia="宋体"/>
                <w:sz w:val="16"/>
              </w:rPr>
              <w:t>拆迁补偿资金发放及时率（%）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1D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0B8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098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D4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552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C9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E8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81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13776">
            <w:pPr>
              <w:jc w:val="center"/>
            </w:pPr>
            <w:r>
              <w:rPr>
                <w:rFonts w:ascii="宋体" w:hAnsi="宋体" w:eastAsia="宋体"/>
                <w:sz w:val="16"/>
              </w:rPr>
              <w:t>偏差原因:部分单位提供材料不齐全，资金无法支出；改进措施：督促单位提供材料，支付资金。</w:t>
            </w:r>
          </w:p>
        </w:tc>
      </w:tr>
      <w:tr w14:paraId="63860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8B31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9B0D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725C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D039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1D02C">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8F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0E51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61F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CA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160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A7123">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2FDD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D8BD9">
            <w:pPr>
              <w:jc w:val="center"/>
            </w:pPr>
            <w:r>
              <w:rPr>
                <w:rFonts w:ascii="宋体" w:hAnsi="宋体" w:eastAsia="宋体"/>
                <w:sz w:val="16"/>
              </w:rPr>
              <w:t>偏差原因:部分单位提供材料不齐全，资金无法支出；改进措施：督促单位提供材料，支付资金。</w:t>
            </w:r>
          </w:p>
        </w:tc>
      </w:tr>
      <w:tr w14:paraId="686B8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730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03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2F59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8854D">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EE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0C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6D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93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F4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D74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6D4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604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9BBF0">
            <w:pPr>
              <w:jc w:val="center"/>
            </w:pPr>
            <w:r>
              <w:rPr>
                <w:rFonts w:ascii="宋体" w:hAnsi="宋体" w:eastAsia="宋体"/>
                <w:sz w:val="16"/>
              </w:rPr>
              <w:t>偏差原因:部分单位提供材料不齐全，资金无法支出；改进措施：督促单位提供材料，支付资金。</w:t>
            </w:r>
          </w:p>
        </w:tc>
      </w:tr>
      <w:tr w14:paraId="41A191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3448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57D2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22CF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981B0">
            <w:pPr>
              <w:jc w:val="center"/>
            </w:pPr>
            <w:r>
              <w:rPr>
                <w:rFonts w:ascii="宋体" w:hAnsi="宋体" w:eastAsia="宋体"/>
                <w:sz w:val="16"/>
              </w:rPr>
              <w:t>征地和拆迁补偿成本（万元）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413A">
            <w:pPr>
              <w:jc w:val="center"/>
            </w:pPr>
            <w:r>
              <w:rPr>
                <w:rFonts w:ascii="宋体" w:hAnsi="宋体" w:eastAsia="宋体"/>
                <w:sz w:val="16"/>
              </w:rPr>
              <w:t>&lt;=3147.5万元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C6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83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9F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A9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DB8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98E9">
            <w:pPr>
              <w:jc w:val="center"/>
            </w:pPr>
            <w:r>
              <w:rPr>
                <w:rFonts w:ascii="宋体" w:hAnsi="宋体" w:eastAsia="宋体"/>
                <w:sz w:val="16"/>
              </w:rPr>
              <w:t>=1625.06万元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B3C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95DF6">
            <w:pPr>
              <w:jc w:val="center"/>
            </w:pPr>
            <w:r>
              <w:rPr>
                <w:rFonts w:ascii="宋体" w:hAnsi="宋体" w:eastAsia="宋体"/>
                <w:sz w:val="16"/>
              </w:rPr>
              <w:t>偏差原因:部分单位提供材料不齐全，资金无法支出；改进措施：督促单位提供材料，支付资金。</w:t>
            </w:r>
          </w:p>
        </w:tc>
      </w:tr>
      <w:tr w14:paraId="6105C2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553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7171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7569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46B7">
            <w:pPr>
              <w:jc w:val="center"/>
            </w:pPr>
            <w:r>
              <w:rPr>
                <w:rFonts w:ascii="宋体" w:hAnsi="宋体" w:eastAsia="宋体"/>
                <w:sz w:val="16"/>
              </w:rPr>
              <w:t>保障拆迁户合法权益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4C50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5E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E0A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6510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E7CB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33B0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4C77E">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96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CED7F">
            <w:pPr>
              <w:jc w:val="center"/>
            </w:pPr>
          </w:p>
        </w:tc>
      </w:tr>
      <w:tr w14:paraId="277249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A0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C3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C8E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F7438">
            <w:pPr>
              <w:jc w:val="center"/>
            </w:pPr>
            <w:r>
              <w:rPr>
                <w:rFonts w:ascii="宋体" w:hAnsi="宋体" w:eastAsia="宋体"/>
                <w:sz w:val="16"/>
              </w:rPr>
              <w:t>拆迁户满意度（%）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6FA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225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D8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2C2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18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036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C8B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F54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EF993">
            <w:pPr>
              <w:jc w:val="center"/>
            </w:pPr>
            <w:r>
              <w:rPr>
                <w:rFonts w:ascii="宋体" w:hAnsi="宋体" w:eastAsia="宋体"/>
                <w:sz w:val="16"/>
              </w:rPr>
              <w:t>偏差原因：拆迁户对项目实施基本满意，故产生正偏差；做好年初预算</w:t>
            </w:r>
          </w:p>
        </w:tc>
      </w:tr>
      <w:tr w14:paraId="73469BC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4A92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6982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1ACB5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812A5">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B702D1"/>
        </w:tc>
      </w:tr>
    </w:tbl>
    <w:p w14:paraId="154ECD40">
      <w:r>
        <w:br w:type="page"/>
      </w:r>
    </w:p>
    <w:tbl>
      <w:tblPr>
        <w:tblStyle w:val="9"/>
        <w:tblW w:w="0" w:type="auto"/>
        <w:tblInd w:w="0" w:type="dxa"/>
        <w:tblLayout w:type="fixed"/>
        <w:tblCellMar>
          <w:top w:w="0" w:type="dxa"/>
          <w:left w:w="108" w:type="dxa"/>
          <w:bottom w:w="0" w:type="dxa"/>
          <w:right w:w="108" w:type="dxa"/>
        </w:tblCellMar>
      </w:tblPr>
      <w:tblGrid>
        <w:gridCol w:w="629"/>
        <w:gridCol w:w="625"/>
        <w:gridCol w:w="625"/>
        <w:gridCol w:w="136"/>
        <w:gridCol w:w="560"/>
        <w:gridCol w:w="776"/>
        <w:gridCol w:w="625"/>
        <w:gridCol w:w="626"/>
        <w:gridCol w:w="628"/>
        <w:gridCol w:w="626"/>
        <w:gridCol w:w="626"/>
        <w:gridCol w:w="696"/>
        <w:gridCol w:w="632"/>
        <w:gridCol w:w="618"/>
        <w:gridCol w:w="632"/>
      </w:tblGrid>
      <w:tr w14:paraId="5EE993AC">
        <w:tblPrEx>
          <w:tblCellMar>
            <w:top w:w="0" w:type="dxa"/>
            <w:left w:w="108" w:type="dxa"/>
            <w:bottom w:w="0" w:type="dxa"/>
            <w:right w:w="108" w:type="dxa"/>
          </w:tblCellMar>
        </w:tblPrEx>
        <w:tc>
          <w:tcPr>
            <w:tcW w:w="9060" w:type="dxa"/>
            <w:gridSpan w:val="15"/>
            <w:vAlign w:val="center"/>
          </w:tcPr>
          <w:p w14:paraId="4222719C">
            <w:pPr>
              <w:jc w:val="center"/>
            </w:pPr>
            <w:r>
              <w:rPr>
                <w:rFonts w:ascii="宋体" w:hAnsi="宋体" w:eastAsia="宋体"/>
                <w:sz w:val="24"/>
              </w:rPr>
              <w:t>项目支出绩效自评表</w:t>
            </w:r>
          </w:p>
        </w:tc>
      </w:tr>
      <w:tr w14:paraId="3B5CA832">
        <w:tblPrEx>
          <w:tblCellMar>
            <w:top w:w="0" w:type="dxa"/>
            <w:left w:w="108" w:type="dxa"/>
            <w:bottom w:w="0" w:type="dxa"/>
            <w:right w:w="108" w:type="dxa"/>
          </w:tblCellMar>
        </w:tblPrEx>
        <w:tc>
          <w:tcPr>
            <w:tcW w:w="9060" w:type="dxa"/>
            <w:gridSpan w:val="15"/>
            <w:vAlign w:val="center"/>
          </w:tcPr>
          <w:p w14:paraId="7FD4A9E2">
            <w:pPr>
              <w:jc w:val="center"/>
            </w:pPr>
            <w:r>
              <w:rPr>
                <w:rFonts w:ascii="宋体" w:hAnsi="宋体" w:eastAsia="宋体"/>
                <w:sz w:val="24"/>
              </w:rPr>
              <w:t>(2024年度)</w:t>
            </w:r>
          </w:p>
        </w:tc>
      </w:tr>
      <w:tr w14:paraId="00D78AD3">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6061D0CD">
            <w:pPr>
              <w:jc w:val="center"/>
            </w:pPr>
            <w:r>
              <w:rPr>
                <w:rFonts w:ascii="宋体" w:hAnsi="宋体" w:eastAsia="宋体"/>
                <w:sz w:val="16"/>
              </w:rPr>
              <w:t>项目名称</w:t>
            </w:r>
          </w:p>
        </w:tc>
        <w:tc>
          <w:tcPr>
            <w:tcW w:w="8431"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47CC5689">
            <w:pPr>
              <w:jc w:val="center"/>
            </w:pPr>
            <w:r>
              <w:rPr>
                <w:rFonts w:ascii="宋体" w:hAnsi="宋体" w:eastAsia="宋体"/>
                <w:sz w:val="16"/>
              </w:rPr>
              <w:t>住建局2024年工程费用项目</w:t>
            </w:r>
          </w:p>
        </w:tc>
      </w:tr>
      <w:tr w14:paraId="4C2A2B47">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008EBEFE">
            <w:pPr>
              <w:jc w:val="center"/>
            </w:pPr>
            <w:r>
              <w:rPr>
                <w:rFonts w:ascii="宋体" w:hAnsi="宋体" w:eastAsia="宋体"/>
                <w:sz w:val="16"/>
              </w:rPr>
              <w:t>主管部门</w:t>
            </w:r>
          </w:p>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13665F">
            <w:pPr>
              <w:jc w:val="center"/>
            </w:pPr>
            <w:r>
              <w:rPr>
                <w:rFonts w:ascii="宋体" w:hAnsi="宋体" w:eastAsia="宋体"/>
                <w:sz w:val="16"/>
              </w:rPr>
              <w:t>叶城县住房和城乡建设局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A9E479">
            <w:pPr>
              <w:jc w:val="center"/>
            </w:pPr>
            <w:r>
              <w:rPr>
                <w:rFonts w:ascii="宋体" w:hAnsi="宋体" w:eastAsia="宋体"/>
                <w:sz w:val="16"/>
              </w:rPr>
              <w:t>实施单位</w:t>
            </w:r>
          </w:p>
        </w:tc>
        <w:tc>
          <w:tcPr>
            <w:tcW w:w="3204"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29BC81">
            <w:pPr>
              <w:jc w:val="center"/>
            </w:pPr>
            <w:r>
              <w:rPr>
                <w:rFonts w:ascii="宋体" w:hAnsi="宋体" w:eastAsia="宋体"/>
                <w:sz w:val="16"/>
              </w:rPr>
              <w:t>叶城县住房和城乡建设局</w:t>
            </w:r>
          </w:p>
        </w:tc>
      </w:tr>
      <w:tr w14:paraId="281C3CD0">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42B92">
            <w:pPr>
              <w:jc w:val="center"/>
            </w:pPr>
            <w:r>
              <w:rPr>
                <w:rFonts w:ascii="宋体" w:hAnsi="宋体" w:eastAsia="宋体"/>
                <w:sz w:val="16"/>
              </w:rPr>
              <w:t>项目资金 （万元）</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5A6EC">
            <w:pPr>
              <w:jc w:val="center"/>
            </w:pP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A5526A">
            <w:pPr>
              <w:jc w:val="center"/>
            </w:pPr>
            <w:r>
              <w:rPr>
                <w:rFonts w:ascii="宋体" w:hAnsi="宋体" w:eastAsia="宋体"/>
                <w:sz w:val="16"/>
              </w:rPr>
              <w:t>年初预算数</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E2FB9">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E3DEB">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9DF12">
            <w:pPr>
              <w:jc w:val="center"/>
            </w:pPr>
            <w:r>
              <w:rPr>
                <w:rFonts w:ascii="宋体" w:hAnsi="宋体" w:eastAsia="宋体"/>
                <w:sz w:val="16"/>
              </w:rPr>
              <w:t>分值</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44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6BE74">
            <w:pPr>
              <w:jc w:val="center"/>
            </w:pPr>
            <w:r>
              <w:rPr>
                <w:rFonts w:ascii="宋体" w:hAnsi="宋体" w:eastAsia="宋体"/>
                <w:sz w:val="16"/>
              </w:rPr>
              <w:t>得分</w:t>
            </w:r>
          </w:p>
        </w:tc>
      </w:tr>
      <w:tr w14:paraId="60AB0E0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FE642B3"/>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92CC7">
            <w:pPr>
              <w:jc w:val="center"/>
            </w:pPr>
            <w:r>
              <w:rPr>
                <w:rFonts w:ascii="宋体" w:hAnsi="宋体" w:eastAsia="宋体"/>
                <w:sz w:val="16"/>
              </w:rPr>
              <w:t>年度资金总额</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1D46B4F">
            <w:pPr>
              <w:jc w:val="center"/>
            </w:pPr>
            <w:r>
              <w:rPr>
                <w:rFonts w:ascii="宋体" w:hAnsi="宋体" w:eastAsia="宋体"/>
                <w:sz w:val="16"/>
              </w:rPr>
              <w:t>419.42</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77703">
            <w:pPr>
              <w:jc w:val="center"/>
            </w:pPr>
            <w:r>
              <w:rPr>
                <w:rFonts w:ascii="宋体" w:hAnsi="宋体" w:eastAsia="宋体"/>
                <w:sz w:val="16"/>
              </w:rPr>
              <w:t>419.42</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89F123">
            <w:pPr>
              <w:jc w:val="center"/>
            </w:pPr>
            <w:r>
              <w:rPr>
                <w:rFonts w:ascii="宋体" w:hAnsi="宋体" w:eastAsia="宋体"/>
                <w:sz w:val="16"/>
              </w:rPr>
              <w:t>419.42</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A48FD">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3BE0">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77C3">
            <w:pPr>
              <w:jc w:val="center"/>
            </w:pPr>
            <w:r>
              <w:rPr>
                <w:rFonts w:ascii="宋体" w:hAnsi="宋体" w:eastAsia="宋体"/>
                <w:sz w:val="16"/>
              </w:rPr>
              <w:t>10.00分</w:t>
            </w:r>
          </w:p>
        </w:tc>
      </w:tr>
      <w:tr w14:paraId="39541BD4">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68A5F3A"/>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D9C80">
            <w:pPr>
              <w:jc w:val="center"/>
            </w:pPr>
            <w:r>
              <w:rPr>
                <w:rFonts w:ascii="宋体" w:hAnsi="宋体" w:eastAsia="宋体"/>
                <w:sz w:val="16"/>
              </w:rPr>
              <w:t>其中：当年财政拨款</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8048BF">
            <w:pPr>
              <w:jc w:val="center"/>
            </w:pPr>
            <w:r>
              <w:rPr>
                <w:rFonts w:ascii="宋体" w:hAnsi="宋体" w:eastAsia="宋体"/>
                <w:sz w:val="16"/>
              </w:rPr>
              <w:t>419.42</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E4497">
            <w:pPr>
              <w:jc w:val="center"/>
            </w:pPr>
            <w:r>
              <w:rPr>
                <w:rFonts w:ascii="宋体" w:hAnsi="宋体" w:eastAsia="宋体"/>
                <w:sz w:val="16"/>
              </w:rPr>
              <w:t>419.42</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354C7">
            <w:pPr>
              <w:jc w:val="center"/>
            </w:pPr>
            <w:r>
              <w:rPr>
                <w:rFonts w:ascii="宋体" w:hAnsi="宋体" w:eastAsia="宋体"/>
                <w:sz w:val="16"/>
              </w:rPr>
              <w:t>419.42</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F727A">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13C7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2475">
            <w:pPr>
              <w:jc w:val="center"/>
            </w:pPr>
            <w:r>
              <w:rPr>
                <w:rFonts w:ascii="宋体" w:hAnsi="宋体" w:eastAsia="宋体"/>
                <w:sz w:val="16"/>
              </w:rPr>
              <w:t>—</w:t>
            </w:r>
          </w:p>
        </w:tc>
      </w:tr>
      <w:tr w14:paraId="76E3CAA5">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12CDA39"/>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71B3E">
            <w:pPr>
              <w:jc w:val="center"/>
            </w:pPr>
            <w:r>
              <w:rPr>
                <w:rFonts w:ascii="宋体" w:hAnsi="宋体" w:eastAsia="宋体"/>
                <w:sz w:val="16"/>
              </w:rPr>
              <w:t xml:space="preserve">  其他资金</w:t>
            </w:r>
          </w:p>
        </w:tc>
        <w:tc>
          <w:tcPr>
            <w:tcW w:w="147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89DE9F">
            <w:pPr>
              <w:jc w:val="center"/>
            </w:pPr>
            <w:r>
              <w:rPr>
                <w:rFonts w:ascii="宋体" w:hAnsi="宋体" w:eastAsia="宋体"/>
                <w:sz w:val="16"/>
              </w:rPr>
              <w:t>0.00</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04E35">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097E7">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9E73A">
            <w:pPr>
              <w:jc w:val="center"/>
            </w:pPr>
            <w:r>
              <w:rPr>
                <w:rFonts w:ascii="宋体" w:hAnsi="宋体" w:eastAsia="宋体"/>
                <w:sz w:val="16"/>
              </w:rPr>
              <w:t>—</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AB0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ED85">
            <w:pPr>
              <w:jc w:val="center"/>
            </w:pPr>
            <w:r>
              <w:rPr>
                <w:rFonts w:ascii="宋体" w:hAnsi="宋体" w:eastAsia="宋体"/>
                <w:sz w:val="16"/>
              </w:rPr>
              <w:t>—</w:t>
            </w:r>
          </w:p>
        </w:tc>
      </w:tr>
      <w:tr w14:paraId="0DD1D79C">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67EE22">
            <w:pPr>
              <w:jc w:val="center"/>
            </w:pPr>
            <w:r>
              <w:rPr>
                <w:rFonts w:ascii="宋体" w:hAnsi="宋体" w:eastAsia="宋体"/>
                <w:sz w:val="16"/>
              </w:rPr>
              <w:t>三、目标完成情况</w:t>
            </w:r>
          </w:p>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BE9F3F8">
            <w:pPr>
              <w:jc w:val="center"/>
            </w:pPr>
            <w:r>
              <w:rPr>
                <w:rFonts w:ascii="宋体" w:hAnsi="宋体" w:eastAsia="宋体"/>
                <w:sz w:val="16"/>
              </w:rPr>
              <w:t>预期目标</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2E511A">
            <w:pPr>
              <w:jc w:val="center"/>
            </w:pPr>
            <w:r>
              <w:rPr>
                <w:rFonts w:ascii="宋体" w:hAnsi="宋体" w:eastAsia="宋体"/>
                <w:sz w:val="16"/>
              </w:rPr>
              <w:t>实际完成情况</w:t>
            </w:r>
          </w:p>
        </w:tc>
      </w:tr>
      <w:tr w14:paraId="2B988CBC">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D38E780"/>
        </w:tc>
        <w:tc>
          <w:tcPr>
            <w:tcW w:w="4601"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F75744">
            <w:pPr>
              <w:jc w:val="both"/>
            </w:pPr>
            <w:r>
              <w:rPr>
                <w:rFonts w:ascii="宋体" w:hAnsi="宋体" w:eastAsia="宋体"/>
                <w:sz w:val="16"/>
              </w:rPr>
              <w:t>项目总投资419.42万元，项目总投资419.42万元，支付2019</w:t>
            </w:r>
            <w:r>
              <w:rPr>
                <w:rFonts w:hint="eastAsia" w:ascii="宋体" w:hAnsi="宋体"/>
                <w:sz w:val="16"/>
                <w:lang w:eastAsia="zh-CN"/>
              </w:rPr>
              <w:t>—</w:t>
            </w:r>
            <w:r>
              <w:rPr>
                <w:rFonts w:ascii="宋体" w:hAnsi="宋体" w:eastAsia="宋体"/>
                <w:sz w:val="16"/>
              </w:rPr>
              <w:t>2014年印花税60.12万元，支付喀什经济开发城北转化加工区公租房及配套基础设施建设项目工程款100万元，支付叶城县复查自治区级园林城及创建国家级园林城市第三方经费项目款96万元，十小工程项目尾款4.81万元，叶城县石榴B区、幸福苑小区、西城小区、协力小区工程款及审计费72.73万，2017年公共租赁住房项目尾款21.8万，棚户区改造外配套基础63.96万，支付相关项目款项，保证项目顺利实施，提高政府公信力。</w:t>
            </w:r>
          </w:p>
        </w:tc>
        <w:tc>
          <w:tcPr>
            <w:tcW w:w="3830"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E90395">
            <w:pPr>
              <w:jc w:val="both"/>
            </w:pPr>
            <w:r>
              <w:rPr>
                <w:rFonts w:ascii="宋体" w:hAnsi="宋体" w:eastAsia="宋体"/>
                <w:sz w:val="16"/>
              </w:rPr>
              <w:t>截至2024年8月31日，实际支付419.42万元，支付2019</w:t>
            </w:r>
            <w:r>
              <w:rPr>
                <w:rFonts w:hint="eastAsia" w:ascii="宋体" w:hAnsi="宋体"/>
                <w:sz w:val="16"/>
                <w:lang w:eastAsia="zh-CN"/>
              </w:rPr>
              <w:t>—</w:t>
            </w:r>
            <w:r>
              <w:rPr>
                <w:rFonts w:ascii="宋体" w:hAnsi="宋体" w:eastAsia="宋体"/>
                <w:sz w:val="16"/>
              </w:rPr>
              <w:t>2014年印花税60.12万元，支付喀什经济开发城北转化加工区公租房及配套基础设施建设项目工程款100万元，支付叶城县复查自治区级园林城及创建国家级园林城市第三方经费项目款96万元，十小工程项目尾款4.81万元，叶城县石榴B区、幸福苑小区、西城小区、协力小区工程款及审计费72.73万，2017年公共租赁住房项目尾款21.8万，棚户区改造外配套基础63.96万。支付7个项目尾款，提高政府公信力。</w:t>
            </w:r>
          </w:p>
        </w:tc>
      </w:tr>
      <w:tr w14:paraId="22F3268B">
        <w:tblPrEx>
          <w:tblCellMar>
            <w:top w:w="0" w:type="dxa"/>
            <w:left w:w="108" w:type="dxa"/>
            <w:bottom w:w="0" w:type="dxa"/>
            <w:right w:w="108" w:type="dxa"/>
          </w:tblCellMar>
        </w:tblPrEx>
        <w:tc>
          <w:tcPr>
            <w:tcW w:w="629" w:type="dxa"/>
            <w:tcBorders>
              <w:top w:val="single" w:color="auto" w:sz="10" w:space="0"/>
              <w:left w:val="single" w:color="auto" w:sz="10" w:space="0"/>
              <w:bottom w:val="single" w:color="auto" w:sz="10" w:space="0"/>
              <w:right w:val="single" w:color="auto" w:sz="10" w:space="0"/>
              <w:insideV w:val="single" w:sz="10" w:space="0"/>
            </w:tcBorders>
          </w:tcPr>
          <w:p w14:paraId="685E047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827483">
            <w:pPr>
              <w:jc w:val="center"/>
            </w:pPr>
            <w:r>
              <w:rPr>
                <w:rFonts w:ascii="宋体" w:hAnsi="宋体" w:eastAsia="宋体"/>
                <w:sz w:val="16"/>
              </w:rPr>
              <w:t>一级指标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D3C2E22">
            <w:pPr>
              <w:jc w:val="center"/>
            </w:pPr>
            <w:r>
              <w:rPr>
                <w:rFonts w:ascii="宋体" w:hAnsi="宋体" w:eastAsia="宋体"/>
                <w:sz w:val="16"/>
              </w:rPr>
              <w:t>二级指标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B39C9">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C89F4B">
            <w:pPr>
              <w:jc w:val="center"/>
            </w:pPr>
            <w:r>
              <w:rPr>
                <w:rFonts w:ascii="宋体" w:hAnsi="宋体" w:eastAsia="宋体"/>
                <w:sz w:val="16"/>
              </w:rPr>
              <w:t>年度指标值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1DC5166">
            <w:pPr>
              <w:jc w:val="center"/>
            </w:pPr>
            <w:r>
              <w:rPr>
                <w:rFonts w:ascii="宋体" w:hAnsi="宋体" w:eastAsia="宋体"/>
                <w:sz w:val="16"/>
              </w:rPr>
              <w:t>指标值设定依据</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257872">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E2DE261">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649D88F">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D2152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C9844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D756">
            <w:pPr>
              <w:jc w:val="center"/>
            </w:pPr>
            <w:r>
              <w:rPr>
                <w:rFonts w:ascii="宋体" w:hAnsi="宋体" w:eastAsia="宋体"/>
                <w:sz w:val="16"/>
              </w:rPr>
              <w:t>得分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2BE9FD">
            <w:pPr>
              <w:jc w:val="center"/>
            </w:pPr>
            <w:r>
              <w:rPr>
                <w:rFonts w:ascii="宋体" w:hAnsi="宋体" w:eastAsia="宋体"/>
                <w:sz w:val="16"/>
              </w:rPr>
              <w:t>偏差原因分析及改进措施</w:t>
            </w:r>
          </w:p>
        </w:tc>
      </w:tr>
      <w:tr w14:paraId="1D1BC9B2">
        <w:tblPrEx>
          <w:tblCellMar>
            <w:top w:w="0" w:type="dxa"/>
            <w:left w:w="108" w:type="dxa"/>
            <w:bottom w:w="0" w:type="dxa"/>
            <w:right w:w="108" w:type="dxa"/>
          </w:tblCellMar>
        </w:tblPrEx>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3069F">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8F59A5">
            <w:pPr>
              <w:jc w:val="center"/>
            </w:pPr>
            <w:r>
              <w:rPr>
                <w:rFonts w:ascii="宋体" w:hAnsi="宋体" w:eastAsia="宋体"/>
                <w:sz w:val="16"/>
              </w:rPr>
              <w:t>产出指标</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78A2F3F">
            <w:pPr>
              <w:jc w:val="center"/>
            </w:pPr>
            <w:r>
              <w:rPr>
                <w:rFonts w:ascii="宋体" w:hAnsi="宋体" w:eastAsia="宋体"/>
                <w:sz w:val="16"/>
              </w:rPr>
              <w:t>数量指标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D3EC9">
            <w:pPr>
              <w:jc w:val="center"/>
            </w:pPr>
            <w:r>
              <w:rPr>
                <w:rFonts w:ascii="宋体" w:hAnsi="宋体" w:eastAsia="宋体"/>
                <w:sz w:val="16"/>
              </w:rPr>
              <w:t>支付费用项目个数（个）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DA75066">
            <w:pPr>
              <w:jc w:val="center"/>
            </w:pPr>
            <w:r>
              <w:rPr>
                <w:rFonts w:ascii="宋体" w:hAnsi="宋体" w:eastAsia="宋体"/>
                <w:sz w:val="16"/>
              </w:rPr>
              <w:t>=7个</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F129D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03998C">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5B5CC1E4">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006020">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7A0857">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ABBA39C">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0DFB3">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165A0">
            <w:pPr>
              <w:jc w:val="center"/>
            </w:pPr>
          </w:p>
        </w:tc>
      </w:tr>
      <w:tr w14:paraId="7EF3A92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3BF4C7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3479CF0"/>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3C8598F">
            <w:pPr>
              <w:jc w:val="center"/>
            </w:pPr>
            <w:r>
              <w:rPr>
                <w:rFonts w:ascii="宋体" w:hAnsi="宋体" w:eastAsia="宋体"/>
                <w:sz w:val="16"/>
              </w:rPr>
              <w:t>质量指标</w:t>
            </w:r>
          </w:p>
        </w:tc>
        <w:tc>
          <w:tcPr>
            <w:tcW w:w="69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13727">
            <w:pPr>
              <w:jc w:val="center"/>
            </w:pPr>
            <w:r>
              <w:rPr>
                <w:rFonts w:ascii="宋体" w:hAnsi="宋体" w:eastAsia="宋体"/>
                <w:sz w:val="16"/>
              </w:rPr>
              <w:t>资金支付准确率（%）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22A7A1">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D48E22">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174706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AB052D9">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301A0C7">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0A631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0664A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619D">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17641">
            <w:pPr>
              <w:jc w:val="center"/>
            </w:pPr>
          </w:p>
        </w:tc>
      </w:tr>
      <w:tr w14:paraId="0774422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C1F569E"/>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3AA6489"/>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9F040">
            <w:pPr>
              <w:jc w:val="center"/>
            </w:pPr>
            <w:r>
              <w:rPr>
                <w:rFonts w:ascii="宋体" w:hAnsi="宋体" w:eastAsia="宋体"/>
                <w:sz w:val="16"/>
              </w:rPr>
              <w:t>时效指标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080B75EB">
            <w:pPr>
              <w:jc w:val="center"/>
            </w:pPr>
            <w:r>
              <w:rPr>
                <w:rFonts w:ascii="宋体" w:hAnsi="宋体" w:eastAsia="宋体"/>
                <w:sz w:val="16"/>
              </w:rPr>
              <w:t>项目完成时间（年/月/日）</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554E595">
            <w:pPr>
              <w:jc w:val="center"/>
            </w:pPr>
            <w:r>
              <w:rPr>
                <w:rFonts w:ascii="宋体" w:hAnsi="宋体" w:eastAsia="宋体"/>
                <w:sz w:val="16"/>
              </w:rPr>
              <w:t>2024年12月15日</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3C9EA16">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8B1C1C4">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D7C0B7D">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BE952C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D11438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092587">
            <w:pPr>
              <w:jc w:val="center"/>
            </w:pPr>
            <w:r>
              <w:rPr>
                <w:rFonts w:ascii="宋体" w:hAnsi="宋体" w:eastAsia="宋体"/>
                <w:sz w:val="16"/>
              </w:rPr>
              <w:t>2024年8月30日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EF755">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5404">
            <w:pPr>
              <w:jc w:val="center"/>
            </w:pPr>
          </w:p>
        </w:tc>
      </w:tr>
      <w:tr w14:paraId="656D59E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5F3E157"/>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707C7">
            <w:pPr>
              <w:jc w:val="center"/>
            </w:pPr>
            <w:r>
              <w:rPr>
                <w:rFonts w:ascii="宋体" w:hAnsi="宋体" w:eastAsia="宋体"/>
                <w:sz w:val="16"/>
              </w:rPr>
              <w:t>成本指标</w:t>
            </w:r>
          </w:p>
        </w:tc>
        <w:tc>
          <w:tcPr>
            <w:tcW w:w="761" w:type="dxa"/>
            <w:gridSpan w:val="2"/>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47C014">
            <w:pPr>
              <w:jc w:val="center"/>
            </w:pPr>
            <w:r>
              <w:rPr>
                <w:rFonts w:ascii="宋体" w:hAnsi="宋体" w:eastAsia="宋体"/>
                <w:sz w:val="16"/>
              </w:rPr>
              <w:t>经济成本指标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17B83E34">
            <w:pPr>
              <w:jc w:val="center"/>
            </w:pPr>
            <w:r>
              <w:rPr>
                <w:rFonts w:ascii="宋体" w:hAnsi="宋体" w:eastAsia="宋体"/>
                <w:sz w:val="16"/>
              </w:rPr>
              <w:t>印花税（万元）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9C32DD0">
            <w:pPr>
              <w:jc w:val="center"/>
            </w:pPr>
            <w:r>
              <w:rPr>
                <w:rFonts w:ascii="宋体" w:hAnsi="宋体" w:eastAsia="宋体"/>
                <w:sz w:val="16"/>
              </w:rPr>
              <w:t>&lt;=60.12万元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C32FD6B">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682E351">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571DD67">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9120A2">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58D6DE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C944E3">
            <w:pPr>
              <w:jc w:val="center"/>
            </w:pPr>
            <w:r>
              <w:rPr>
                <w:rFonts w:ascii="宋体" w:hAnsi="宋体" w:eastAsia="宋体"/>
                <w:sz w:val="16"/>
              </w:rPr>
              <w:t>=60.12万元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1C2A">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CE155">
            <w:pPr>
              <w:jc w:val="center"/>
            </w:pPr>
          </w:p>
        </w:tc>
      </w:tr>
      <w:tr w14:paraId="05579F9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0234632"/>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02D0B72"/>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53B7558A"/>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5691295A">
            <w:pPr>
              <w:jc w:val="center"/>
            </w:pPr>
            <w:r>
              <w:rPr>
                <w:rFonts w:ascii="宋体" w:hAnsi="宋体" w:eastAsia="宋体"/>
                <w:sz w:val="16"/>
              </w:rPr>
              <w:t>公租房配套工程款（万元）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BF1D862">
            <w:pPr>
              <w:jc w:val="center"/>
            </w:pPr>
            <w:r>
              <w:rPr>
                <w:rFonts w:ascii="宋体" w:hAnsi="宋体" w:eastAsia="宋体"/>
                <w:sz w:val="16"/>
              </w:rPr>
              <w:t>&lt;=100万元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5CC101">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A766713">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6B4163D0">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13B55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03DD07A">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9F4F4D">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B185C">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EFC7C">
            <w:pPr>
              <w:jc w:val="center"/>
            </w:pPr>
          </w:p>
        </w:tc>
      </w:tr>
      <w:tr w14:paraId="22D688D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FA1AD1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44F62A0E"/>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41CE9DA6"/>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FA9FF9D">
            <w:pPr>
              <w:jc w:val="center"/>
            </w:pPr>
            <w:r>
              <w:rPr>
                <w:rFonts w:ascii="宋体" w:hAnsi="宋体" w:eastAsia="宋体"/>
                <w:sz w:val="16"/>
              </w:rPr>
              <w:t>国家园林城市项目款（万元）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B412679">
            <w:pPr>
              <w:jc w:val="center"/>
            </w:pPr>
            <w:r>
              <w:rPr>
                <w:rFonts w:ascii="宋体" w:hAnsi="宋体" w:eastAsia="宋体"/>
                <w:sz w:val="16"/>
              </w:rPr>
              <w:t>&lt;=96万元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E11D91">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783A9B8">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E15A6BA">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9E5344">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46B9106">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CF85AD4">
            <w:pPr>
              <w:jc w:val="center"/>
            </w:pPr>
            <w:r>
              <w:rPr>
                <w:rFonts w:ascii="宋体" w:hAnsi="宋体" w:eastAsia="宋体"/>
                <w:sz w:val="16"/>
              </w:rPr>
              <w:t>=96万元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0B1F9">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FA6AE">
            <w:pPr>
              <w:jc w:val="center"/>
            </w:pPr>
          </w:p>
        </w:tc>
      </w:tr>
      <w:tr w14:paraId="603359B6">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92C5010"/>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A8B7468"/>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6DAC3AE4"/>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44AC711">
            <w:pPr>
              <w:jc w:val="center"/>
            </w:pPr>
            <w:r>
              <w:rPr>
                <w:rFonts w:ascii="宋体" w:hAnsi="宋体" w:eastAsia="宋体"/>
                <w:sz w:val="16"/>
              </w:rPr>
              <w:t>公租房（万元）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985DD00">
            <w:pPr>
              <w:jc w:val="center"/>
            </w:pPr>
            <w:r>
              <w:rPr>
                <w:rFonts w:ascii="宋体" w:hAnsi="宋体" w:eastAsia="宋体"/>
                <w:sz w:val="16"/>
              </w:rPr>
              <w:t>&lt;=21.80万元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B645212">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F6D3A3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A3B6AF1">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2A3440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738E80">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49B525D">
            <w:pPr>
              <w:jc w:val="center"/>
            </w:pPr>
            <w:r>
              <w:rPr>
                <w:rFonts w:ascii="宋体" w:hAnsi="宋体" w:eastAsia="宋体"/>
                <w:sz w:val="16"/>
              </w:rPr>
              <w:t>=21.8万元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F66E4">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53C0F">
            <w:pPr>
              <w:jc w:val="center"/>
            </w:pPr>
          </w:p>
        </w:tc>
      </w:tr>
      <w:tr w14:paraId="6D7551FA">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AE57FE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57DE0AA"/>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66E6FC90"/>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76E8C170">
            <w:pPr>
              <w:jc w:val="center"/>
            </w:pPr>
            <w:r>
              <w:rPr>
                <w:rFonts w:ascii="宋体" w:hAnsi="宋体" w:eastAsia="宋体"/>
                <w:sz w:val="16"/>
              </w:rPr>
              <w:t>十小工程（万元）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3D00D1D">
            <w:pPr>
              <w:jc w:val="center"/>
            </w:pPr>
            <w:r>
              <w:rPr>
                <w:rFonts w:ascii="宋体" w:hAnsi="宋体" w:eastAsia="宋体"/>
                <w:sz w:val="16"/>
              </w:rPr>
              <w:t>&lt;=4.81万元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28BE29A">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7D07331">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E25CB54">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08F0639">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03ADD8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8CE32C1">
            <w:pPr>
              <w:jc w:val="center"/>
            </w:pPr>
            <w:r>
              <w:rPr>
                <w:rFonts w:ascii="宋体" w:hAnsi="宋体" w:eastAsia="宋体"/>
                <w:sz w:val="16"/>
              </w:rPr>
              <w:t>=4.81万元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B129F">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CCCA2">
            <w:pPr>
              <w:jc w:val="center"/>
            </w:pPr>
          </w:p>
        </w:tc>
      </w:tr>
      <w:tr w14:paraId="36D5B12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0D01185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21CD948"/>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2255D036"/>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6D61FCB8">
            <w:pPr>
              <w:jc w:val="center"/>
            </w:pPr>
            <w:r>
              <w:rPr>
                <w:rFonts w:ascii="宋体" w:hAnsi="宋体" w:eastAsia="宋体"/>
                <w:sz w:val="16"/>
              </w:rPr>
              <w:t>四个小区改造工程款及审计费（万元）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3BB4306">
            <w:pPr>
              <w:jc w:val="center"/>
            </w:pPr>
            <w:r>
              <w:rPr>
                <w:rFonts w:ascii="宋体" w:hAnsi="宋体" w:eastAsia="宋体"/>
                <w:sz w:val="16"/>
              </w:rPr>
              <w:t>&lt;=72.73万元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89DC09">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7F2DEB8">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CA91371">
            <w:pPr>
              <w:jc w:val="center"/>
            </w:pPr>
            <w:r>
              <w:rPr>
                <w:rFonts w:ascii="宋体" w:hAnsi="宋体" w:eastAsia="宋体"/>
                <w:sz w:val="16"/>
              </w:rPr>
              <w:t>3</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507B68">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7480045">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BE0D56A">
            <w:pPr>
              <w:jc w:val="center"/>
            </w:pPr>
            <w:r>
              <w:rPr>
                <w:rFonts w:ascii="宋体" w:hAnsi="宋体" w:eastAsia="宋体"/>
                <w:sz w:val="16"/>
              </w:rPr>
              <w:t>=72.73万元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FC363">
            <w:pPr>
              <w:jc w:val="center"/>
            </w:pPr>
            <w:r>
              <w:rPr>
                <w:rFonts w:ascii="宋体" w:hAnsi="宋体" w:eastAsia="宋体"/>
                <w:sz w:val="16"/>
              </w:rPr>
              <w:t>3</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0D3E">
            <w:pPr>
              <w:jc w:val="center"/>
            </w:pPr>
          </w:p>
        </w:tc>
      </w:tr>
      <w:tr w14:paraId="0FAD7DBD">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1E8CF019"/>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2EB4FFA4"/>
        </w:tc>
        <w:tc>
          <w:tcPr>
            <w:tcW w:w="761" w:type="dxa"/>
            <w:gridSpan w:val="2"/>
            <w:vMerge w:val="continue"/>
            <w:tcBorders>
              <w:top w:val="single" w:color="auto" w:sz="10" w:space="0"/>
              <w:left w:val="single" w:color="auto" w:sz="10" w:space="0"/>
              <w:bottom w:val="single" w:color="auto" w:sz="10" w:space="0"/>
              <w:right w:val="single" w:color="auto" w:sz="10" w:space="0"/>
              <w:insideV w:val="single" w:sz="10" w:space="0"/>
            </w:tcBorders>
          </w:tcPr>
          <w:p w14:paraId="6DF3B342"/>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0EF0F10">
            <w:pPr>
              <w:jc w:val="center"/>
            </w:pPr>
            <w:r>
              <w:rPr>
                <w:rFonts w:ascii="宋体" w:hAnsi="宋体" w:eastAsia="宋体"/>
                <w:sz w:val="16"/>
              </w:rPr>
              <w:t>棚户区改造（万元）</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FC5C5C8">
            <w:pPr>
              <w:jc w:val="center"/>
            </w:pPr>
            <w:r>
              <w:rPr>
                <w:rFonts w:ascii="宋体" w:hAnsi="宋体" w:eastAsia="宋体"/>
                <w:sz w:val="16"/>
              </w:rPr>
              <w:t>&lt;=63.96万元</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E35FA4B">
            <w:pPr>
              <w:jc w:val="center"/>
            </w:pPr>
            <w:r>
              <w:rPr>
                <w:rFonts w:ascii="宋体" w:hAnsi="宋体" w:eastAsia="宋体"/>
                <w:sz w:val="16"/>
              </w:rPr>
              <w:t>预算支出标准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B1993DA">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5151006">
            <w:pPr>
              <w:jc w:val="center"/>
            </w:pPr>
            <w:r>
              <w:rPr>
                <w:rFonts w:ascii="宋体" w:hAnsi="宋体" w:eastAsia="宋体"/>
                <w:sz w:val="16"/>
              </w:rPr>
              <w:t>2</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A28281">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78A0AEC">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6DD96A">
            <w:pPr>
              <w:jc w:val="center"/>
            </w:pPr>
            <w:r>
              <w:rPr>
                <w:rFonts w:ascii="宋体" w:hAnsi="宋体" w:eastAsia="宋体"/>
                <w:sz w:val="16"/>
              </w:rPr>
              <w:t>=63.96万元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B8F55">
            <w:pPr>
              <w:jc w:val="center"/>
            </w:pPr>
            <w:r>
              <w:rPr>
                <w:rFonts w:ascii="宋体" w:hAnsi="宋体" w:eastAsia="宋体"/>
                <w:sz w:val="16"/>
              </w:rPr>
              <w:t>2</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1CACC">
            <w:pPr>
              <w:jc w:val="center"/>
            </w:pPr>
          </w:p>
        </w:tc>
      </w:tr>
      <w:tr w14:paraId="2F4142C2">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C6058A1"/>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3D04352">
            <w:pPr>
              <w:jc w:val="center"/>
            </w:pPr>
            <w:r>
              <w:rPr>
                <w:rFonts w:ascii="宋体" w:hAnsi="宋体" w:eastAsia="宋体"/>
                <w:sz w:val="16"/>
              </w:rPr>
              <w:t>效益指标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F9FBE">
            <w:pPr>
              <w:jc w:val="center"/>
            </w:pPr>
            <w:r>
              <w:rPr>
                <w:rFonts w:ascii="宋体" w:hAnsi="宋体" w:eastAsia="宋体"/>
                <w:sz w:val="16"/>
              </w:rPr>
              <w:t>社会效益指标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415E38DC">
            <w:pPr>
              <w:jc w:val="center"/>
            </w:pPr>
            <w:r>
              <w:rPr>
                <w:rFonts w:ascii="宋体" w:hAnsi="宋体" w:eastAsia="宋体"/>
                <w:sz w:val="16"/>
              </w:rPr>
              <w:t>提高政府公信力</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BE4FEF">
            <w:pPr>
              <w:jc w:val="center"/>
            </w:pPr>
            <w:r>
              <w:rPr>
                <w:rFonts w:ascii="宋体" w:hAnsi="宋体" w:eastAsia="宋体"/>
                <w:sz w:val="16"/>
              </w:rPr>
              <w:t>有效提高</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50D0183">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59472D50">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27FBCAE">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E6530AC">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EB237F0">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553F1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088E5">
            <w:pPr>
              <w:jc w:val="center"/>
            </w:pPr>
            <w:r>
              <w:rPr>
                <w:rFonts w:ascii="宋体" w:hAnsi="宋体" w:eastAsia="宋体"/>
                <w:sz w:val="16"/>
              </w:rPr>
              <w:t>20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A09DC">
            <w:pPr>
              <w:jc w:val="center"/>
            </w:pPr>
          </w:p>
        </w:tc>
      </w:tr>
      <w:tr w14:paraId="0496693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AD716F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B072383">
            <w:pPr>
              <w:jc w:val="center"/>
            </w:pPr>
            <w:r>
              <w:rPr>
                <w:rFonts w:ascii="宋体" w:hAnsi="宋体" w:eastAsia="宋体"/>
                <w:sz w:val="16"/>
              </w:rPr>
              <w:t>满意度指标</w:t>
            </w:r>
          </w:p>
        </w:tc>
        <w:tc>
          <w:tcPr>
            <w:tcW w:w="7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89AE1">
            <w:pPr>
              <w:jc w:val="center"/>
            </w:pPr>
            <w:r>
              <w:rPr>
                <w:rFonts w:ascii="宋体" w:hAnsi="宋体" w:eastAsia="宋体"/>
                <w:sz w:val="16"/>
              </w:rPr>
              <w:t>满意度指标</w:t>
            </w:r>
          </w:p>
        </w:tc>
        <w:tc>
          <w:tcPr>
            <w:tcW w:w="560" w:type="dxa"/>
            <w:tcBorders>
              <w:top w:val="single" w:color="auto" w:sz="10" w:space="0"/>
              <w:left w:val="single" w:color="auto" w:sz="10" w:space="0"/>
              <w:bottom w:val="single" w:color="auto" w:sz="10" w:space="0"/>
              <w:right w:val="single" w:color="auto" w:sz="10" w:space="0"/>
              <w:insideV w:val="single" w:sz="10" w:space="0"/>
            </w:tcBorders>
            <w:vAlign w:val="center"/>
          </w:tcPr>
          <w:p w14:paraId="23D4BFAD">
            <w:pPr>
              <w:jc w:val="center"/>
            </w:pPr>
            <w:r>
              <w:rPr>
                <w:rFonts w:ascii="宋体" w:hAnsi="宋体" w:eastAsia="宋体"/>
                <w:sz w:val="16"/>
              </w:rPr>
              <w:t>相关公司人员满意度（%）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2C8A7DD">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7E9A79F">
            <w:pPr>
              <w:jc w:val="center"/>
            </w:pPr>
            <w:r>
              <w:rPr>
                <w:rFonts w:ascii="宋体" w:hAnsi="宋体" w:eastAsia="宋体"/>
                <w:sz w:val="16"/>
              </w:rPr>
              <w:t>计划标准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569A39">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9977138">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9524D26">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9AA420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BFCA2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30391">
            <w:pPr>
              <w:jc w:val="center"/>
            </w:pPr>
            <w:r>
              <w:rPr>
                <w:rFonts w:ascii="宋体" w:hAnsi="宋体" w:eastAsia="宋体"/>
                <w:sz w:val="16"/>
              </w:rPr>
              <w:t>10</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D62B7">
            <w:pPr>
              <w:jc w:val="center"/>
            </w:pPr>
          </w:p>
        </w:tc>
      </w:tr>
      <w:tr w14:paraId="76A577E4">
        <w:tblPrEx>
          <w:tblCellMar>
            <w:top w:w="0" w:type="dxa"/>
            <w:left w:w="108" w:type="dxa"/>
            <w:bottom w:w="0" w:type="dxa"/>
            <w:right w:w="108" w:type="dxa"/>
          </w:tblCellMar>
        </w:tblPrEx>
        <w:tc>
          <w:tcPr>
            <w:tcW w:w="460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396C5CD">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0B100F50">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1A3DD2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5544">
            <w:pPr>
              <w:jc w:val="center"/>
            </w:pPr>
            <w:r>
              <w:rPr>
                <w:rFonts w:ascii="宋体" w:hAnsi="宋体" w:eastAsia="宋体"/>
                <w:sz w:val="16"/>
              </w:rPr>
              <w:t>100分</w:t>
            </w:r>
          </w:p>
        </w:tc>
        <w:tc>
          <w:tcPr>
            <w:tcW w:w="1250" w:type="dxa"/>
            <w:gridSpan w:val="2"/>
            <w:tcBorders>
              <w:top w:val="single" w:color="auto" w:sz="10" w:space="0"/>
              <w:left w:val="single" w:color="auto" w:sz="10" w:space="0"/>
              <w:bottom w:val="single" w:color="auto" w:sz="10" w:space="0"/>
              <w:right w:val="single" w:color="auto" w:sz="10" w:space="0"/>
              <w:insideV w:val="single" w:sz="10" w:space="0"/>
            </w:tcBorders>
          </w:tcPr>
          <w:p w14:paraId="5F06A622"/>
        </w:tc>
      </w:tr>
    </w:tbl>
    <w:p w14:paraId="633FF4C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34BD141">
        <w:tblPrEx>
          <w:tblCellMar>
            <w:top w:w="0" w:type="dxa"/>
            <w:left w:w="108" w:type="dxa"/>
            <w:bottom w:w="0" w:type="dxa"/>
            <w:right w:w="108" w:type="dxa"/>
          </w:tblCellMar>
        </w:tblPrEx>
        <w:tc>
          <w:tcPr>
            <w:tcW w:w="8848" w:type="dxa"/>
            <w:gridSpan w:val="14"/>
            <w:vAlign w:val="center"/>
          </w:tcPr>
          <w:p w14:paraId="380CE1D1">
            <w:pPr>
              <w:jc w:val="center"/>
            </w:pPr>
            <w:r>
              <w:rPr>
                <w:rFonts w:ascii="宋体" w:hAnsi="宋体" w:eastAsia="宋体"/>
                <w:sz w:val="24"/>
              </w:rPr>
              <w:t>项目支出绩效自评表</w:t>
            </w:r>
          </w:p>
        </w:tc>
      </w:tr>
      <w:tr w14:paraId="4CF6AC1E">
        <w:tblPrEx>
          <w:tblCellMar>
            <w:top w:w="0" w:type="dxa"/>
            <w:left w:w="108" w:type="dxa"/>
            <w:bottom w:w="0" w:type="dxa"/>
            <w:right w:w="108" w:type="dxa"/>
          </w:tblCellMar>
        </w:tblPrEx>
        <w:tc>
          <w:tcPr>
            <w:tcW w:w="8848" w:type="dxa"/>
            <w:gridSpan w:val="14"/>
            <w:vAlign w:val="center"/>
          </w:tcPr>
          <w:p w14:paraId="5528CF1B">
            <w:pPr>
              <w:jc w:val="center"/>
            </w:pPr>
            <w:r>
              <w:rPr>
                <w:rFonts w:ascii="宋体" w:hAnsi="宋体" w:eastAsia="宋体"/>
                <w:sz w:val="24"/>
              </w:rPr>
              <w:t>(2024年度)</w:t>
            </w:r>
          </w:p>
        </w:tc>
      </w:tr>
      <w:tr w14:paraId="6E60F5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BBC1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0212A">
            <w:pPr>
              <w:jc w:val="center"/>
            </w:pPr>
            <w:r>
              <w:rPr>
                <w:rFonts w:ascii="宋体" w:hAnsi="宋体" w:eastAsia="宋体"/>
                <w:sz w:val="16"/>
              </w:rPr>
              <w:t>住建局耕地占用税项目</w:t>
            </w:r>
          </w:p>
        </w:tc>
      </w:tr>
      <w:tr w14:paraId="67806D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8BD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8D366E">
            <w:pPr>
              <w:jc w:val="center"/>
            </w:pPr>
            <w:r>
              <w:rPr>
                <w:rFonts w:ascii="宋体" w:hAnsi="宋体" w:eastAsia="宋体"/>
                <w:sz w:val="16"/>
              </w:rPr>
              <w:t>喀什地区住房和城乡建设局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683D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A9D585">
            <w:pPr>
              <w:jc w:val="center"/>
            </w:pPr>
            <w:r>
              <w:rPr>
                <w:rFonts w:ascii="宋体" w:hAnsi="宋体" w:eastAsia="宋体"/>
                <w:sz w:val="16"/>
              </w:rPr>
              <w:t>叶城县住房和城乡建设局</w:t>
            </w:r>
          </w:p>
        </w:tc>
      </w:tr>
      <w:tr w14:paraId="2CB8FB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18FF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5D0F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5DC5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F27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18ED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B52F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5FC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6BE2">
            <w:pPr>
              <w:jc w:val="center"/>
            </w:pPr>
            <w:r>
              <w:rPr>
                <w:rFonts w:ascii="宋体" w:hAnsi="宋体" w:eastAsia="宋体"/>
                <w:sz w:val="16"/>
              </w:rPr>
              <w:t>得分</w:t>
            </w:r>
          </w:p>
        </w:tc>
      </w:tr>
      <w:tr w14:paraId="283FEC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B62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0CF8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C9F9A">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7B0FF">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306DF">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F6BC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51505">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36C11">
            <w:pPr>
              <w:jc w:val="center"/>
            </w:pPr>
            <w:r>
              <w:rPr>
                <w:rFonts w:ascii="宋体" w:hAnsi="宋体" w:eastAsia="宋体"/>
                <w:sz w:val="16"/>
              </w:rPr>
              <w:t>10.00分</w:t>
            </w:r>
          </w:p>
        </w:tc>
      </w:tr>
      <w:tr w14:paraId="4A6275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B055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78F06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7804A">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5405F">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DB516A">
            <w:pPr>
              <w:jc w:val="center"/>
            </w:pPr>
            <w:r>
              <w:rPr>
                <w:rFonts w:ascii="宋体" w:hAnsi="宋体" w:eastAsia="宋体"/>
                <w:sz w:val="16"/>
              </w:rPr>
              <w:t>29.72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C3C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3A9A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7BDDC">
            <w:pPr>
              <w:jc w:val="center"/>
            </w:pPr>
            <w:r>
              <w:rPr>
                <w:rFonts w:ascii="宋体" w:hAnsi="宋体" w:eastAsia="宋体"/>
                <w:sz w:val="16"/>
              </w:rPr>
              <w:t>—</w:t>
            </w:r>
          </w:p>
        </w:tc>
      </w:tr>
      <w:tr w14:paraId="3D588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3F4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780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2E6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6EF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1DFF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295A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5FD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C6796">
            <w:pPr>
              <w:jc w:val="center"/>
            </w:pPr>
            <w:r>
              <w:rPr>
                <w:rFonts w:ascii="宋体" w:hAnsi="宋体" w:eastAsia="宋体"/>
                <w:sz w:val="16"/>
              </w:rPr>
              <w:t>—</w:t>
            </w:r>
          </w:p>
        </w:tc>
      </w:tr>
      <w:tr w14:paraId="0899DE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C27C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6679C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A24935A">
            <w:pPr>
              <w:jc w:val="center"/>
            </w:pPr>
            <w:r>
              <w:rPr>
                <w:rFonts w:ascii="宋体" w:hAnsi="宋体" w:eastAsia="宋体"/>
                <w:sz w:val="16"/>
              </w:rPr>
              <w:t>实际完成情况</w:t>
            </w:r>
          </w:p>
        </w:tc>
      </w:tr>
      <w:tr w14:paraId="575B78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867E4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3A3262">
            <w:pPr>
              <w:jc w:val="both"/>
            </w:pPr>
            <w:r>
              <w:rPr>
                <w:rFonts w:ascii="宋体" w:hAnsi="宋体" w:eastAsia="宋体"/>
                <w:sz w:val="16"/>
              </w:rPr>
              <w:t>项目总资金29.72万元，缴纳耕地占用税18.16万元，滞纳金 11.56万元，根据叶城县2024年015号《关于办理占用耕地手续通知书》要求，前期申报的叶城县棚户区</w:t>
            </w:r>
            <w:r>
              <w:rPr>
                <w:rFonts w:hint="eastAsia" w:ascii="宋体" w:hAnsi="宋体"/>
                <w:sz w:val="16"/>
                <w:lang w:eastAsia="zh-CN"/>
              </w:rPr>
              <w:t>改造</w:t>
            </w:r>
            <w:r>
              <w:rPr>
                <w:rFonts w:ascii="宋体" w:hAnsi="宋体" w:eastAsia="宋体"/>
                <w:sz w:val="16"/>
              </w:rPr>
              <w:t>配套基础设施项目（解放北路延伸段)建设用地项目占用耕地申请已经新疆维吾尔自治区自然资源厅批准，批准占用耕地面积为9091平方米，批准占用耕地以外农用地面积为 1248平方米，保证项目顺利实施，保障农户合法权益。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26A55">
            <w:pPr>
              <w:jc w:val="both"/>
            </w:pPr>
            <w:r>
              <w:rPr>
                <w:rFonts w:ascii="宋体" w:hAnsi="宋体" w:eastAsia="宋体"/>
                <w:sz w:val="16"/>
              </w:rPr>
              <w:t>截至2024年5月31日，项目实际支付29.72万元（耕地占用税18.16万、滞纳金11.56万），批准占用耕地面积为9091平方米，批准占用耕地以外农用地面积为 1248平方米，项目的实施有效保障农户合法权益，保障项目顺利实施。</w:t>
            </w:r>
          </w:p>
        </w:tc>
      </w:tr>
      <w:tr w14:paraId="1D6224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7C8E5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0DE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0A8C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3D2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F0C2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B1C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100C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1B9E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FE44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A7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6067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574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2467B">
            <w:pPr>
              <w:jc w:val="center"/>
            </w:pPr>
            <w:r>
              <w:rPr>
                <w:rFonts w:ascii="宋体" w:hAnsi="宋体" w:eastAsia="宋体"/>
                <w:sz w:val="16"/>
              </w:rPr>
              <w:t>偏差原因分析及改进措施</w:t>
            </w:r>
          </w:p>
        </w:tc>
      </w:tr>
      <w:tr w14:paraId="5E4675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ECA6C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7CCF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0003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FF76D">
            <w:pPr>
              <w:jc w:val="center"/>
            </w:pPr>
            <w:r>
              <w:rPr>
                <w:rFonts w:ascii="宋体" w:hAnsi="宋体" w:eastAsia="宋体"/>
                <w:sz w:val="16"/>
              </w:rPr>
              <w:t>占用耕地面积（平方米）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D7A49">
            <w:pPr>
              <w:jc w:val="center"/>
            </w:pPr>
            <w:r>
              <w:rPr>
                <w:rFonts w:ascii="宋体" w:hAnsi="宋体" w:eastAsia="宋体"/>
                <w:sz w:val="16"/>
              </w:rPr>
              <w:t>=9091平方米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1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C3A7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63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FAE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C10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7D42">
            <w:pPr>
              <w:jc w:val="center"/>
            </w:pPr>
            <w:r>
              <w:rPr>
                <w:rFonts w:ascii="宋体" w:hAnsi="宋体" w:eastAsia="宋体"/>
                <w:sz w:val="16"/>
              </w:rPr>
              <w:t>=9091平方米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E8A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9A47E">
            <w:pPr>
              <w:jc w:val="center"/>
            </w:pPr>
          </w:p>
        </w:tc>
      </w:tr>
      <w:tr w14:paraId="271988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80C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7E599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F1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4C8C">
            <w:pPr>
              <w:jc w:val="center"/>
            </w:pPr>
            <w:r>
              <w:rPr>
                <w:rFonts w:ascii="宋体" w:hAnsi="宋体" w:eastAsia="宋体"/>
                <w:sz w:val="16"/>
              </w:rPr>
              <w:t>耕地以外农用地面积（平方米）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04C2">
            <w:pPr>
              <w:jc w:val="center"/>
            </w:pPr>
            <w:r>
              <w:rPr>
                <w:rFonts w:ascii="宋体" w:hAnsi="宋体" w:eastAsia="宋体"/>
                <w:sz w:val="16"/>
              </w:rPr>
              <w:t>=1248平方米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E09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8A4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FF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84E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A8BF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31963">
            <w:pPr>
              <w:jc w:val="center"/>
            </w:pPr>
            <w:r>
              <w:rPr>
                <w:rFonts w:ascii="宋体" w:hAnsi="宋体" w:eastAsia="宋体"/>
                <w:sz w:val="16"/>
              </w:rPr>
              <w:t>=1248平方米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6B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3C45B">
            <w:pPr>
              <w:jc w:val="center"/>
            </w:pPr>
          </w:p>
        </w:tc>
      </w:tr>
      <w:tr w14:paraId="4FD4A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C3A2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17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4CC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BAC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3383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5A8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E1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ACE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149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E91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DE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93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A9F5">
            <w:pPr>
              <w:jc w:val="center"/>
            </w:pPr>
          </w:p>
        </w:tc>
      </w:tr>
      <w:tr w14:paraId="51B283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A09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502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CB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6295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CE09">
            <w:pPr>
              <w:jc w:val="center"/>
            </w:pPr>
            <w:r>
              <w:rPr>
                <w:rFonts w:ascii="宋体" w:hAnsi="宋体" w:eastAsia="宋体"/>
                <w:sz w:val="16"/>
              </w:rPr>
              <w:t>2024年11月15日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4E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F0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7C8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04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1B1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E9D61">
            <w:pPr>
              <w:jc w:val="center"/>
            </w:pPr>
            <w:r>
              <w:rPr>
                <w:rFonts w:ascii="宋体" w:hAnsi="宋体" w:eastAsia="宋体"/>
                <w:sz w:val="16"/>
              </w:rPr>
              <w:t>2024年2月19日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121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AD07">
            <w:pPr>
              <w:jc w:val="center"/>
            </w:pPr>
          </w:p>
        </w:tc>
      </w:tr>
      <w:tr w14:paraId="4354E1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0C4B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87390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9AA6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8BD4">
            <w:pPr>
              <w:jc w:val="center"/>
            </w:pPr>
            <w:r>
              <w:rPr>
                <w:rFonts w:ascii="宋体" w:hAnsi="宋体" w:eastAsia="宋体"/>
                <w:sz w:val="16"/>
              </w:rPr>
              <w:t>耕地占用税（万元）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1F335">
            <w:pPr>
              <w:jc w:val="center"/>
            </w:pPr>
            <w:r>
              <w:rPr>
                <w:rFonts w:ascii="宋体" w:hAnsi="宋体" w:eastAsia="宋体"/>
                <w:sz w:val="16"/>
              </w:rPr>
              <w:t>&lt;=18.16万元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666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CFA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2C1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986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D84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6DE7">
            <w:pPr>
              <w:jc w:val="center"/>
            </w:pPr>
            <w:r>
              <w:rPr>
                <w:rFonts w:ascii="宋体" w:hAnsi="宋体" w:eastAsia="宋体"/>
                <w:sz w:val="16"/>
              </w:rPr>
              <w:t>=18.16万元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37AA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CE818">
            <w:pPr>
              <w:jc w:val="center"/>
            </w:pPr>
          </w:p>
        </w:tc>
      </w:tr>
      <w:tr w14:paraId="4AEFFC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72A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A81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E84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0B3CF">
            <w:pPr>
              <w:jc w:val="center"/>
            </w:pPr>
            <w:r>
              <w:rPr>
                <w:rFonts w:ascii="宋体" w:hAnsi="宋体" w:eastAsia="宋体"/>
                <w:sz w:val="16"/>
              </w:rPr>
              <w:t>滞纳金（万元）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3973C">
            <w:pPr>
              <w:jc w:val="center"/>
            </w:pPr>
            <w:r>
              <w:rPr>
                <w:rFonts w:ascii="宋体" w:hAnsi="宋体" w:eastAsia="宋体"/>
                <w:sz w:val="16"/>
              </w:rPr>
              <w:t>&lt;=11.56万元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66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BBC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98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2A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F6D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75D1">
            <w:pPr>
              <w:jc w:val="center"/>
            </w:pPr>
            <w:r>
              <w:rPr>
                <w:rFonts w:ascii="宋体" w:hAnsi="宋体" w:eastAsia="宋体"/>
                <w:sz w:val="16"/>
              </w:rPr>
              <w:t>=11.56万元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C3A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A493C">
            <w:pPr>
              <w:jc w:val="center"/>
            </w:pPr>
          </w:p>
        </w:tc>
      </w:tr>
      <w:tr w14:paraId="63913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F14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75A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F0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F9F7">
            <w:pPr>
              <w:jc w:val="center"/>
            </w:pPr>
            <w:r>
              <w:rPr>
                <w:rFonts w:ascii="宋体" w:hAnsi="宋体" w:eastAsia="宋体"/>
                <w:sz w:val="16"/>
              </w:rPr>
              <w:t>保障农户合法权益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CE3B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EC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2A7C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481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14F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656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0773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5D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8068">
            <w:pPr>
              <w:jc w:val="center"/>
            </w:pPr>
          </w:p>
        </w:tc>
      </w:tr>
      <w:tr w14:paraId="66D355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04C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9A4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72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6D134">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2D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82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F1D7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51A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EF2A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FB79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74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F52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1B9BE">
            <w:pPr>
              <w:jc w:val="center"/>
            </w:pPr>
          </w:p>
        </w:tc>
      </w:tr>
      <w:tr w14:paraId="4809166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5C6B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86D5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8DC5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EC9C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64E8884"/>
        </w:tc>
      </w:tr>
    </w:tbl>
    <w:p w14:paraId="10FAE35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7"/>
        <w:gridCol w:w="610"/>
        <w:gridCol w:w="610"/>
        <w:gridCol w:w="776"/>
        <w:gridCol w:w="631"/>
        <w:gridCol w:w="578"/>
        <w:gridCol w:w="624"/>
      </w:tblGrid>
      <w:tr w14:paraId="4DBB3F9B">
        <w:tblPrEx>
          <w:tblCellMar>
            <w:top w:w="0" w:type="dxa"/>
            <w:left w:w="108" w:type="dxa"/>
            <w:bottom w:w="0" w:type="dxa"/>
            <w:right w:w="108" w:type="dxa"/>
          </w:tblCellMar>
        </w:tblPrEx>
        <w:tc>
          <w:tcPr>
            <w:tcW w:w="8848" w:type="dxa"/>
            <w:gridSpan w:val="14"/>
            <w:vAlign w:val="center"/>
          </w:tcPr>
          <w:p w14:paraId="19A923FB">
            <w:pPr>
              <w:jc w:val="center"/>
            </w:pPr>
            <w:r>
              <w:rPr>
                <w:rFonts w:ascii="宋体" w:hAnsi="宋体" w:eastAsia="宋体"/>
                <w:sz w:val="24"/>
              </w:rPr>
              <w:t>项目支出绩效自评表</w:t>
            </w:r>
          </w:p>
        </w:tc>
      </w:tr>
      <w:tr w14:paraId="572F3AB0">
        <w:tblPrEx>
          <w:tblCellMar>
            <w:top w:w="0" w:type="dxa"/>
            <w:left w:w="108" w:type="dxa"/>
            <w:bottom w:w="0" w:type="dxa"/>
            <w:right w:w="108" w:type="dxa"/>
          </w:tblCellMar>
        </w:tblPrEx>
        <w:tc>
          <w:tcPr>
            <w:tcW w:w="8848" w:type="dxa"/>
            <w:gridSpan w:val="14"/>
            <w:vAlign w:val="center"/>
          </w:tcPr>
          <w:p w14:paraId="21DD9A90">
            <w:pPr>
              <w:jc w:val="center"/>
            </w:pPr>
            <w:r>
              <w:rPr>
                <w:rFonts w:ascii="宋体" w:hAnsi="宋体" w:eastAsia="宋体"/>
                <w:sz w:val="24"/>
              </w:rPr>
              <w:t>(2024年度)</w:t>
            </w:r>
          </w:p>
        </w:tc>
      </w:tr>
      <w:tr w14:paraId="316797A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1C9A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83DE3D">
            <w:pPr>
              <w:jc w:val="center"/>
            </w:pPr>
            <w:r>
              <w:rPr>
                <w:rFonts w:ascii="宋体" w:hAnsi="宋体" w:eastAsia="宋体"/>
                <w:sz w:val="16"/>
              </w:rPr>
              <w:t>叶城县2022年公共租赁住房燃气安全装置更新改造建设项目</w:t>
            </w:r>
          </w:p>
        </w:tc>
      </w:tr>
      <w:tr w14:paraId="23B5CBE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D57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4AD1FF">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7828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0FD54">
            <w:pPr>
              <w:jc w:val="center"/>
            </w:pPr>
            <w:r>
              <w:rPr>
                <w:rFonts w:ascii="宋体" w:hAnsi="宋体" w:eastAsia="宋体"/>
                <w:sz w:val="16"/>
              </w:rPr>
              <w:t>叶城县住房和城乡建设局</w:t>
            </w:r>
          </w:p>
        </w:tc>
      </w:tr>
      <w:tr w14:paraId="196896D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44232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DEE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FDC85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59CE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56A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6574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FB5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72FA">
            <w:pPr>
              <w:jc w:val="center"/>
            </w:pPr>
            <w:r>
              <w:rPr>
                <w:rFonts w:ascii="宋体" w:hAnsi="宋体" w:eastAsia="宋体"/>
                <w:sz w:val="16"/>
              </w:rPr>
              <w:t>得分</w:t>
            </w:r>
          </w:p>
        </w:tc>
      </w:tr>
      <w:tr w14:paraId="42C9D9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B46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C1E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8DF2FB">
            <w:pPr>
              <w:jc w:val="center"/>
            </w:pPr>
            <w:r>
              <w:rPr>
                <w:rFonts w:ascii="宋体" w:hAnsi="宋体" w:eastAsia="宋体"/>
                <w:sz w:val="16"/>
              </w:rPr>
              <w:t>353.38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4092A">
            <w:pPr>
              <w:jc w:val="center"/>
            </w:pPr>
            <w:r>
              <w:rPr>
                <w:rFonts w:ascii="宋体" w:hAnsi="宋体" w:eastAsia="宋体"/>
                <w:sz w:val="16"/>
              </w:rPr>
              <w:t>353.38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1AF87">
            <w:pPr>
              <w:jc w:val="center"/>
            </w:pPr>
            <w:r>
              <w:rPr>
                <w:rFonts w:ascii="宋体" w:hAnsi="宋体" w:eastAsia="宋体"/>
                <w:sz w:val="16"/>
              </w:rPr>
              <w:t>345.23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76B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498B6A">
            <w:pPr>
              <w:jc w:val="center"/>
            </w:pPr>
            <w:r>
              <w:rPr>
                <w:rFonts w:ascii="宋体" w:hAnsi="宋体" w:eastAsia="宋体"/>
                <w:sz w:val="16"/>
              </w:rPr>
              <w:t>97.7%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3257">
            <w:pPr>
              <w:jc w:val="center"/>
            </w:pPr>
            <w:r>
              <w:rPr>
                <w:rFonts w:ascii="宋体" w:hAnsi="宋体" w:eastAsia="宋体"/>
                <w:sz w:val="16"/>
              </w:rPr>
              <w:t>9.42分</w:t>
            </w:r>
          </w:p>
        </w:tc>
      </w:tr>
      <w:tr w14:paraId="1C5B5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5FFC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572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3FDD9">
            <w:pPr>
              <w:jc w:val="center"/>
            </w:pPr>
            <w:r>
              <w:rPr>
                <w:rFonts w:ascii="宋体" w:hAnsi="宋体" w:eastAsia="宋体"/>
                <w:sz w:val="16"/>
              </w:rPr>
              <w:t>353.38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15EBA">
            <w:pPr>
              <w:jc w:val="center"/>
            </w:pPr>
            <w:r>
              <w:rPr>
                <w:rFonts w:ascii="宋体" w:hAnsi="宋体" w:eastAsia="宋体"/>
                <w:sz w:val="16"/>
              </w:rPr>
              <w:t>353.38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288AE">
            <w:pPr>
              <w:jc w:val="center"/>
            </w:pPr>
            <w:r>
              <w:rPr>
                <w:rFonts w:ascii="宋体" w:hAnsi="宋体" w:eastAsia="宋体"/>
                <w:sz w:val="16"/>
              </w:rPr>
              <w:t>345.23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39B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D23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D974">
            <w:pPr>
              <w:jc w:val="center"/>
            </w:pPr>
            <w:r>
              <w:rPr>
                <w:rFonts w:ascii="宋体" w:hAnsi="宋体" w:eastAsia="宋体"/>
                <w:sz w:val="16"/>
              </w:rPr>
              <w:t>—</w:t>
            </w:r>
          </w:p>
        </w:tc>
      </w:tr>
      <w:tr w14:paraId="5011F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CAF3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5537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922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956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2BC9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6A0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77D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0C618">
            <w:pPr>
              <w:jc w:val="center"/>
            </w:pPr>
            <w:r>
              <w:rPr>
                <w:rFonts w:ascii="宋体" w:hAnsi="宋体" w:eastAsia="宋体"/>
                <w:sz w:val="16"/>
              </w:rPr>
              <w:t>—</w:t>
            </w:r>
          </w:p>
        </w:tc>
      </w:tr>
      <w:tr w14:paraId="7C998F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ED76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79043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1C92EF">
            <w:pPr>
              <w:jc w:val="center"/>
            </w:pPr>
            <w:r>
              <w:rPr>
                <w:rFonts w:ascii="宋体" w:hAnsi="宋体" w:eastAsia="宋体"/>
                <w:sz w:val="16"/>
              </w:rPr>
              <w:t>实际完成情况</w:t>
            </w:r>
          </w:p>
        </w:tc>
      </w:tr>
      <w:tr w14:paraId="5B7D58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DC3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7838C5">
            <w:pPr>
              <w:jc w:val="both"/>
            </w:pPr>
            <w:r>
              <w:rPr>
                <w:rFonts w:ascii="宋体" w:hAnsi="宋体" w:eastAsia="宋体"/>
                <w:sz w:val="16"/>
              </w:rPr>
              <w:t>支付叶城县公共租赁住房燃气安全装置更新改造建设项目项目尾款353.38万元，保障相关公司合法权益，保证项目顺利实施，化解政府债务危机，提高政府公信力。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3EF42">
            <w:pPr>
              <w:jc w:val="both"/>
            </w:pPr>
            <w:r>
              <w:rPr>
                <w:rFonts w:ascii="宋体" w:hAnsi="宋体" w:eastAsia="宋体"/>
                <w:sz w:val="16"/>
              </w:rPr>
              <w:t>叶城县2022年公共租赁住房燃气安全装置更新改造建设项目，项目预算 353.38 万元，截至 12月 31  日，实际支出345.23万元，按时支付项目尾款，化解政府债务危机，保障企业合法权益。</w:t>
            </w:r>
          </w:p>
        </w:tc>
      </w:tr>
      <w:tr w14:paraId="33DA19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2389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ABFC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F4B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D3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571B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849F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E349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0966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DCA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3DE3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0D2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FF48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017A1">
            <w:pPr>
              <w:jc w:val="center"/>
            </w:pPr>
            <w:r>
              <w:rPr>
                <w:rFonts w:ascii="宋体" w:hAnsi="宋体" w:eastAsia="宋体"/>
                <w:sz w:val="16"/>
              </w:rPr>
              <w:t>偏差原因分析及改进措施</w:t>
            </w:r>
          </w:p>
        </w:tc>
      </w:tr>
      <w:tr w14:paraId="7D2A4F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8D98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B168C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C97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34182">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A002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96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132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9D38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1BB8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7FF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6D2A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C7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3819E">
            <w:pPr>
              <w:jc w:val="center"/>
            </w:pPr>
          </w:p>
        </w:tc>
      </w:tr>
      <w:tr w14:paraId="4644B4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283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06A9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459E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8FE7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0B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A1AD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C9F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F889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306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C98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0E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DD5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7DBD8">
            <w:pPr>
              <w:jc w:val="center"/>
            </w:pPr>
          </w:p>
        </w:tc>
      </w:tr>
      <w:tr w14:paraId="02525F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0603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DE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61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D6E4">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767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9A0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4D2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2D7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2E6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4A3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0CD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058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B80D8">
            <w:pPr>
              <w:jc w:val="center"/>
            </w:pPr>
          </w:p>
        </w:tc>
      </w:tr>
      <w:tr w14:paraId="03EA05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98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09C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DBD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BF89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A229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983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3E0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10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4B1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50B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61008">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87E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5278">
            <w:pPr>
              <w:jc w:val="center"/>
            </w:pPr>
          </w:p>
        </w:tc>
      </w:tr>
      <w:tr w14:paraId="137365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4A1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C2C82">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7BA3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6BEF">
            <w:pPr>
              <w:jc w:val="center"/>
            </w:pPr>
            <w:r>
              <w:rPr>
                <w:rFonts w:ascii="宋体" w:hAnsi="宋体" w:eastAsia="宋体"/>
                <w:sz w:val="16"/>
              </w:rPr>
              <w:t>项目尾款（万元）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458A2">
            <w:pPr>
              <w:jc w:val="center"/>
            </w:pPr>
            <w:r>
              <w:rPr>
                <w:rFonts w:ascii="宋体" w:hAnsi="宋体" w:eastAsia="宋体"/>
                <w:sz w:val="16"/>
              </w:rPr>
              <w:t>&lt;=353.38万元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51C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9FA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651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2B9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E2F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52D98">
            <w:pPr>
              <w:jc w:val="center"/>
            </w:pPr>
            <w:r>
              <w:rPr>
                <w:rFonts w:ascii="宋体" w:hAnsi="宋体" w:eastAsia="宋体"/>
                <w:sz w:val="16"/>
              </w:rPr>
              <w:t>=345.23万元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2D54F">
            <w:pPr>
              <w:jc w:val="center"/>
            </w:pPr>
            <w:r>
              <w:rPr>
                <w:rFonts w:ascii="宋体" w:hAnsi="宋体" w:eastAsia="宋体"/>
                <w:sz w:val="16"/>
              </w:rPr>
              <w:t>18.85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90584">
            <w:pPr>
              <w:jc w:val="center"/>
            </w:pPr>
            <w:r>
              <w:rPr>
                <w:rFonts w:ascii="宋体" w:hAnsi="宋体" w:eastAsia="宋体"/>
                <w:sz w:val="16"/>
              </w:rPr>
              <w:t>偏差原因：项目已完成，存在结余资金；改进措施：结余资金申请退库。</w:t>
            </w:r>
          </w:p>
        </w:tc>
      </w:tr>
      <w:tr w14:paraId="52C699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91F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EDB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B8E3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3EB66">
            <w:pPr>
              <w:jc w:val="center"/>
            </w:pPr>
            <w:r>
              <w:rPr>
                <w:rFonts w:ascii="宋体" w:hAnsi="宋体" w:eastAsia="宋体"/>
                <w:sz w:val="16"/>
              </w:rPr>
              <w:t>化解债务危机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F1EB">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4F8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432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5668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976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51BB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64679">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949E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F70FD">
            <w:pPr>
              <w:jc w:val="center"/>
            </w:pPr>
          </w:p>
        </w:tc>
      </w:tr>
      <w:tr w14:paraId="51983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977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F50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A097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C623C">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B87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B2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8CC6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14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44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992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4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156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B30070">
            <w:pPr>
              <w:jc w:val="center"/>
            </w:pPr>
          </w:p>
        </w:tc>
      </w:tr>
      <w:tr w14:paraId="2E0CD7F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746DE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3319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91E29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122B9">
            <w:pPr>
              <w:jc w:val="center"/>
            </w:pPr>
            <w:r>
              <w:rPr>
                <w:rFonts w:ascii="宋体" w:hAnsi="宋体" w:eastAsia="宋体"/>
                <w:sz w:val="16"/>
              </w:rPr>
              <w:t>98.27分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D5B78E"/>
        </w:tc>
      </w:tr>
    </w:tbl>
    <w:p w14:paraId="13F3E2D6">
      <w:r>
        <w:br w:type="page"/>
      </w:r>
    </w:p>
    <w:tbl>
      <w:tblPr>
        <w:tblStyle w:val="9"/>
        <w:tblW w:w="0" w:type="auto"/>
        <w:tblInd w:w="0" w:type="dxa"/>
        <w:tblLayout w:type="autofit"/>
        <w:tblCellMar>
          <w:top w:w="0" w:type="dxa"/>
          <w:left w:w="108" w:type="dxa"/>
          <w:bottom w:w="0" w:type="dxa"/>
          <w:right w:w="108" w:type="dxa"/>
        </w:tblCellMar>
      </w:tblPr>
      <w:tblGrid>
        <w:gridCol w:w="625"/>
        <w:gridCol w:w="616"/>
        <w:gridCol w:w="616"/>
        <w:gridCol w:w="696"/>
        <w:gridCol w:w="856"/>
        <w:gridCol w:w="616"/>
        <w:gridCol w:w="626"/>
        <w:gridCol w:w="622"/>
        <w:gridCol w:w="616"/>
        <w:gridCol w:w="621"/>
        <w:gridCol w:w="696"/>
        <w:gridCol w:w="632"/>
        <w:gridCol w:w="596"/>
        <w:gridCol w:w="626"/>
      </w:tblGrid>
      <w:tr w14:paraId="2AF40918">
        <w:tblPrEx>
          <w:tblCellMar>
            <w:top w:w="0" w:type="dxa"/>
            <w:left w:w="108" w:type="dxa"/>
            <w:bottom w:w="0" w:type="dxa"/>
            <w:right w:w="108" w:type="dxa"/>
          </w:tblCellMar>
        </w:tblPrEx>
        <w:tc>
          <w:tcPr>
            <w:tcW w:w="8848" w:type="dxa"/>
            <w:gridSpan w:val="14"/>
            <w:vAlign w:val="center"/>
          </w:tcPr>
          <w:p w14:paraId="6165B831">
            <w:pPr>
              <w:jc w:val="center"/>
            </w:pPr>
            <w:r>
              <w:rPr>
                <w:rFonts w:ascii="宋体" w:hAnsi="宋体" w:eastAsia="宋体"/>
                <w:sz w:val="24"/>
              </w:rPr>
              <w:t>项目支出绩效自评表</w:t>
            </w:r>
          </w:p>
        </w:tc>
      </w:tr>
      <w:tr w14:paraId="01204AF2">
        <w:tblPrEx>
          <w:tblCellMar>
            <w:top w:w="0" w:type="dxa"/>
            <w:left w:w="108" w:type="dxa"/>
            <w:bottom w:w="0" w:type="dxa"/>
            <w:right w:w="108" w:type="dxa"/>
          </w:tblCellMar>
        </w:tblPrEx>
        <w:tc>
          <w:tcPr>
            <w:tcW w:w="8848" w:type="dxa"/>
            <w:gridSpan w:val="14"/>
            <w:vAlign w:val="center"/>
          </w:tcPr>
          <w:p w14:paraId="28062C2A">
            <w:pPr>
              <w:jc w:val="center"/>
            </w:pPr>
            <w:r>
              <w:rPr>
                <w:rFonts w:ascii="宋体" w:hAnsi="宋体" w:eastAsia="宋体"/>
                <w:sz w:val="24"/>
              </w:rPr>
              <w:t>(2024年度)</w:t>
            </w:r>
          </w:p>
        </w:tc>
      </w:tr>
      <w:tr w14:paraId="21D066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946F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2277EA2">
            <w:pPr>
              <w:jc w:val="center"/>
            </w:pPr>
            <w:r>
              <w:rPr>
                <w:rFonts w:ascii="宋体" w:hAnsi="宋体" w:eastAsia="宋体"/>
                <w:sz w:val="16"/>
              </w:rPr>
              <w:t>叶城县2024年城乡环境卫生服务中心人员工资项目</w:t>
            </w:r>
          </w:p>
        </w:tc>
      </w:tr>
      <w:tr w14:paraId="29D6A26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3C5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2C5F8">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9FC5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8739EB">
            <w:pPr>
              <w:jc w:val="center"/>
            </w:pPr>
            <w:r>
              <w:rPr>
                <w:rFonts w:ascii="宋体" w:hAnsi="宋体" w:eastAsia="宋体"/>
                <w:sz w:val="16"/>
              </w:rPr>
              <w:t>叶城县住房和城乡建设局</w:t>
            </w:r>
          </w:p>
        </w:tc>
      </w:tr>
      <w:tr w14:paraId="337D57B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6EE24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184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64E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D8B4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3206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D9ED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D1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100CA">
            <w:pPr>
              <w:jc w:val="center"/>
            </w:pPr>
            <w:r>
              <w:rPr>
                <w:rFonts w:ascii="宋体" w:hAnsi="宋体" w:eastAsia="宋体"/>
                <w:sz w:val="16"/>
              </w:rPr>
              <w:t>得分</w:t>
            </w:r>
          </w:p>
        </w:tc>
      </w:tr>
      <w:tr w14:paraId="2328AB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E8B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DCA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D5154">
            <w:pPr>
              <w:jc w:val="center"/>
            </w:pPr>
            <w:r>
              <w:rPr>
                <w:rFonts w:ascii="宋体" w:hAnsi="宋体" w:eastAsia="宋体"/>
                <w:sz w:val="16"/>
              </w:rPr>
              <w:t>1,088.22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99B43">
            <w:pPr>
              <w:jc w:val="center"/>
            </w:pPr>
            <w:r>
              <w:rPr>
                <w:rFonts w:ascii="宋体" w:hAnsi="宋体" w:eastAsia="宋体"/>
                <w:sz w:val="16"/>
              </w:rPr>
              <w:t>1,088.22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1EEC">
            <w:pPr>
              <w:jc w:val="center"/>
            </w:pPr>
            <w:r>
              <w:rPr>
                <w:rFonts w:ascii="宋体" w:hAnsi="宋体" w:eastAsia="宋体"/>
                <w:sz w:val="16"/>
              </w:rPr>
              <w:t>1,026.30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7522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F5989">
            <w:pPr>
              <w:jc w:val="center"/>
            </w:pPr>
            <w:r>
              <w:rPr>
                <w:rFonts w:ascii="宋体" w:hAnsi="宋体" w:eastAsia="宋体"/>
                <w:sz w:val="16"/>
              </w:rPr>
              <w:t>94.31%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D3750">
            <w:pPr>
              <w:jc w:val="center"/>
            </w:pPr>
            <w:r>
              <w:rPr>
                <w:rFonts w:ascii="宋体" w:hAnsi="宋体" w:eastAsia="宋体"/>
                <w:sz w:val="16"/>
              </w:rPr>
              <w:t>8.58分</w:t>
            </w:r>
          </w:p>
        </w:tc>
      </w:tr>
      <w:tr w14:paraId="11D148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68B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0E0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F8ABC0">
            <w:pPr>
              <w:jc w:val="center"/>
            </w:pPr>
            <w:r>
              <w:rPr>
                <w:rFonts w:ascii="宋体" w:hAnsi="宋体" w:eastAsia="宋体"/>
                <w:sz w:val="16"/>
              </w:rPr>
              <w:t>1,088.22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01BDD">
            <w:pPr>
              <w:jc w:val="center"/>
            </w:pPr>
            <w:r>
              <w:rPr>
                <w:rFonts w:ascii="宋体" w:hAnsi="宋体" w:eastAsia="宋体"/>
                <w:sz w:val="16"/>
              </w:rPr>
              <w:t>1,088.22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17220">
            <w:pPr>
              <w:jc w:val="center"/>
            </w:pPr>
            <w:r>
              <w:rPr>
                <w:rFonts w:ascii="宋体" w:hAnsi="宋体" w:eastAsia="宋体"/>
                <w:sz w:val="16"/>
              </w:rPr>
              <w:t>1,026.30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8E18A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9C8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1B0B5">
            <w:pPr>
              <w:jc w:val="center"/>
            </w:pPr>
            <w:r>
              <w:rPr>
                <w:rFonts w:ascii="宋体" w:hAnsi="宋体" w:eastAsia="宋体"/>
                <w:sz w:val="16"/>
              </w:rPr>
              <w:t>—</w:t>
            </w:r>
          </w:p>
        </w:tc>
      </w:tr>
      <w:tr w14:paraId="4E8177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418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77759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BDE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EE0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BFB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424F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FAAC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57259">
            <w:pPr>
              <w:jc w:val="center"/>
            </w:pPr>
            <w:r>
              <w:rPr>
                <w:rFonts w:ascii="宋体" w:hAnsi="宋体" w:eastAsia="宋体"/>
                <w:sz w:val="16"/>
              </w:rPr>
              <w:t>—</w:t>
            </w:r>
          </w:p>
        </w:tc>
      </w:tr>
      <w:tr w14:paraId="56667D0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AE30F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B82E5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95E633F">
            <w:pPr>
              <w:jc w:val="center"/>
            </w:pPr>
            <w:r>
              <w:rPr>
                <w:rFonts w:ascii="宋体" w:hAnsi="宋体" w:eastAsia="宋体"/>
                <w:sz w:val="16"/>
              </w:rPr>
              <w:t>实际完成情况</w:t>
            </w:r>
          </w:p>
        </w:tc>
      </w:tr>
      <w:tr w14:paraId="06572B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BD4D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004913">
            <w:pPr>
              <w:jc w:val="both"/>
            </w:pPr>
            <w:r>
              <w:rPr>
                <w:rFonts w:ascii="宋体" w:hAnsi="宋体" w:eastAsia="宋体"/>
                <w:sz w:val="16"/>
              </w:rPr>
              <w:t>项目预算安排资金1088.22万元，用于支付叶城县城乡环境卫生服务中心环卫工人，环卫职工聘用人员工资及十三月工资，按时发放工人工资及缴纳社保，提高工作人员积极性，维护叶城县环境卫生整洁，提高群众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451883">
            <w:pPr>
              <w:jc w:val="both"/>
            </w:pPr>
            <w:r>
              <w:rPr>
                <w:rFonts w:ascii="宋体" w:hAnsi="宋体" w:eastAsia="宋体"/>
                <w:sz w:val="16"/>
              </w:rPr>
              <w:t>截至2024年12月31日，项目总资金1088.22万元，实际支出1026.3万元，全年执行率94.3%，已发放环卫工1-11月工资及奖金760.7万元，聘用、事业编人员1-11月工资及取暖费262.3万元，十三月工资3.3万元，通过项目的实施提高人员工作积极性，保障工作正常开展。</w:t>
            </w:r>
          </w:p>
        </w:tc>
      </w:tr>
      <w:tr w14:paraId="14774A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7086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01F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64D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FB1D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3DA5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325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E2D8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886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B68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DA9E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E0D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D8A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BBF65">
            <w:pPr>
              <w:jc w:val="center"/>
            </w:pPr>
            <w:r>
              <w:rPr>
                <w:rFonts w:ascii="宋体" w:hAnsi="宋体" w:eastAsia="宋体"/>
                <w:sz w:val="16"/>
              </w:rPr>
              <w:t>偏差原因分析及改进措施</w:t>
            </w:r>
          </w:p>
        </w:tc>
      </w:tr>
      <w:tr w14:paraId="4B034C8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D69D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D9AA2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A278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89B53">
            <w:pPr>
              <w:jc w:val="center"/>
            </w:pPr>
            <w:r>
              <w:rPr>
                <w:rFonts w:ascii="宋体" w:hAnsi="宋体" w:eastAsia="宋体"/>
                <w:sz w:val="16"/>
              </w:rPr>
              <w:t>环卫工人（人）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BD68E">
            <w:pPr>
              <w:jc w:val="center"/>
            </w:pPr>
            <w:r>
              <w:rPr>
                <w:rFonts w:ascii="宋体" w:hAnsi="宋体" w:eastAsia="宋体"/>
                <w:sz w:val="16"/>
              </w:rPr>
              <w:t>&gt;=472人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3EC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453CC">
            <w:pPr>
              <w:jc w:val="center"/>
            </w:pPr>
            <w:r>
              <w:rPr>
                <w:rFonts w:ascii="宋体" w:hAnsi="宋体" w:eastAsia="宋体"/>
                <w:sz w:val="16"/>
              </w:rPr>
              <w:t>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BFB4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E0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7E54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363F1">
            <w:pPr>
              <w:jc w:val="center"/>
            </w:pPr>
            <w:r>
              <w:rPr>
                <w:rFonts w:ascii="宋体" w:hAnsi="宋体" w:eastAsia="宋体"/>
                <w:sz w:val="16"/>
              </w:rPr>
              <w:t>=472人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FB14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5515">
            <w:pPr>
              <w:jc w:val="center"/>
            </w:pPr>
          </w:p>
        </w:tc>
      </w:tr>
      <w:tr w14:paraId="3E6049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A0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54D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768E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0D27">
            <w:pPr>
              <w:jc w:val="center"/>
            </w:pPr>
            <w:r>
              <w:rPr>
                <w:rFonts w:ascii="宋体" w:hAnsi="宋体" w:eastAsia="宋体"/>
                <w:sz w:val="16"/>
              </w:rPr>
              <w:t>聘用人员（人）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5811">
            <w:pPr>
              <w:jc w:val="center"/>
            </w:pPr>
            <w:r>
              <w:rPr>
                <w:rFonts w:ascii="宋体" w:hAnsi="宋体" w:eastAsia="宋体"/>
                <w:sz w:val="16"/>
              </w:rPr>
              <w:t>&gt;=35人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03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69728">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B63A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6CF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3CA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16A5">
            <w:pPr>
              <w:jc w:val="center"/>
            </w:pPr>
            <w:r>
              <w:rPr>
                <w:rFonts w:ascii="宋体" w:hAnsi="宋体" w:eastAsia="宋体"/>
                <w:sz w:val="16"/>
              </w:rPr>
              <w:t>=35人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CF0D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4B966B">
            <w:pPr>
              <w:jc w:val="center"/>
            </w:pPr>
          </w:p>
        </w:tc>
      </w:tr>
      <w:tr w14:paraId="6364E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F06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BFA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ECB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B9EF7">
            <w:pPr>
              <w:jc w:val="center"/>
            </w:pPr>
            <w:r>
              <w:rPr>
                <w:rFonts w:ascii="宋体" w:hAnsi="宋体" w:eastAsia="宋体"/>
                <w:sz w:val="16"/>
              </w:rPr>
              <w:t>事业编人员（人）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CA4A">
            <w:pPr>
              <w:jc w:val="center"/>
            </w:pPr>
            <w:r>
              <w:rPr>
                <w:rFonts w:ascii="宋体" w:hAnsi="宋体" w:eastAsia="宋体"/>
                <w:sz w:val="16"/>
              </w:rPr>
              <w:t>&gt;=11人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7B5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5B4E6">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14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2EE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FD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AE08">
            <w:pPr>
              <w:jc w:val="center"/>
            </w:pPr>
            <w:r>
              <w:rPr>
                <w:rFonts w:ascii="宋体" w:hAnsi="宋体" w:eastAsia="宋体"/>
                <w:sz w:val="16"/>
              </w:rPr>
              <w:t>=11人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AC05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F60F">
            <w:pPr>
              <w:jc w:val="center"/>
            </w:pPr>
          </w:p>
        </w:tc>
      </w:tr>
      <w:tr w14:paraId="6C6F93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26DD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B6C2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5D1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8408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B5C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F64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0FD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EF4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33D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279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04B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E94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C5775">
            <w:pPr>
              <w:jc w:val="center"/>
            </w:pPr>
          </w:p>
        </w:tc>
      </w:tr>
      <w:tr w14:paraId="3087CB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435B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1BB9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C2F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E82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F170F">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8CF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0E0D2">
            <w:pPr>
              <w:jc w:val="center"/>
            </w:pPr>
            <w:r>
              <w:rPr>
                <w:rFonts w:ascii="宋体" w:hAnsi="宋体" w:eastAsia="宋体"/>
                <w:sz w:val="16"/>
              </w:rPr>
              <w:t>2023年12月25日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DC1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33F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CC29">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D2E3">
            <w:pPr>
              <w:jc w:val="center"/>
            </w:pPr>
            <w:r>
              <w:rPr>
                <w:rFonts w:ascii="宋体" w:hAnsi="宋体" w:eastAsia="宋体"/>
                <w:sz w:val="16"/>
              </w:rPr>
              <w:t>=2024年12月25日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CE6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66044">
            <w:pPr>
              <w:jc w:val="center"/>
            </w:pPr>
          </w:p>
        </w:tc>
      </w:tr>
      <w:tr w14:paraId="51B378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15EA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5B9BA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E2E3B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96A4">
            <w:pPr>
              <w:jc w:val="center"/>
            </w:pPr>
            <w:r>
              <w:rPr>
                <w:rFonts w:ascii="宋体" w:hAnsi="宋体" w:eastAsia="宋体"/>
                <w:sz w:val="16"/>
              </w:rPr>
              <w:t>环卫工工资（万元）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321D">
            <w:pPr>
              <w:jc w:val="center"/>
            </w:pPr>
            <w:r>
              <w:rPr>
                <w:rFonts w:ascii="宋体" w:hAnsi="宋体" w:eastAsia="宋体"/>
                <w:sz w:val="16"/>
              </w:rPr>
              <w:t>&lt;=784.92万元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54DA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3BBA">
            <w:pPr>
              <w:jc w:val="center"/>
            </w:pPr>
            <w:r>
              <w:rPr>
                <w:rFonts w:ascii="宋体" w:hAnsi="宋体" w:eastAsia="宋体"/>
                <w:sz w:val="16"/>
              </w:rPr>
              <w:t>600万元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29A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EE7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147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F1B0">
            <w:pPr>
              <w:jc w:val="center"/>
            </w:pPr>
            <w:r>
              <w:rPr>
                <w:rFonts w:ascii="宋体" w:hAnsi="宋体" w:eastAsia="宋体"/>
                <w:sz w:val="16"/>
              </w:rPr>
              <w:t>=760.7万元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43D28">
            <w:pPr>
              <w:jc w:val="center"/>
            </w:pPr>
            <w:r>
              <w:rPr>
                <w:rFonts w:ascii="宋体" w:hAnsi="宋体" w:eastAsia="宋体"/>
                <w:sz w:val="16"/>
              </w:rPr>
              <w:t>9.23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6007B">
            <w:pPr>
              <w:jc w:val="center"/>
            </w:pPr>
            <w:r>
              <w:rPr>
                <w:rFonts w:ascii="宋体" w:hAnsi="宋体" w:eastAsia="宋体"/>
                <w:sz w:val="16"/>
              </w:rPr>
              <w:t>偏差原因：12月工资未发放；改进措施：及时发放12月工资。</w:t>
            </w:r>
          </w:p>
        </w:tc>
      </w:tr>
      <w:tr w14:paraId="3FC32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155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494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8CFF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8F000">
            <w:pPr>
              <w:jc w:val="center"/>
            </w:pPr>
            <w:r>
              <w:rPr>
                <w:rFonts w:ascii="宋体" w:hAnsi="宋体" w:eastAsia="宋体"/>
                <w:sz w:val="16"/>
              </w:rPr>
              <w:t>聘用人员工资（万元）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B65AF">
            <w:pPr>
              <w:jc w:val="center"/>
            </w:pPr>
            <w:r>
              <w:rPr>
                <w:rFonts w:ascii="宋体" w:hAnsi="宋体" w:eastAsia="宋体"/>
                <w:sz w:val="16"/>
              </w:rPr>
              <w:t>&lt;=300万元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4189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C0E44">
            <w:pPr>
              <w:jc w:val="center"/>
            </w:pPr>
            <w:r>
              <w:rPr>
                <w:rFonts w:ascii="宋体" w:hAnsi="宋体" w:eastAsia="宋体"/>
                <w:sz w:val="16"/>
              </w:rPr>
              <w:t>300万元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6D3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6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8223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95124">
            <w:pPr>
              <w:jc w:val="center"/>
            </w:pPr>
            <w:r>
              <w:rPr>
                <w:rFonts w:ascii="宋体" w:hAnsi="宋体" w:eastAsia="宋体"/>
                <w:sz w:val="16"/>
              </w:rPr>
              <w:t>=262.3万元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2B2F">
            <w:pPr>
              <w:jc w:val="center"/>
            </w:pPr>
            <w:r>
              <w:rPr>
                <w:rFonts w:ascii="宋体" w:hAnsi="宋体" w:eastAsia="宋体"/>
                <w:sz w:val="16"/>
              </w:rPr>
              <w:t>3.43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8FB5DE">
            <w:pPr>
              <w:jc w:val="center"/>
            </w:pPr>
            <w:r>
              <w:rPr>
                <w:rFonts w:ascii="宋体" w:hAnsi="宋体" w:eastAsia="宋体"/>
                <w:sz w:val="16"/>
              </w:rPr>
              <w:t>偏差原因：12月工资未发放；改进措施：及时发放12月工资。</w:t>
            </w:r>
          </w:p>
        </w:tc>
      </w:tr>
      <w:tr w14:paraId="33ED8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FEE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72B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824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D3FF">
            <w:pPr>
              <w:jc w:val="center"/>
            </w:pPr>
            <w:r>
              <w:rPr>
                <w:rFonts w:ascii="宋体" w:hAnsi="宋体" w:eastAsia="宋体"/>
                <w:sz w:val="16"/>
              </w:rPr>
              <w:t>事业编人员十三月工资（万元）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8DBC5">
            <w:pPr>
              <w:jc w:val="center"/>
            </w:pPr>
            <w:r>
              <w:rPr>
                <w:rFonts w:ascii="宋体" w:hAnsi="宋体" w:eastAsia="宋体"/>
                <w:sz w:val="16"/>
              </w:rPr>
              <w:t>&lt;=3.30万元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01F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ABC2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58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DB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C1B2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78BCB">
            <w:pPr>
              <w:jc w:val="center"/>
            </w:pPr>
            <w:r>
              <w:rPr>
                <w:rFonts w:ascii="宋体" w:hAnsi="宋体" w:eastAsia="宋体"/>
                <w:sz w:val="16"/>
              </w:rPr>
              <w:t>=3.3万元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A11C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E3013">
            <w:pPr>
              <w:jc w:val="center"/>
            </w:pPr>
          </w:p>
        </w:tc>
      </w:tr>
      <w:tr w14:paraId="53EE1D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E9820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3577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6DE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D4F77">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0AE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6C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A85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3B64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500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6A7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FEC3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913F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B7CD8">
            <w:pPr>
              <w:jc w:val="center"/>
            </w:pPr>
          </w:p>
        </w:tc>
      </w:tr>
      <w:tr w14:paraId="2F6895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D9D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E27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DD1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2141">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103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A36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8F4EF">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56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A94D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AB3F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1BD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388D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86D87">
            <w:pPr>
              <w:jc w:val="center"/>
            </w:pPr>
          </w:p>
        </w:tc>
      </w:tr>
      <w:tr w14:paraId="5494736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9C509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8F7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831F3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05AF0">
            <w:pPr>
              <w:jc w:val="center"/>
            </w:pPr>
            <w:r>
              <w:rPr>
                <w:rFonts w:ascii="宋体" w:hAnsi="宋体" w:eastAsia="宋体"/>
                <w:sz w:val="16"/>
              </w:rPr>
              <w:t>96.24分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E862E13"/>
        </w:tc>
      </w:tr>
    </w:tbl>
    <w:p w14:paraId="4BDD3C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96"/>
        <w:gridCol w:w="632"/>
        <w:gridCol w:w="632"/>
        <w:gridCol w:w="632"/>
      </w:tblGrid>
      <w:tr w14:paraId="39155FB5">
        <w:tblPrEx>
          <w:tblCellMar>
            <w:top w:w="0" w:type="dxa"/>
            <w:left w:w="108" w:type="dxa"/>
            <w:bottom w:w="0" w:type="dxa"/>
            <w:right w:w="108" w:type="dxa"/>
          </w:tblCellMar>
        </w:tblPrEx>
        <w:tc>
          <w:tcPr>
            <w:tcW w:w="8848" w:type="dxa"/>
            <w:gridSpan w:val="14"/>
            <w:vAlign w:val="center"/>
          </w:tcPr>
          <w:p w14:paraId="1635EBBD">
            <w:pPr>
              <w:jc w:val="center"/>
            </w:pPr>
            <w:r>
              <w:rPr>
                <w:rFonts w:ascii="宋体" w:hAnsi="宋体" w:eastAsia="宋体"/>
                <w:sz w:val="24"/>
              </w:rPr>
              <w:t>项目支出绩效自评表</w:t>
            </w:r>
          </w:p>
        </w:tc>
      </w:tr>
      <w:tr w14:paraId="12954452">
        <w:tblPrEx>
          <w:tblCellMar>
            <w:top w:w="0" w:type="dxa"/>
            <w:left w:w="108" w:type="dxa"/>
            <w:bottom w:w="0" w:type="dxa"/>
            <w:right w:w="108" w:type="dxa"/>
          </w:tblCellMar>
        </w:tblPrEx>
        <w:tc>
          <w:tcPr>
            <w:tcW w:w="8848" w:type="dxa"/>
            <w:gridSpan w:val="14"/>
            <w:vAlign w:val="center"/>
          </w:tcPr>
          <w:p w14:paraId="6BBCF84F">
            <w:pPr>
              <w:jc w:val="center"/>
            </w:pPr>
            <w:r>
              <w:rPr>
                <w:rFonts w:ascii="宋体" w:hAnsi="宋体" w:eastAsia="宋体"/>
                <w:sz w:val="24"/>
              </w:rPr>
              <w:t>(2024年度)</w:t>
            </w:r>
          </w:p>
        </w:tc>
      </w:tr>
      <w:tr w14:paraId="1A28F7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412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457601">
            <w:pPr>
              <w:jc w:val="center"/>
            </w:pPr>
            <w:r>
              <w:rPr>
                <w:rFonts w:ascii="宋体" w:hAnsi="宋体" w:eastAsia="宋体"/>
                <w:sz w:val="16"/>
              </w:rPr>
              <w:t>昆仑市政公司2024年办公经费项目</w:t>
            </w:r>
          </w:p>
        </w:tc>
      </w:tr>
      <w:tr w14:paraId="58ECAD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5C8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250867">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5E92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CBD6DA">
            <w:pPr>
              <w:jc w:val="center"/>
            </w:pPr>
            <w:r>
              <w:rPr>
                <w:rFonts w:ascii="宋体" w:hAnsi="宋体" w:eastAsia="宋体"/>
                <w:sz w:val="16"/>
              </w:rPr>
              <w:t>叶城县住房和城乡建设局</w:t>
            </w:r>
          </w:p>
        </w:tc>
      </w:tr>
      <w:tr w14:paraId="6FA710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9DB1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69C0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BE57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7BB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ED9B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25C7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4D3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9CA1">
            <w:pPr>
              <w:jc w:val="center"/>
            </w:pPr>
            <w:r>
              <w:rPr>
                <w:rFonts w:ascii="宋体" w:hAnsi="宋体" w:eastAsia="宋体"/>
                <w:sz w:val="16"/>
              </w:rPr>
              <w:t>得分</w:t>
            </w:r>
          </w:p>
        </w:tc>
      </w:tr>
      <w:tr w14:paraId="4CB173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F1BF0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4F60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B6C51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21F2E">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80ABE">
            <w:pPr>
              <w:jc w:val="center"/>
            </w:pPr>
            <w:r>
              <w:rPr>
                <w:rFonts w:ascii="宋体" w:hAnsi="宋体" w:eastAsia="宋体"/>
                <w:sz w:val="16"/>
              </w:rPr>
              <w:t>54.25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8E42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3EBBE">
            <w:pPr>
              <w:jc w:val="center"/>
            </w:pPr>
            <w:r>
              <w:rPr>
                <w:rFonts w:ascii="宋体" w:hAnsi="宋体" w:eastAsia="宋体"/>
                <w:sz w:val="16"/>
              </w:rPr>
              <w:t>27.1%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626BF">
            <w:pPr>
              <w:jc w:val="center"/>
            </w:pPr>
            <w:r>
              <w:rPr>
                <w:rFonts w:ascii="宋体" w:hAnsi="宋体" w:eastAsia="宋体"/>
                <w:sz w:val="16"/>
              </w:rPr>
              <w:t>0.00分</w:t>
            </w:r>
          </w:p>
        </w:tc>
      </w:tr>
      <w:tr w14:paraId="056B3B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8696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8032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45CA8">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17AD5">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33968">
            <w:pPr>
              <w:jc w:val="center"/>
            </w:pPr>
            <w:r>
              <w:rPr>
                <w:rFonts w:ascii="宋体" w:hAnsi="宋体" w:eastAsia="宋体"/>
                <w:sz w:val="16"/>
              </w:rPr>
              <w:t>54.25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F83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9FD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5CA16">
            <w:pPr>
              <w:jc w:val="center"/>
            </w:pPr>
            <w:r>
              <w:rPr>
                <w:rFonts w:ascii="宋体" w:hAnsi="宋体" w:eastAsia="宋体"/>
                <w:sz w:val="16"/>
              </w:rPr>
              <w:t>—</w:t>
            </w:r>
          </w:p>
        </w:tc>
      </w:tr>
      <w:tr w14:paraId="7043CE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5E9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77CC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B3FA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D8D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7ED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4D0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1E50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844">
            <w:pPr>
              <w:jc w:val="center"/>
            </w:pPr>
            <w:r>
              <w:rPr>
                <w:rFonts w:ascii="宋体" w:hAnsi="宋体" w:eastAsia="宋体"/>
                <w:sz w:val="16"/>
              </w:rPr>
              <w:t>—</w:t>
            </w:r>
          </w:p>
        </w:tc>
      </w:tr>
      <w:tr w14:paraId="43FF93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F4F65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73F22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C3B5C3">
            <w:pPr>
              <w:jc w:val="center"/>
            </w:pPr>
            <w:r>
              <w:rPr>
                <w:rFonts w:ascii="宋体" w:hAnsi="宋体" w:eastAsia="宋体"/>
                <w:sz w:val="16"/>
              </w:rPr>
              <w:t>实际完成情况</w:t>
            </w:r>
          </w:p>
        </w:tc>
      </w:tr>
      <w:tr w14:paraId="2E2B91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3D87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FE2ADE">
            <w:pPr>
              <w:jc w:val="both"/>
            </w:pPr>
            <w:r>
              <w:rPr>
                <w:rFonts w:ascii="宋体" w:hAnsi="宋体" w:eastAsia="宋体"/>
                <w:sz w:val="16"/>
              </w:rPr>
              <w:t>项目资金200万元，用于支付昆仑公司2024年公用经费，保障单位正常运转，提高工作人员积极性，维护叶城县市场稳定。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A9E384">
            <w:pPr>
              <w:jc w:val="both"/>
            </w:pPr>
            <w:r>
              <w:rPr>
                <w:rFonts w:ascii="宋体" w:hAnsi="宋体" w:eastAsia="宋体"/>
                <w:sz w:val="16"/>
              </w:rPr>
              <w:t>昆仑市政公司2024年办公经费项目，预算数200万元，截至2024年12月31日，实际支付54.25万元，用于昆仑市政公司1-12月产生的办公经费，保障单位正常运转，开展市政工作。</w:t>
            </w:r>
          </w:p>
        </w:tc>
      </w:tr>
      <w:tr w14:paraId="2C8B84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2E2E8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A523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23ED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916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2BE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60A0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72B9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C34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6F3F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AA0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465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74D9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E599">
            <w:pPr>
              <w:jc w:val="center"/>
            </w:pPr>
            <w:r>
              <w:rPr>
                <w:rFonts w:ascii="宋体" w:hAnsi="宋体" w:eastAsia="宋体"/>
                <w:sz w:val="16"/>
              </w:rPr>
              <w:t>偏差原因分析及改进措施</w:t>
            </w:r>
          </w:p>
        </w:tc>
      </w:tr>
      <w:tr w14:paraId="2F65FF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5D64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2F2D1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8FC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95E75">
            <w:pPr>
              <w:jc w:val="center"/>
            </w:pPr>
            <w:r>
              <w:rPr>
                <w:rFonts w:ascii="宋体" w:hAnsi="宋体" w:eastAsia="宋体"/>
                <w:sz w:val="16"/>
              </w:rPr>
              <w:t>保障单位个数（个）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A9F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9C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6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C87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D3D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A6C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0674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216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2D6E7">
            <w:pPr>
              <w:jc w:val="center"/>
            </w:pPr>
            <w:r>
              <w:rPr>
                <w:rFonts w:ascii="宋体" w:hAnsi="宋体" w:eastAsia="宋体"/>
                <w:sz w:val="16"/>
              </w:rPr>
              <w:t>偏差原因：单位未及时提供支付材料，资金未全部支出；改进措施：督促单位提供材料，支付资金。</w:t>
            </w:r>
          </w:p>
        </w:tc>
      </w:tr>
      <w:tr w14:paraId="342B17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3600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991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F2A0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58C6">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B8B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8F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0E4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D1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C0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1E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D28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990D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03AD4">
            <w:pPr>
              <w:jc w:val="center"/>
            </w:pPr>
            <w:r>
              <w:rPr>
                <w:rFonts w:ascii="宋体" w:hAnsi="宋体" w:eastAsia="宋体"/>
                <w:sz w:val="16"/>
              </w:rPr>
              <w:t>偏差原因：单位未及时提供支付材料，资金未全部支出；改进措施：督促单位提供材料，支付资金。</w:t>
            </w:r>
          </w:p>
        </w:tc>
      </w:tr>
      <w:tr w14:paraId="5F81B9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D3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6A56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1AEFD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FCE39">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2F4D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12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932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E0A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5C59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F8F4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CF96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2B4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315A64">
            <w:pPr>
              <w:jc w:val="center"/>
            </w:pPr>
            <w:r>
              <w:rPr>
                <w:rFonts w:ascii="宋体" w:hAnsi="宋体" w:eastAsia="宋体"/>
                <w:sz w:val="16"/>
              </w:rPr>
              <w:t>偏差原因：单位未及时提供支付材料，资金未全部支出；改进措施：督促单位提供材料，支付资金。</w:t>
            </w:r>
          </w:p>
        </w:tc>
      </w:tr>
      <w:tr w14:paraId="6179A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E7A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3ED3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CB0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35F20">
            <w:pPr>
              <w:jc w:val="center"/>
            </w:pPr>
            <w:r>
              <w:rPr>
                <w:rFonts w:ascii="宋体" w:hAnsi="宋体" w:eastAsia="宋体"/>
                <w:sz w:val="16"/>
              </w:rPr>
              <w:t>公用经费支付及时率（%）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9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6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411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F89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63F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288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FF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EB1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2C2D5">
            <w:pPr>
              <w:jc w:val="center"/>
            </w:pPr>
            <w:r>
              <w:rPr>
                <w:rFonts w:ascii="宋体" w:hAnsi="宋体" w:eastAsia="宋体"/>
                <w:sz w:val="16"/>
              </w:rPr>
              <w:t>偏差原因：单位未及时提供支付材料，资金未全部支出；改进措施：督促单位提供材料，支付资金。</w:t>
            </w:r>
          </w:p>
        </w:tc>
      </w:tr>
      <w:tr w14:paraId="13995B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883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AD5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19F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34D2A">
            <w:pPr>
              <w:jc w:val="center"/>
            </w:pPr>
            <w:r>
              <w:rPr>
                <w:rFonts w:ascii="宋体" w:hAnsi="宋体" w:eastAsia="宋体"/>
                <w:sz w:val="16"/>
              </w:rPr>
              <w:t>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E3791">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BE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DA9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F4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722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8E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15BED">
            <w:pPr>
              <w:jc w:val="center"/>
            </w:pPr>
            <w:r>
              <w:rPr>
                <w:rFonts w:ascii="宋体" w:hAnsi="宋体" w:eastAsia="宋体"/>
                <w:sz w:val="16"/>
              </w:rPr>
              <w:t>=54.25万元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3BEC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D8DB7">
            <w:pPr>
              <w:jc w:val="center"/>
            </w:pPr>
            <w:r>
              <w:rPr>
                <w:rFonts w:ascii="宋体" w:hAnsi="宋体" w:eastAsia="宋体"/>
                <w:sz w:val="16"/>
              </w:rPr>
              <w:t>偏差原因：单位未及时提供支付材料，资金未全部支出；改进措施：督促单位提供材料，支付资金。</w:t>
            </w:r>
          </w:p>
        </w:tc>
      </w:tr>
      <w:tr w14:paraId="15DD5F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7E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0D19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C06B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83C0F">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8F42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CA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BF2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908A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D73E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D5E4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88AD0">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4BF30">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B1E5D8">
            <w:pPr>
              <w:jc w:val="center"/>
            </w:pPr>
            <w:r>
              <w:rPr>
                <w:rFonts w:ascii="宋体" w:hAnsi="宋体" w:eastAsia="宋体"/>
                <w:sz w:val="16"/>
              </w:rPr>
              <w:t>偏差原因：单位未及时提供支付材料，资金未全部支出；改进措施：督促单位提供材料，支付资金。</w:t>
            </w:r>
          </w:p>
        </w:tc>
      </w:tr>
      <w:tr w14:paraId="38B72C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BB4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80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F1E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388E3">
            <w:pPr>
              <w:jc w:val="center"/>
            </w:pPr>
            <w:r>
              <w:rPr>
                <w:rFonts w:ascii="宋体" w:hAnsi="宋体" w:eastAsia="宋体"/>
                <w:sz w:val="16"/>
              </w:rPr>
              <w:t>市政公司人员满意度（%）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25A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A1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77C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AE7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60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B0F2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03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BB9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C4480">
            <w:pPr>
              <w:jc w:val="center"/>
            </w:pPr>
          </w:p>
        </w:tc>
      </w:tr>
      <w:tr w14:paraId="5F8EA1E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7AEA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C318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86B7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41AD">
            <w:pPr>
              <w:jc w:val="center"/>
            </w:pPr>
            <w:r>
              <w:rPr>
                <w:rFonts w:ascii="宋体" w:hAnsi="宋体" w:eastAsia="宋体"/>
                <w:sz w:val="16"/>
              </w:rPr>
              <w:t>26分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69A5737"/>
        </w:tc>
      </w:tr>
    </w:tbl>
    <w:p w14:paraId="13B99443">
      <w:r>
        <w:br w:type="page"/>
      </w:r>
    </w:p>
    <w:tbl>
      <w:tblPr>
        <w:tblStyle w:val="9"/>
        <w:tblW w:w="0" w:type="auto"/>
        <w:tblInd w:w="0" w:type="dxa"/>
        <w:tblLayout w:type="autofit"/>
        <w:tblCellMar>
          <w:top w:w="0" w:type="dxa"/>
          <w:left w:w="108" w:type="dxa"/>
          <w:bottom w:w="0" w:type="dxa"/>
          <w:right w:w="108" w:type="dxa"/>
        </w:tblCellMar>
      </w:tblPr>
      <w:tblGrid>
        <w:gridCol w:w="623"/>
        <w:gridCol w:w="607"/>
        <w:gridCol w:w="607"/>
        <w:gridCol w:w="630"/>
        <w:gridCol w:w="936"/>
        <w:gridCol w:w="614"/>
        <w:gridCol w:w="611"/>
        <w:gridCol w:w="615"/>
        <w:gridCol w:w="607"/>
        <w:gridCol w:w="607"/>
        <w:gridCol w:w="776"/>
        <w:gridCol w:w="627"/>
        <w:gridCol w:w="576"/>
        <w:gridCol w:w="624"/>
      </w:tblGrid>
      <w:tr w14:paraId="680855C6">
        <w:tblPrEx>
          <w:tblCellMar>
            <w:top w:w="0" w:type="dxa"/>
            <w:left w:w="108" w:type="dxa"/>
            <w:bottom w:w="0" w:type="dxa"/>
            <w:right w:w="108" w:type="dxa"/>
          </w:tblCellMar>
        </w:tblPrEx>
        <w:tc>
          <w:tcPr>
            <w:tcW w:w="8848" w:type="dxa"/>
            <w:gridSpan w:val="14"/>
            <w:vAlign w:val="center"/>
          </w:tcPr>
          <w:p w14:paraId="25D70076">
            <w:pPr>
              <w:jc w:val="center"/>
            </w:pPr>
            <w:r>
              <w:rPr>
                <w:rFonts w:ascii="宋体" w:hAnsi="宋体" w:eastAsia="宋体"/>
                <w:sz w:val="24"/>
              </w:rPr>
              <w:t>项目支出绩效自评表</w:t>
            </w:r>
          </w:p>
        </w:tc>
      </w:tr>
      <w:tr w14:paraId="621F4251">
        <w:tblPrEx>
          <w:tblCellMar>
            <w:top w:w="0" w:type="dxa"/>
            <w:left w:w="108" w:type="dxa"/>
            <w:bottom w:w="0" w:type="dxa"/>
            <w:right w:w="108" w:type="dxa"/>
          </w:tblCellMar>
        </w:tblPrEx>
        <w:tc>
          <w:tcPr>
            <w:tcW w:w="8848" w:type="dxa"/>
            <w:gridSpan w:val="14"/>
            <w:vAlign w:val="center"/>
          </w:tcPr>
          <w:p w14:paraId="76A45E34">
            <w:pPr>
              <w:jc w:val="center"/>
            </w:pPr>
            <w:r>
              <w:rPr>
                <w:rFonts w:ascii="宋体" w:hAnsi="宋体" w:eastAsia="宋体"/>
                <w:sz w:val="24"/>
              </w:rPr>
              <w:t>(2024年度)</w:t>
            </w:r>
          </w:p>
        </w:tc>
      </w:tr>
      <w:tr w14:paraId="590E5A6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48D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90B72E">
            <w:pPr>
              <w:jc w:val="center"/>
            </w:pPr>
            <w:r>
              <w:rPr>
                <w:rFonts w:ascii="宋体" w:hAnsi="宋体" w:eastAsia="宋体"/>
                <w:sz w:val="16"/>
              </w:rPr>
              <w:t>叶城县2024年城区市政道路建设项目</w:t>
            </w:r>
          </w:p>
        </w:tc>
      </w:tr>
      <w:tr w14:paraId="20BEC0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D58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9FFEE">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0A04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ADCD0B">
            <w:pPr>
              <w:jc w:val="center"/>
            </w:pPr>
            <w:r>
              <w:rPr>
                <w:rFonts w:ascii="宋体" w:hAnsi="宋体" w:eastAsia="宋体"/>
                <w:sz w:val="16"/>
              </w:rPr>
              <w:t>叶城县住房和城乡建设局</w:t>
            </w:r>
          </w:p>
        </w:tc>
      </w:tr>
      <w:tr w14:paraId="43F5FC1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4BCC1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745E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7573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A1E7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A70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F230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F97D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019FB">
            <w:pPr>
              <w:jc w:val="center"/>
            </w:pPr>
            <w:r>
              <w:rPr>
                <w:rFonts w:ascii="宋体" w:hAnsi="宋体" w:eastAsia="宋体"/>
                <w:sz w:val="16"/>
              </w:rPr>
              <w:t>得分</w:t>
            </w:r>
          </w:p>
        </w:tc>
      </w:tr>
      <w:tr w14:paraId="3BBFF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8A7B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6EC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24C28">
            <w:pPr>
              <w:jc w:val="center"/>
            </w:pPr>
            <w:r>
              <w:rPr>
                <w:rFonts w:ascii="宋体" w:hAnsi="宋体" w:eastAsia="宋体"/>
                <w:sz w:val="16"/>
              </w:rPr>
              <w:t>2,497.44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575C8">
            <w:pPr>
              <w:jc w:val="center"/>
            </w:pPr>
            <w:r>
              <w:rPr>
                <w:rFonts w:ascii="宋体" w:hAnsi="宋体" w:eastAsia="宋体"/>
                <w:sz w:val="16"/>
              </w:rPr>
              <w:t>2,497.44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35FE3">
            <w:pPr>
              <w:jc w:val="center"/>
            </w:pPr>
            <w:r>
              <w:rPr>
                <w:rFonts w:ascii="宋体" w:hAnsi="宋体" w:eastAsia="宋体"/>
                <w:sz w:val="16"/>
              </w:rPr>
              <w:t>759.25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925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AF80B">
            <w:pPr>
              <w:jc w:val="center"/>
            </w:pPr>
            <w:r>
              <w:rPr>
                <w:rFonts w:ascii="宋体" w:hAnsi="宋体" w:eastAsia="宋体"/>
                <w:sz w:val="16"/>
              </w:rPr>
              <w:t>30.4%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29D3">
            <w:pPr>
              <w:jc w:val="center"/>
            </w:pPr>
            <w:r>
              <w:rPr>
                <w:rFonts w:ascii="宋体" w:hAnsi="宋体" w:eastAsia="宋体"/>
                <w:sz w:val="16"/>
              </w:rPr>
              <w:t>0.00分</w:t>
            </w:r>
          </w:p>
        </w:tc>
      </w:tr>
      <w:tr w14:paraId="20ADF3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6930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4DAB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D5A78">
            <w:pPr>
              <w:jc w:val="center"/>
            </w:pPr>
            <w:r>
              <w:rPr>
                <w:rFonts w:ascii="宋体" w:hAnsi="宋体" w:eastAsia="宋体"/>
                <w:sz w:val="16"/>
              </w:rPr>
              <w:t>2,497.44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D0B30">
            <w:pPr>
              <w:jc w:val="center"/>
            </w:pPr>
            <w:r>
              <w:rPr>
                <w:rFonts w:ascii="宋体" w:hAnsi="宋体" w:eastAsia="宋体"/>
                <w:sz w:val="16"/>
              </w:rPr>
              <w:t>2,497.44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CDCED">
            <w:pPr>
              <w:jc w:val="center"/>
            </w:pPr>
            <w:r>
              <w:rPr>
                <w:rFonts w:ascii="宋体" w:hAnsi="宋体" w:eastAsia="宋体"/>
                <w:sz w:val="16"/>
              </w:rPr>
              <w:t>759.25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10CE5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24B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9B55">
            <w:pPr>
              <w:jc w:val="center"/>
            </w:pPr>
            <w:r>
              <w:rPr>
                <w:rFonts w:ascii="宋体" w:hAnsi="宋体" w:eastAsia="宋体"/>
                <w:sz w:val="16"/>
              </w:rPr>
              <w:t>—</w:t>
            </w:r>
          </w:p>
        </w:tc>
      </w:tr>
      <w:tr w14:paraId="5624BC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CA8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760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E12C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133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9E9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A106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E20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92D2">
            <w:pPr>
              <w:jc w:val="center"/>
            </w:pPr>
            <w:r>
              <w:rPr>
                <w:rFonts w:ascii="宋体" w:hAnsi="宋体" w:eastAsia="宋体"/>
                <w:sz w:val="16"/>
              </w:rPr>
              <w:t>—</w:t>
            </w:r>
          </w:p>
        </w:tc>
      </w:tr>
      <w:tr w14:paraId="08CCA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3A4DB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BDA9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DCD6F3">
            <w:pPr>
              <w:jc w:val="center"/>
            </w:pPr>
            <w:r>
              <w:rPr>
                <w:rFonts w:ascii="宋体" w:hAnsi="宋体" w:eastAsia="宋体"/>
                <w:sz w:val="16"/>
              </w:rPr>
              <w:t>实际完成情况</w:t>
            </w:r>
          </w:p>
        </w:tc>
      </w:tr>
      <w:tr w14:paraId="4FB590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A89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005388">
            <w:pPr>
              <w:jc w:val="both"/>
            </w:pPr>
            <w:r>
              <w:rPr>
                <w:rFonts w:ascii="宋体" w:hAnsi="宋体" w:eastAsia="宋体"/>
                <w:sz w:val="16"/>
              </w:rPr>
              <w:t>项目投资2497.44万元，建设2 条道路，总长度为 2.0km，道路建设总面积为 5.81 万 m2，本次建设内容包括道路工程、桥梁工程、交通工程、给水工程、排水工程、再生水工程，通过本项目的建设，可提高行车速度，改善运输质量，减少交通事故的发生，对投资环境的改善、旅游事业的发展将起到促进作用，投资环境的改善将吸引更多的人流、物流和投资，是社会经济可持续发展的坚实基础。</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159E83">
            <w:pPr>
              <w:jc w:val="both"/>
            </w:pPr>
            <w:r>
              <w:rPr>
                <w:rFonts w:ascii="宋体" w:hAnsi="宋体" w:eastAsia="宋体"/>
                <w:sz w:val="16"/>
              </w:rPr>
              <w:t>叶城县2024年城区市政道路建设项目预算数2497.44万元，截至2024年12月31日，实际支出759.25万元，目前正在办理用地手续，未开工。</w:t>
            </w:r>
          </w:p>
        </w:tc>
      </w:tr>
      <w:tr w14:paraId="68CCA4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276E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A98F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7978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C6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850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A0BD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C5B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C87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4FA7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22E1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07C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5E44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8B8CE">
            <w:pPr>
              <w:jc w:val="center"/>
            </w:pPr>
            <w:r>
              <w:rPr>
                <w:rFonts w:ascii="宋体" w:hAnsi="宋体" w:eastAsia="宋体"/>
                <w:sz w:val="16"/>
              </w:rPr>
              <w:t>偏差原因分析及改进措施</w:t>
            </w:r>
          </w:p>
        </w:tc>
      </w:tr>
      <w:tr w14:paraId="7506772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FA2FF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5CE2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D0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2FB67">
            <w:pPr>
              <w:jc w:val="center"/>
            </w:pPr>
            <w:r>
              <w:rPr>
                <w:rFonts w:ascii="宋体" w:hAnsi="宋体" w:eastAsia="宋体"/>
                <w:sz w:val="16"/>
              </w:rPr>
              <w:t>新建道路（公里）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BC28C">
            <w:pPr>
              <w:jc w:val="center"/>
            </w:pPr>
            <w:r>
              <w:rPr>
                <w:rFonts w:ascii="宋体" w:hAnsi="宋体" w:eastAsia="宋体"/>
                <w:sz w:val="16"/>
              </w:rPr>
              <w:t>&gt;=2公里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BC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12CB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1B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848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1ABF5">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D7883">
            <w:pPr>
              <w:jc w:val="center"/>
            </w:pPr>
            <w:r>
              <w:rPr>
                <w:rFonts w:ascii="宋体" w:hAnsi="宋体" w:eastAsia="宋体"/>
                <w:sz w:val="16"/>
              </w:rPr>
              <w:t>=0公里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068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59E6AB">
            <w:pPr>
              <w:jc w:val="center"/>
            </w:pPr>
            <w:r>
              <w:rPr>
                <w:rFonts w:ascii="宋体" w:hAnsi="宋体" w:eastAsia="宋体"/>
                <w:sz w:val="16"/>
              </w:rPr>
              <w:t>偏差原因：项目正在办理用地手续；改进措施：加快项目进度。</w:t>
            </w:r>
          </w:p>
        </w:tc>
      </w:tr>
      <w:tr w14:paraId="70280F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D21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CB3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A61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9F6F8">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310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5C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68AE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EE0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1BF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21E7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4C5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2CC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E87E5">
            <w:pPr>
              <w:jc w:val="center"/>
            </w:pPr>
            <w:r>
              <w:rPr>
                <w:rFonts w:ascii="宋体" w:hAnsi="宋体" w:eastAsia="宋体"/>
                <w:sz w:val="16"/>
              </w:rPr>
              <w:t>偏差原因：项目正在办理用地手续；改进措施：加快项目进度。</w:t>
            </w:r>
          </w:p>
        </w:tc>
      </w:tr>
      <w:tr w14:paraId="10473D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9B3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3E65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02754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06C8A">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3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BC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3C4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3C8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1B7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A92E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A1F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327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D2FA33">
            <w:pPr>
              <w:jc w:val="center"/>
            </w:pPr>
            <w:r>
              <w:rPr>
                <w:rFonts w:ascii="宋体" w:hAnsi="宋体" w:eastAsia="宋体"/>
                <w:sz w:val="16"/>
              </w:rPr>
              <w:t>偏差原因：项目正在办理用地手续；改进措施：加快项目进度。</w:t>
            </w:r>
          </w:p>
        </w:tc>
      </w:tr>
      <w:tr w14:paraId="04DE90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DA4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8857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1D49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2A32">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0C2D">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2E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27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8FE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3F4E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4666">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D3534">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CEAF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E20B0">
            <w:pPr>
              <w:jc w:val="center"/>
            </w:pPr>
            <w:r>
              <w:rPr>
                <w:rFonts w:ascii="宋体" w:hAnsi="宋体" w:eastAsia="宋体"/>
                <w:sz w:val="16"/>
              </w:rPr>
              <w:t>偏差原因：项目正在办理用地手续；改进措施：加快项目进度。</w:t>
            </w:r>
          </w:p>
        </w:tc>
      </w:tr>
      <w:tr w14:paraId="792B4A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1F1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0E8D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79A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78C37">
            <w:pPr>
              <w:jc w:val="center"/>
            </w:pPr>
            <w:r>
              <w:rPr>
                <w:rFonts w:ascii="宋体" w:hAnsi="宋体" w:eastAsia="宋体"/>
                <w:sz w:val="16"/>
              </w:rPr>
              <w:t>道路每公里成本（万元/公里）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7270C">
            <w:pPr>
              <w:jc w:val="center"/>
            </w:pPr>
            <w:r>
              <w:rPr>
                <w:rFonts w:ascii="宋体" w:hAnsi="宋体" w:eastAsia="宋体"/>
                <w:sz w:val="16"/>
              </w:rPr>
              <w:t>&lt;=1248.72万元/公里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8DD8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56F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4C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FC7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22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FBF0">
            <w:pPr>
              <w:jc w:val="center"/>
            </w:pPr>
            <w:r>
              <w:rPr>
                <w:rFonts w:ascii="宋体" w:hAnsi="宋体" w:eastAsia="宋体"/>
                <w:sz w:val="16"/>
              </w:rPr>
              <w:t>=759.25万元/公里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96B0E">
            <w:pPr>
              <w:jc w:val="center"/>
            </w:pPr>
            <w:r>
              <w:rPr>
                <w:rFonts w:ascii="宋体" w:hAnsi="宋体" w:eastAsia="宋体"/>
                <w:sz w:val="16"/>
              </w:rPr>
              <w:t>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51B78">
            <w:pPr>
              <w:jc w:val="center"/>
            </w:pPr>
            <w:r>
              <w:rPr>
                <w:rFonts w:ascii="宋体" w:hAnsi="宋体" w:eastAsia="宋体"/>
                <w:sz w:val="16"/>
              </w:rPr>
              <w:t>偏差原因：项目正在办理用地手续；改进措施：加快项目进度。</w:t>
            </w:r>
          </w:p>
        </w:tc>
      </w:tr>
      <w:tr w14:paraId="3E210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24A7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D7C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FBB1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5BF23">
            <w:pPr>
              <w:jc w:val="center"/>
            </w:pPr>
            <w:r>
              <w:rPr>
                <w:rFonts w:ascii="宋体" w:hAnsi="宋体" w:eastAsia="宋体"/>
                <w:sz w:val="16"/>
              </w:rPr>
              <w:t>改善群众出行条件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03903">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F83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974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8138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2673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1AD1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1F66B">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0559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EEE94">
            <w:pPr>
              <w:jc w:val="center"/>
            </w:pPr>
            <w:r>
              <w:rPr>
                <w:rFonts w:ascii="宋体" w:hAnsi="宋体" w:eastAsia="宋体"/>
                <w:sz w:val="16"/>
              </w:rPr>
              <w:t>偏差原因：项目正在办理用地手续；改进措施：加快项目进度。</w:t>
            </w:r>
          </w:p>
        </w:tc>
      </w:tr>
      <w:tr w14:paraId="12F2B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23E0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42BB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86E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70E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C4B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785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CC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53C8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71C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A33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FC6F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1FDC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051D6">
            <w:pPr>
              <w:jc w:val="center"/>
            </w:pPr>
            <w:r>
              <w:rPr>
                <w:rFonts w:ascii="宋体" w:hAnsi="宋体" w:eastAsia="宋体"/>
                <w:sz w:val="16"/>
              </w:rPr>
              <w:t>偏差原因：项目正在办理用地手续；改进措施：加快项目进度。</w:t>
            </w:r>
          </w:p>
        </w:tc>
      </w:tr>
      <w:tr w14:paraId="521AAA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3946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DC4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93C03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A29A0">
            <w:pPr>
              <w:jc w:val="center"/>
            </w:pPr>
            <w:r>
              <w:rPr>
                <w:rFonts w:hint="eastAsia" w:ascii="宋体" w:hAnsi="宋体"/>
                <w:sz w:val="16"/>
                <w:lang w:val="en-US" w:eastAsia="zh-CN"/>
              </w:rPr>
              <w:t>0</w:t>
            </w:r>
            <w:r>
              <w:rPr>
                <w:rFonts w:ascii="宋体" w:hAnsi="宋体" w:eastAsia="宋体"/>
                <w:sz w:val="16"/>
              </w:rPr>
              <w:t>.4分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799111"/>
        </w:tc>
      </w:tr>
    </w:tbl>
    <w:p w14:paraId="5A931797">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9"/>
        <w:gridCol w:w="696"/>
        <w:gridCol w:w="856"/>
        <w:gridCol w:w="599"/>
        <w:gridCol w:w="599"/>
        <w:gridCol w:w="609"/>
        <w:gridCol w:w="599"/>
        <w:gridCol w:w="599"/>
        <w:gridCol w:w="856"/>
        <w:gridCol w:w="630"/>
        <w:gridCol w:w="569"/>
        <w:gridCol w:w="632"/>
      </w:tblGrid>
      <w:tr w14:paraId="5D8CA45F">
        <w:tblPrEx>
          <w:tblCellMar>
            <w:top w:w="0" w:type="dxa"/>
            <w:left w:w="108" w:type="dxa"/>
            <w:bottom w:w="0" w:type="dxa"/>
            <w:right w:w="108" w:type="dxa"/>
          </w:tblCellMar>
        </w:tblPrEx>
        <w:tc>
          <w:tcPr>
            <w:tcW w:w="8848" w:type="dxa"/>
            <w:gridSpan w:val="14"/>
            <w:vAlign w:val="center"/>
          </w:tcPr>
          <w:p w14:paraId="29DC68F2">
            <w:pPr>
              <w:jc w:val="center"/>
            </w:pPr>
            <w:r>
              <w:rPr>
                <w:rFonts w:ascii="宋体" w:hAnsi="宋体" w:eastAsia="宋体"/>
                <w:sz w:val="24"/>
              </w:rPr>
              <w:t>项目支出绩效自评表</w:t>
            </w:r>
          </w:p>
        </w:tc>
      </w:tr>
      <w:tr w14:paraId="1F91E1EB">
        <w:tblPrEx>
          <w:tblCellMar>
            <w:top w:w="0" w:type="dxa"/>
            <w:left w:w="108" w:type="dxa"/>
            <w:bottom w:w="0" w:type="dxa"/>
            <w:right w:w="108" w:type="dxa"/>
          </w:tblCellMar>
        </w:tblPrEx>
        <w:tc>
          <w:tcPr>
            <w:tcW w:w="8848" w:type="dxa"/>
            <w:gridSpan w:val="14"/>
            <w:vAlign w:val="center"/>
          </w:tcPr>
          <w:p w14:paraId="200FA76D">
            <w:pPr>
              <w:jc w:val="center"/>
            </w:pPr>
            <w:r>
              <w:rPr>
                <w:rFonts w:ascii="宋体" w:hAnsi="宋体" w:eastAsia="宋体"/>
                <w:sz w:val="24"/>
              </w:rPr>
              <w:t>(2024年度)</w:t>
            </w:r>
          </w:p>
        </w:tc>
      </w:tr>
      <w:tr w14:paraId="5FFBF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44C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7494421">
            <w:pPr>
              <w:jc w:val="center"/>
            </w:pPr>
            <w:r>
              <w:rPr>
                <w:rFonts w:ascii="宋体" w:hAnsi="宋体" w:eastAsia="宋体"/>
                <w:sz w:val="16"/>
              </w:rPr>
              <w:t>叶城县2024年城镇保障性安居工程老旧小区改造建设项目（一期）</w:t>
            </w:r>
          </w:p>
        </w:tc>
      </w:tr>
      <w:tr w14:paraId="4F9BB58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86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114F4C">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EE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68E4A4">
            <w:pPr>
              <w:jc w:val="center"/>
            </w:pPr>
            <w:r>
              <w:rPr>
                <w:rFonts w:ascii="宋体" w:hAnsi="宋体" w:eastAsia="宋体"/>
                <w:sz w:val="16"/>
              </w:rPr>
              <w:t>叶城县住房和城乡建设局</w:t>
            </w:r>
          </w:p>
        </w:tc>
      </w:tr>
      <w:tr w14:paraId="0DBC05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7B11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C721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D2B1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106D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9E0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0FCAA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EF696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5118C">
            <w:pPr>
              <w:jc w:val="center"/>
            </w:pPr>
            <w:r>
              <w:rPr>
                <w:rFonts w:ascii="宋体" w:hAnsi="宋体" w:eastAsia="宋体"/>
                <w:sz w:val="16"/>
              </w:rPr>
              <w:t>得分</w:t>
            </w:r>
          </w:p>
        </w:tc>
      </w:tr>
      <w:tr w14:paraId="007BB0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4643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A0D3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ACB8C2">
            <w:pPr>
              <w:jc w:val="center"/>
            </w:pPr>
            <w:r>
              <w:rPr>
                <w:rFonts w:ascii="宋体" w:hAnsi="宋体" w:eastAsia="宋体"/>
                <w:sz w:val="16"/>
              </w:rPr>
              <w:t>219.00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0D936">
            <w:pPr>
              <w:jc w:val="center"/>
            </w:pPr>
            <w:r>
              <w:rPr>
                <w:rFonts w:ascii="宋体" w:hAnsi="宋体" w:eastAsia="宋体"/>
                <w:sz w:val="16"/>
              </w:rPr>
              <w:t>219.00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559C0">
            <w:pPr>
              <w:jc w:val="center"/>
            </w:pPr>
            <w:r>
              <w:rPr>
                <w:rFonts w:ascii="宋体" w:hAnsi="宋体" w:eastAsia="宋体"/>
                <w:sz w:val="16"/>
              </w:rPr>
              <w:t>185.29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ABD4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8B06">
            <w:pPr>
              <w:jc w:val="center"/>
            </w:pPr>
            <w:r>
              <w:rPr>
                <w:rFonts w:ascii="宋体" w:hAnsi="宋体" w:eastAsia="宋体"/>
                <w:sz w:val="16"/>
              </w:rPr>
              <w:t>84.6%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CD102">
            <w:pPr>
              <w:jc w:val="center"/>
            </w:pPr>
            <w:r>
              <w:rPr>
                <w:rFonts w:ascii="宋体" w:hAnsi="宋体" w:eastAsia="宋体"/>
                <w:sz w:val="16"/>
              </w:rPr>
              <w:t>6.15分</w:t>
            </w:r>
          </w:p>
        </w:tc>
      </w:tr>
      <w:tr w14:paraId="625CB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8EE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E8CF8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5E13A">
            <w:pPr>
              <w:jc w:val="center"/>
            </w:pPr>
            <w:r>
              <w:rPr>
                <w:rFonts w:ascii="宋体" w:hAnsi="宋体" w:eastAsia="宋体"/>
                <w:sz w:val="16"/>
              </w:rPr>
              <w:t>219.00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76F3FD">
            <w:pPr>
              <w:jc w:val="center"/>
            </w:pPr>
            <w:r>
              <w:rPr>
                <w:rFonts w:ascii="宋体" w:hAnsi="宋体" w:eastAsia="宋体"/>
                <w:sz w:val="16"/>
              </w:rPr>
              <w:t>219.00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1B56D">
            <w:pPr>
              <w:jc w:val="center"/>
            </w:pPr>
            <w:r>
              <w:rPr>
                <w:rFonts w:ascii="宋体" w:hAnsi="宋体" w:eastAsia="宋体"/>
                <w:sz w:val="16"/>
              </w:rPr>
              <w:t>185.29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286A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474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1D62D">
            <w:pPr>
              <w:jc w:val="center"/>
            </w:pPr>
            <w:r>
              <w:rPr>
                <w:rFonts w:ascii="宋体" w:hAnsi="宋体" w:eastAsia="宋体"/>
                <w:sz w:val="16"/>
              </w:rPr>
              <w:t>—</w:t>
            </w:r>
          </w:p>
        </w:tc>
      </w:tr>
      <w:tr w14:paraId="7422B7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9991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64B3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204A6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4E2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B582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8F7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57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F6E83">
            <w:pPr>
              <w:jc w:val="center"/>
            </w:pPr>
            <w:r>
              <w:rPr>
                <w:rFonts w:ascii="宋体" w:hAnsi="宋体" w:eastAsia="宋体"/>
                <w:sz w:val="16"/>
              </w:rPr>
              <w:t>—</w:t>
            </w:r>
          </w:p>
        </w:tc>
      </w:tr>
      <w:tr w14:paraId="073BA0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B08D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EF724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F7786D5">
            <w:pPr>
              <w:jc w:val="center"/>
            </w:pPr>
            <w:r>
              <w:rPr>
                <w:rFonts w:ascii="宋体" w:hAnsi="宋体" w:eastAsia="宋体"/>
                <w:sz w:val="16"/>
              </w:rPr>
              <w:t>实际完成情况</w:t>
            </w:r>
          </w:p>
        </w:tc>
      </w:tr>
      <w:tr w14:paraId="7CB29F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EE1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AF6FFD">
            <w:pPr>
              <w:jc w:val="both"/>
            </w:pPr>
            <w:r>
              <w:rPr>
                <w:rFonts w:ascii="宋体" w:hAnsi="宋体" w:eastAsia="宋体"/>
                <w:sz w:val="16"/>
              </w:rPr>
              <w:t>项目总投资219万元，主要用于叶城县农村信用社家属院（2）社区，议价公司家属院，农业农村局家属院项目区内8栋建筑进行外立面改造。其中农信社家属院3895.1平方米，农业农村局家属院1793平方米，医药公司、议价公司、园艺场家属院4648.4平方米，合计10336.5平方米，改善老旧小区居住环境，提高居民幸福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DBCE4AF">
            <w:pPr>
              <w:jc w:val="both"/>
            </w:pPr>
            <w:r>
              <w:rPr>
                <w:rFonts w:ascii="宋体" w:hAnsi="宋体" w:eastAsia="宋体"/>
                <w:sz w:val="16"/>
              </w:rPr>
              <w:t>叶城县2024年城镇保障性安居工程老旧小区改造建设项目（一期），预算数219万元，截至12月31日，实际支出185.29万元，项目已全部完工并通过验收，项目的实施有效改善老旧小区居住环境，提高居民幸福感和获得感。</w:t>
            </w:r>
          </w:p>
        </w:tc>
      </w:tr>
      <w:tr w14:paraId="3061C5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FAF2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561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4C9B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77C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E2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D90B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74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485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7AB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FBA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F321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C37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313F0">
            <w:pPr>
              <w:jc w:val="center"/>
            </w:pPr>
            <w:r>
              <w:rPr>
                <w:rFonts w:ascii="宋体" w:hAnsi="宋体" w:eastAsia="宋体"/>
                <w:sz w:val="16"/>
              </w:rPr>
              <w:t>偏差原因分析及改进措施</w:t>
            </w:r>
          </w:p>
        </w:tc>
      </w:tr>
      <w:tr w14:paraId="4FCE73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E983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47D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FDDC3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810C">
            <w:pPr>
              <w:jc w:val="center"/>
            </w:pPr>
            <w:r>
              <w:rPr>
                <w:rFonts w:ascii="宋体" w:hAnsi="宋体" w:eastAsia="宋体"/>
                <w:sz w:val="16"/>
              </w:rPr>
              <w:t>改造楼栋（栋）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22DD7">
            <w:pPr>
              <w:jc w:val="center"/>
            </w:pPr>
            <w:r>
              <w:rPr>
                <w:rFonts w:ascii="宋体" w:hAnsi="宋体" w:eastAsia="宋体"/>
                <w:sz w:val="16"/>
              </w:rPr>
              <w:t>=8栋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11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02D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79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57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02D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700F2">
            <w:pPr>
              <w:jc w:val="center"/>
            </w:pPr>
            <w:r>
              <w:rPr>
                <w:rFonts w:ascii="宋体" w:hAnsi="宋体" w:eastAsia="宋体"/>
                <w:sz w:val="16"/>
              </w:rPr>
              <w:t>=8栋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5106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F41B">
            <w:pPr>
              <w:jc w:val="center"/>
            </w:pPr>
          </w:p>
        </w:tc>
      </w:tr>
      <w:tr w14:paraId="66B16D3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FE2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E165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A7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BA82E">
            <w:pPr>
              <w:jc w:val="center"/>
            </w:pPr>
            <w:r>
              <w:rPr>
                <w:rFonts w:ascii="宋体" w:hAnsi="宋体" w:eastAsia="宋体"/>
                <w:sz w:val="16"/>
              </w:rPr>
              <w:t>改造外立面面积（面积）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D252C">
            <w:pPr>
              <w:jc w:val="center"/>
            </w:pPr>
            <w:r>
              <w:rPr>
                <w:rFonts w:ascii="宋体" w:hAnsi="宋体" w:eastAsia="宋体"/>
                <w:sz w:val="16"/>
              </w:rPr>
              <w:t>=10336.5平方米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6E3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73E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2E5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27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8464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9FBAA">
            <w:pPr>
              <w:jc w:val="center"/>
            </w:pPr>
            <w:r>
              <w:rPr>
                <w:rFonts w:ascii="宋体" w:hAnsi="宋体" w:eastAsia="宋体"/>
                <w:sz w:val="16"/>
              </w:rPr>
              <w:t>=10335.1平方米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37922">
            <w:pPr>
              <w:jc w:val="center"/>
            </w:pPr>
            <w:r>
              <w:rPr>
                <w:rFonts w:ascii="宋体" w:hAnsi="宋体" w:eastAsia="宋体"/>
                <w:sz w:val="16"/>
              </w:rPr>
              <w:t>9.98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5D03">
            <w:pPr>
              <w:jc w:val="center"/>
            </w:pPr>
            <w:r>
              <w:rPr>
                <w:rFonts w:ascii="宋体" w:hAnsi="宋体" w:eastAsia="宋体"/>
                <w:sz w:val="16"/>
              </w:rPr>
              <w:t>偏差原因：项目实际完成10335.1平方米改造任务；改进措施：加强年初预算编制管理</w:t>
            </w:r>
          </w:p>
        </w:tc>
      </w:tr>
      <w:tr w14:paraId="421362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1156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134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2A6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E447">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C0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BFD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7E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7F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80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CED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89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34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A885D">
            <w:pPr>
              <w:jc w:val="center"/>
            </w:pPr>
          </w:p>
        </w:tc>
      </w:tr>
      <w:tr w14:paraId="7D2F7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C591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6CEB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D88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7050">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9D243">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39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A2C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8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FF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D409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6CB6D">
            <w:pPr>
              <w:jc w:val="center"/>
            </w:pPr>
            <w:r>
              <w:rPr>
                <w:rFonts w:ascii="宋体" w:hAnsi="宋体" w:eastAsia="宋体"/>
                <w:sz w:val="16"/>
              </w:rPr>
              <w:t>=2024年8月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11F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F2D04">
            <w:pPr>
              <w:jc w:val="center"/>
            </w:pPr>
          </w:p>
        </w:tc>
      </w:tr>
      <w:tr w14:paraId="47D75F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07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3DD9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2CF2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24AC9">
            <w:pPr>
              <w:jc w:val="center"/>
            </w:pPr>
            <w:r>
              <w:rPr>
                <w:rFonts w:ascii="宋体" w:hAnsi="宋体" w:eastAsia="宋体"/>
                <w:sz w:val="16"/>
              </w:rPr>
              <w:t>每栋楼改造成本（万元/栋）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FF1A9">
            <w:pPr>
              <w:jc w:val="center"/>
            </w:pPr>
            <w:r>
              <w:rPr>
                <w:rFonts w:ascii="宋体" w:hAnsi="宋体" w:eastAsia="宋体"/>
                <w:sz w:val="16"/>
              </w:rPr>
              <w:t>&lt;=27.37万元/栋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74B2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C14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AF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68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DF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C70E">
            <w:pPr>
              <w:jc w:val="center"/>
            </w:pPr>
            <w:r>
              <w:rPr>
                <w:rFonts w:ascii="宋体" w:hAnsi="宋体" w:eastAsia="宋体"/>
                <w:sz w:val="16"/>
              </w:rPr>
              <w:t>=23.16万元/栋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CA6F">
            <w:pPr>
              <w:jc w:val="center"/>
            </w:pPr>
            <w:r>
              <w:rPr>
                <w:rFonts w:ascii="宋体" w:hAnsi="宋体" w:eastAsia="宋体"/>
                <w:sz w:val="16"/>
              </w:rPr>
              <w:t>12.31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EE77">
            <w:pPr>
              <w:jc w:val="center"/>
            </w:pPr>
            <w:r>
              <w:rPr>
                <w:rFonts w:ascii="宋体" w:hAnsi="宋体" w:eastAsia="宋体"/>
                <w:sz w:val="16"/>
              </w:rPr>
              <w:t>偏差原因：项目已完成，存在结余资金；改进措施：结余资金申请退库。</w:t>
            </w:r>
          </w:p>
        </w:tc>
      </w:tr>
      <w:tr w14:paraId="1141A8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ACC8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0CC9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B6AB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021C0">
            <w:pPr>
              <w:jc w:val="center"/>
            </w:pPr>
            <w:r>
              <w:rPr>
                <w:rFonts w:ascii="宋体" w:hAnsi="宋体" w:eastAsia="宋体"/>
                <w:sz w:val="16"/>
              </w:rPr>
              <w:t>改善居住环境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13FB">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8A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E2B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5D0A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87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C9F2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681E">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84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ED312">
            <w:pPr>
              <w:jc w:val="center"/>
            </w:pPr>
          </w:p>
        </w:tc>
      </w:tr>
      <w:tr w14:paraId="4B1602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CC65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ECC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84BE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35FE3">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6F0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1D8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A48D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A6C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D46E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D78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68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B73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6ADA1">
            <w:pPr>
              <w:jc w:val="center"/>
            </w:pPr>
          </w:p>
        </w:tc>
      </w:tr>
      <w:tr w14:paraId="343C734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7DED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EA1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6C80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4714">
            <w:pPr>
              <w:jc w:val="center"/>
            </w:pPr>
            <w:r>
              <w:rPr>
                <w:rFonts w:ascii="宋体" w:hAnsi="宋体" w:eastAsia="宋体"/>
                <w:sz w:val="16"/>
              </w:rPr>
              <w:t>88.44分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CE87EA"/>
        </w:tc>
      </w:tr>
    </w:tbl>
    <w:p w14:paraId="4DF20CF9">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776"/>
        <w:gridCol w:w="617"/>
        <w:gridCol w:w="617"/>
        <w:gridCol w:w="622"/>
        <w:gridCol w:w="617"/>
        <w:gridCol w:w="617"/>
        <w:gridCol w:w="776"/>
        <w:gridCol w:w="631"/>
        <w:gridCol w:w="599"/>
        <w:gridCol w:w="632"/>
      </w:tblGrid>
      <w:tr w14:paraId="3A95CC79">
        <w:tblPrEx>
          <w:tblCellMar>
            <w:top w:w="0" w:type="dxa"/>
            <w:left w:w="108" w:type="dxa"/>
            <w:bottom w:w="0" w:type="dxa"/>
            <w:right w:w="108" w:type="dxa"/>
          </w:tblCellMar>
        </w:tblPrEx>
        <w:tc>
          <w:tcPr>
            <w:tcW w:w="8848" w:type="dxa"/>
            <w:gridSpan w:val="14"/>
            <w:vAlign w:val="center"/>
          </w:tcPr>
          <w:p w14:paraId="41422048">
            <w:pPr>
              <w:jc w:val="center"/>
            </w:pPr>
            <w:r>
              <w:rPr>
                <w:rFonts w:ascii="宋体" w:hAnsi="宋体" w:eastAsia="宋体"/>
                <w:sz w:val="24"/>
              </w:rPr>
              <w:t>项目支出绩效自评表</w:t>
            </w:r>
          </w:p>
        </w:tc>
      </w:tr>
      <w:tr w14:paraId="20456BB0">
        <w:tblPrEx>
          <w:tblCellMar>
            <w:top w:w="0" w:type="dxa"/>
            <w:left w:w="108" w:type="dxa"/>
            <w:bottom w:w="0" w:type="dxa"/>
            <w:right w:w="108" w:type="dxa"/>
          </w:tblCellMar>
        </w:tblPrEx>
        <w:tc>
          <w:tcPr>
            <w:tcW w:w="8848" w:type="dxa"/>
            <w:gridSpan w:val="14"/>
            <w:vAlign w:val="center"/>
          </w:tcPr>
          <w:p w14:paraId="490CEA57">
            <w:pPr>
              <w:jc w:val="center"/>
            </w:pPr>
            <w:r>
              <w:rPr>
                <w:rFonts w:ascii="宋体" w:hAnsi="宋体" w:eastAsia="宋体"/>
                <w:sz w:val="24"/>
              </w:rPr>
              <w:t>(2024年度)</w:t>
            </w:r>
          </w:p>
        </w:tc>
      </w:tr>
      <w:tr w14:paraId="04F73F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9912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F95C468">
            <w:pPr>
              <w:jc w:val="center"/>
            </w:pPr>
            <w:r>
              <w:rPr>
                <w:rFonts w:ascii="宋体" w:hAnsi="宋体" w:eastAsia="宋体"/>
                <w:sz w:val="16"/>
              </w:rPr>
              <w:t>叶城县2024年城镇保障性安居工程老旧小区改造建设项目（二期）</w:t>
            </w:r>
          </w:p>
        </w:tc>
      </w:tr>
      <w:tr w14:paraId="17FCE52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38E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93DCE">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FACB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9A9074">
            <w:pPr>
              <w:jc w:val="center"/>
            </w:pPr>
            <w:r>
              <w:rPr>
                <w:rFonts w:ascii="宋体" w:hAnsi="宋体" w:eastAsia="宋体"/>
                <w:sz w:val="16"/>
              </w:rPr>
              <w:t>叶城县住房和城乡建设局</w:t>
            </w:r>
          </w:p>
        </w:tc>
      </w:tr>
      <w:tr w14:paraId="771428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29A9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5750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EB9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575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E482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80C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BA8B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D5EEF">
            <w:pPr>
              <w:jc w:val="center"/>
            </w:pPr>
            <w:r>
              <w:rPr>
                <w:rFonts w:ascii="宋体" w:hAnsi="宋体" w:eastAsia="宋体"/>
                <w:sz w:val="16"/>
              </w:rPr>
              <w:t>得分</w:t>
            </w:r>
          </w:p>
        </w:tc>
      </w:tr>
      <w:tr w14:paraId="26F537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82AD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37AD0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B89039">
            <w:pPr>
              <w:jc w:val="center"/>
            </w:pPr>
            <w:r>
              <w:rPr>
                <w:rFonts w:ascii="宋体" w:hAnsi="宋体" w:eastAsia="宋体"/>
                <w:sz w:val="16"/>
              </w:rPr>
              <w:t>784.00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E38F0E">
            <w:pPr>
              <w:jc w:val="center"/>
            </w:pPr>
            <w:r>
              <w:rPr>
                <w:rFonts w:ascii="宋体" w:hAnsi="宋体" w:eastAsia="宋体"/>
                <w:sz w:val="16"/>
              </w:rPr>
              <w:t>784.00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DD1CC">
            <w:pPr>
              <w:jc w:val="center"/>
            </w:pPr>
            <w:r>
              <w:rPr>
                <w:rFonts w:ascii="宋体" w:hAnsi="宋体" w:eastAsia="宋体"/>
                <w:sz w:val="16"/>
              </w:rPr>
              <w:t>638.95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AF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C116C6">
            <w:pPr>
              <w:jc w:val="center"/>
            </w:pPr>
            <w:r>
              <w:rPr>
                <w:rFonts w:ascii="宋体" w:hAnsi="宋体" w:eastAsia="宋体"/>
                <w:sz w:val="16"/>
              </w:rPr>
              <w:t>81.5%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70E5">
            <w:pPr>
              <w:jc w:val="center"/>
            </w:pPr>
            <w:r>
              <w:rPr>
                <w:rFonts w:ascii="宋体" w:hAnsi="宋体" w:eastAsia="宋体"/>
                <w:sz w:val="16"/>
              </w:rPr>
              <w:t>5.38分</w:t>
            </w:r>
          </w:p>
        </w:tc>
      </w:tr>
      <w:tr w14:paraId="7F3619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13A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3F00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D3651">
            <w:pPr>
              <w:jc w:val="center"/>
            </w:pPr>
            <w:r>
              <w:rPr>
                <w:rFonts w:ascii="宋体" w:hAnsi="宋体" w:eastAsia="宋体"/>
                <w:sz w:val="16"/>
              </w:rPr>
              <w:t>784.00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A432F">
            <w:pPr>
              <w:jc w:val="center"/>
            </w:pPr>
            <w:r>
              <w:rPr>
                <w:rFonts w:ascii="宋体" w:hAnsi="宋体" w:eastAsia="宋体"/>
                <w:sz w:val="16"/>
              </w:rPr>
              <w:t>784.00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0C4563">
            <w:pPr>
              <w:jc w:val="center"/>
            </w:pPr>
            <w:r>
              <w:rPr>
                <w:rFonts w:ascii="宋体" w:hAnsi="宋体" w:eastAsia="宋体"/>
                <w:sz w:val="16"/>
              </w:rPr>
              <w:t>638.95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310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5999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0277">
            <w:pPr>
              <w:jc w:val="center"/>
            </w:pPr>
            <w:r>
              <w:rPr>
                <w:rFonts w:ascii="宋体" w:hAnsi="宋体" w:eastAsia="宋体"/>
                <w:sz w:val="16"/>
              </w:rPr>
              <w:t>—</w:t>
            </w:r>
          </w:p>
        </w:tc>
      </w:tr>
      <w:tr w14:paraId="631097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412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E541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3AF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BD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227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F4B7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E9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638C8">
            <w:pPr>
              <w:jc w:val="center"/>
            </w:pPr>
            <w:r>
              <w:rPr>
                <w:rFonts w:ascii="宋体" w:hAnsi="宋体" w:eastAsia="宋体"/>
                <w:sz w:val="16"/>
              </w:rPr>
              <w:t>—</w:t>
            </w:r>
          </w:p>
        </w:tc>
      </w:tr>
      <w:tr w14:paraId="1F6711D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44F9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ECF0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6C5F8B7">
            <w:pPr>
              <w:jc w:val="center"/>
            </w:pPr>
            <w:r>
              <w:rPr>
                <w:rFonts w:ascii="宋体" w:hAnsi="宋体" w:eastAsia="宋体"/>
                <w:sz w:val="16"/>
              </w:rPr>
              <w:t>实际完成情况</w:t>
            </w:r>
          </w:p>
        </w:tc>
      </w:tr>
      <w:tr w14:paraId="797019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72629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E428D3">
            <w:pPr>
              <w:jc w:val="both"/>
            </w:pPr>
            <w:r>
              <w:rPr>
                <w:rFonts w:ascii="宋体" w:hAnsi="宋体" w:eastAsia="宋体"/>
                <w:sz w:val="16"/>
              </w:rPr>
              <w:t>项目资金784万元，对叶城县15个老旧小区进行外墙粉刷和外墙保温修缮，建设有完善的公共服务设施、有整洁的居住环境、有配套的小区服务、有长效的管理机制、 有特色的小区文化、有和谐的邻里关系的社区环境，改善老旧小区居住环境，提高居民幸福感和获得感。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B0482CB">
            <w:pPr>
              <w:jc w:val="both"/>
            </w:pPr>
            <w:r>
              <w:rPr>
                <w:rFonts w:ascii="宋体" w:hAnsi="宋体" w:eastAsia="宋体"/>
                <w:sz w:val="16"/>
              </w:rPr>
              <w:t>叶城县2024年城镇保障性安居工程老旧小区改造建设项目（二期）预算数784万元，截至2024年12月31日，实际支出638.95万元，目前已完成13个老旧小区改造任务，项目正在有序进行中。</w:t>
            </w:r>
          </w:p>
        </w:tc>
      </w:tr>
      <w:tr w14:paraId="388D1F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3AFB7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3E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52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816B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7B24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62E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97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D12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DE9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DB5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95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D320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7A2CB">
            <w:pPr>
              <w:jc w:val="center"/>
            </w:pPr>
            <w:r>
              <w:rPr>
                <w:rFonts w:ascii="宋体" w:hAnsi="宋体" w:eastAsia="宋体"/>
                <w:sz w:val="16"/>
              </w:rPr>
              <w:t>偏差原因分析及改进措施</w:t>
            </w:r>
          </w:p>
        </w:tc>
      </w:tr>
      <w:tr w14:paraId="524F1D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6A6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4473C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0A6A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DB4F3">
            <w:pPr>
              <w:jc w:val="center"/>
            </w:pPr>
            <w:r>
              <w:rPr>
                <w:rFonts w:ascii="宋体" w:hAnsi="宋体" w:eastAsia="宋体"/>
                <w:sz w:val="16"/>
              </w:rPr>
              <w:t>改造老旧小区个数（个）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83D95">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D5D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266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25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C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5D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8155">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59BD">
            <w:pPr>
              <w:jc w:val="center"/>
            </w:pPr>
            <w:r>
              <w:rPr>
                <w:rFonts w:ascii="宋体" w:hAnsi="宋体" w:eastAsia="宋体"/>
                <w:sz w:val="16"/>
              </w:rPr>
              <w:t>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C4B94">
            <w:pPr>
              <w:jc w:val="center"/>
            </w:pPr>
            <w:r>
              <w:rPr>
                <w:rFonts w:ascii="宋体" w:hAnsi="宋体" w:eastAsia="宋体"/>
                <w:sz w:val="16"/>
              </w:rPr>
              <w:t>偏差原因；该项目为跨年项目，目前未完工；改进措施:加快项目进度。</w:t>
            </w:r>
          </w:p>
        </w:tc>
      </w:tr>
      <w:tr w14:paraId="669361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232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71B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9DB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EDD35">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28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06A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6F7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16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2E47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B1B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AABB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CE95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D6057">
            <w:pPr>
              <w:jc w:val="center"/>
            </w:pPr>
            <w:r>
              <w:rPr>
                <w:rFonts w:ascii="宋体" w:hAnsi="宋体" w:eastAsia="宋体"/>
                <w:sz w:val="16"/>
              </w:rPr>
              <w:t>偏差原因；该项目为跨年项目，目前未完工；改进措施:加快项目进度。</w:t>
            </w:r>
          </w:p>
        </w:tc>
      </w:tr>
      <w:tr w14:paraId="788D47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525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45FE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44E5E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9A36">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93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360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21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4A4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0A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68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4F7CB">
            <w:pPr>
              <w:jc w:val="center"/>
            </w:pPr>
            <w:r>
              <w:rPr>
                <w:rFonts w:ascii="宋体" w:hAnsi="宋体" w:eastAsia="宋体"/>
                <w:sz w:val="16"/>
              </w:rPr>
              <w:t>=86.67%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80DD5">
            <w:pPr>
              <w:jc w:val="center"/>
            </w:pPr>
            <w:r>
              <w:rPr>
                <w:rFonts w:ascii="宋体" w:hAnsi="宋体" w:eastAsia="宋体"/>
                <w:sz w:val="16"/>
              </w:rPr>
              <w:t>6.67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C8678">
            <w:pPr>
              <w:jc w:val="center"/>
            </w:pPr>
            <w:r>
              <w:rPr>
                <w:rFonts w:ascii="宋体" w:hAnsi="宋体" w:eastAsia="宋体"/>
                <w:sz w:val="16"/>
              </w:rPr>
              <w:t>偏差原因；该项目为跨年项目，目前未完工；改进措施:加快项目进度。</w:t>
            </w:r>
          </w:p>
        </w:tc>
      </w:tr>
      <w:tr w14:paraId="41F9B7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59F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15A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0C8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9319E">
            <w:pPr>
              <w:jc w:val="center"/>
            </w:pPr>
            <w:r>
              <w:rPr>
                <w:rFonts w:ascii="宋体" w:hAnsi="宋体" w:eastAsia="宋体"/>
                <w:sz w:val="16"/>
              </w:rPr>
              <w:t>项目完工时间（年/月）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62761">
            <w:pPr>
              <w:jc w:val="center"/>
            </w:pPr>
            <w:r>
              <w:rPr>
                <w:rFonts w:ascii="宋体" w:hAnsi="宋体" w:eastAsia="宋体"/>
                <w:sz w:val="16"/>
              </w:rPr>
              <w:t>2025年8月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C91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266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C65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9CE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BB5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495C">
            <w:pPr>
              <w:jc w:val="center"/>
            </w:pPr>
            <w:r>
              <w:rPr>
                <w:rFonts w:ascii="宋体" w:hAnsi="宋体" w:eastAsia="宋体"/>
                <w:sz w:val="16"/>
              </w:rPr>
              <w:t>=2025年8月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1E80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41BCC">
            <w:pPr>
              <w:jc w:val="center"/>
            </w:pPr>
          </w:p>
        </w:tc>
      </w:tr>
      <w:tr w14:paraId="2ADAF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435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C3C4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3F81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24DD0">
            <w:pPr>
              <w:jc w:val="center"/>
            </w:pPr>
            <w:r>
              <w:rPr>
                <w:rFonts w:ascii="宋体" w:hAnsi="宋体" w:eastAsia="宋体"/>
                <w:sz w:val="16"/>
              </w:rPr>
              <w:t>老旧小区改造成本（万元/个）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29EE">
            <w:pPr>
              <w:jc w:val="center"/>
            </w:pPr>
            <w:r>
              <w:rPr>
                <w:rFonts w:ascii="宋体" w:hAnsi="宋体" w:eastAsia="宋体"/>
                <w:sz w:val="16"/>
              </w:rPr>
              <w:t>&lt;=52.26万元/个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C9E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06F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C8D5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84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CA7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4FB26">
            <w:pPr>
              <w:jc w:val="center"/>
            </w:pPr>
            <w:r>
              <w:rPr>
                <w:rFonts w:ascii="宋体" w:hAnsi="宋体" w:eastAsia="宋体"/>
                <w:sz w:val="16"/>
              </w:rPr>
              <w:t>=49.15万元/个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0F65">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72420">
            <w:pPr>
              <w:jc w:val="center"/>
            </w:pPr>
            <w:r>
              <w:rPr>
                <w:rFonts w:ascii="宋体" w:hAnsi="宋体" w:eastAsia="宋体"/>
                <w:sz w:val="16"/>
              </w:rPr>
              <w:t>偏差原因；该项目为跨年项目，目前未完工，资金支付638.95万元；改进措施:加快项目进度，支付资金。</w:t>
            </w:r>
          </w:p>
        </w:tc>
      </w:tr>
      <w:tr w14:paraId="5DC045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78F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3A04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72C4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28A6">
            <w:pPr>
              <w:jc w:val="center"/>
            </w:pPr>
            <w:r>
              <w:rPr>
                <w:rFonts w:ascii="宋体" w:hAnsi="宋体" w:eastAsia="宋体"/>
                <w:sz w:val="16"/>
              </w:rPr>
              <w:t>改善老旧小区环境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3F50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C9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7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4ECC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96EF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3F9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D328C">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BFBD">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8FECE">
            <w:pPr>
              <w:jc w:val="center"/>
            </w:pPr>
            <w:r>
              <w:rPr>
                <w:rFonts w:ascii="宋体" w:hAnsi="宋体" w:eastAsia="宋体"/>
                <w:sz w:val="16"/>
              </w:rPr>
              <w:t>偏差原因；该项目为跨年项目，目前未完工；改进措施:加快项目进度。</w:t>
            </w:r>
          </w:p>
        </w:tc>
      </w:tr>
      <w:tr w14:paraId="1E8C3C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524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DBF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E9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2FAF">
            <w:pPr>
              <w:jc w:val="center"/>
            </w:pPr>
            <w:r>
              <w:rPr>
                <w:rFonts w:ascii="宋体" w:hAnsi="宋体" w:eastAsia="宋体"/>
                <w:sz w:val="16"/>
              </w:rPr>
              <w:t>受益老旧小区居民满意度（%）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A247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1C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5E4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A10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1A6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251F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B894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3416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EFDFF">
            <w:pPr>
              <w:jc w:val="center"/>
            </w:pPr>
            <w:r>
              <w:rPr>
                <w:rFonts w:ascii="宋体" w:hAnsi="宋体" w:eastAsia="宋体"/>
                <w:sz w:val="16"/>
              </w:rPr>
              <w:t>偏差原因：项目未完工，无法进行满意度统计；改进措施:加快项目进度，项目完成后进行满意度统计。</w:t>
            </w:r>
          </w:p>
        </w:tc>
      </w:tr>
      <w:tr w14:paraId="703D838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1159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BC8F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415F2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D9DD">
            <w:pPr>
              <w:jc w:val="center"/>
            </w:pPr>
            <w:r>
              <w:rPr>
                <w:rFonts w:ascii="宋体" w:hAnsi="宋体" w:eastAsia="宋体"/>
                <w:sz w:val="16"/>
              </w:rPr>
              <w:t>61.72分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7DCA4BF"/>
        </w:tc>
      </w:tr>
    </w:tbl>
    <w:p w14:paraId="2AC29057">
      <w:r>
        <w:br w:type="page"/>
      </w:r>
    </w:p>
    <w:tbl>
      <w:tblPr>
        <w:tblStyle w:val="9"/>
        <w:tblW w:w="0" w:type="auto"/>
        <w:tblInd w:w="0" w:type="dxa"/>
        <w:tblLayout w:type="autofit"/>
        <w:tblCellMar>
          <w:top w:w="0" w:type="dxa"/>
          <w:left w:w="108" w:type="dxa"/>
          <w:bottom w:w="0" w:type="dxa"/>
          <w:right w:w="108" w:type="dxa"/>
        </w:tblCellMar>
      </w:tblPr>
      <w:tblGrid>
        <w:gridCol w:w="622"/>
        <w:gridCol w:w="605"/>
        <w:gridCol w:w="605"/>
        <w:gridCol w:w="630"/>
        <w:gridCol w:w="936"/>
        <w:gridCol w:w="612"/>
        <w:gridCol w:w="609"/>
        <w:gridCol w:w="615"/>
        <w:gridCol w:w="606"/>
        <w:gridCol w:w="605"/>
        <w:gridCol w:w="776"/>
        <w:gridCol w:w="626"/>
        <w:gridCol w:w="581"/>
        <w:gridCol w:w="632"/>
      </w:tblGrid>
      <w:tr w14:paraId="54035AD1">
        <w:tblPrEx>
          <w:tblCellMar>
            <w:top w:w="0" w:type="dxa"/>
            <w:left w:w="108" w:type="dxa"/>
            <w:bottom w:w="0" w:type="dxa"/>
            <w:right w:w="108" w:type="dxa"/>
          </w:tblCellMar>
        </w:tblPrEx>
        <w:tc>
          <w:tcPr>
            <w:tcW w:w="8848" w:type="dxa"/>
            <w:gridSpan w:val="14"/>
            <w:vAlign w:val="center"/>
          </w:tcPr>
          <w:p w14:paraId="40FA18C1">
            <w:pPr>
              <w:jc w:val="center"/>
            </w:pPr>
            <w:r>
              <w:rPr>
                <w:rFonts w:ascii="宋体" w:hAnsi="宋体" w:eastAsia="宋体"/>
                <w:sz w:val="24"/>
              </w:rPr>
              <w:t>项目支出绩效自评表</w:t>
            </w:r>
          </w:p>
        </w:tc>
      </w:tr>
      <w:tr w14:paraId="4AB321BD">
        <w:tblPrEx>
          <w:tblCellMar>
            <w:top w:w="0" w:type="dxa"/>
            <w:left w:w="108" w:type="dxa"/>
            <w:bottom w:w="0" w:type="dxa"/>
            <w:right w:w="108" w:type="dxa"/>
          </w:tblCellMar>
        </w:tblPrEx>
        <w:tc>
          <w:tcPr>
            <w:tcW w:w="8848" w:type="dxa"/>
            <w:gridSpan w:val="14"/>
            <w:vAlign w:val="center"/>
          </w:tcPr>
          <w:p w14:paraId="22A48B5B">
            <w:pPr>
              <w:jc w:val="center"/>
            </w:pPr>
            <w:r>
              <w:rPr>
                <w:rFonts w:ascii="宋体" w:hAnsi="宋体" w:eastAsia="宋体"/>
                <w:sz w:val="24"/>
              </w:rPr>
              <w:t>(2024年度)</w:t>
            </w:r>
          </w:p>
        </w:tc>
      </w:tr>
      <w:tr w14:paraId="269C22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FAFA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094C558">
            <w:pPr>
              <w:jc w:val="center"/>
            </w:pPr>
            <w:r>
              <w:rPr>
                <w:rFonts w:ascii="宋体" w:hAnsi="宋体" w:eastAsia="宋体"/>
                <w:sz w:val="16"/>
              </w:rPr>
              <w:t>叶城县乡村基础设施人居环境生态修复建设项目</w:t>
            </w:r>
          </w:p>
        </w:tc>
      </w:tr>
      <w:tr w14:paraId="4D95A5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DFEA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D4D15D">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C23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A5F9E35">
            <w:pPr>
              <w:jc w:val="center"/>
            </w:pPr>
            <w:r>
              <w:rPr>
                <w:rFonts w:ascii="宋体" w:hAnsi="宋体" w:eastAsia="宋体"/>
                <w:sz w:val="16"/>
              </w:rPr>
              <w:t>叶城县住房和城乡建设局</w:t>
            </w:r>
          </w:p>
        </w:tc>
      </w:tr>
      <w:tr w14:paraId="0EEDB10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078B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AE11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A748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BFCA2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F5DD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76493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0A3A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826A">
            <w:pPr>
              <w:jc w:val="center"/>
            </w:pPr>
            <w:r>
              <w:rPr>
                <w:rFonts w:ascii="宋体" w:hAnsi="宋体" w:eastAsia="宋体"/>
                <w:sz w:val="16"/>
              </w:rPr>
              <w:t>得分</w:t>
            </w:r>
          </w:p>
        </w:tc>
      </w:tr>
      <w:tr w14:paraId="3DD05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15E7C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CA9D0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DD2D">
            <w:pPr>
              <w:jc w:val="center"/>
            </w:pPr>
            <w:r>
              <w:rPr>
                <w:rFonts w:ascii="宋体" w:hAnsi="宋体" w:eastAsia="宋体"/>
                <w:sz w:val="16"/>
              </w:rPr>
              <w:t>2,933.14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6F545">
            <w:pPr>
              <w:jc w:val="center"/>
            </w:pPr>
            <w:r>
              <w:rPr>
                <w:rFonts w:ascii="宋体" w:hAnsi="宋体" w:eastAsia="宋体"/>
                <w:sz w:val="16"/>
              </w:rPr>
              <w:t>2,933.14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FD2CC">
            <w:pPr>
              <w:jc w:val="center"/>
            </w:pPr>
            <w:r>
              <w:rPr>
                <w:rFonts w:ascii="宋体" w:hAnsi="宋体" w:eastAsia="宋体"/>
                <w:sz w:val="16"/>
              </w:rPr>
              <w:t>1,480.99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C215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F5BA1">
            <w:pPr>
              <w:jc w:val="center"/>
            </w:pPr>
            <w:r>
              <w:rPr>
                <w:rFonts w:ascii="宋体" w:hAnsi="宋体" w:eastAsia="宋体"/>
                <w:sz w:val="16"/>
              </w:rPr>
              <w:t>50.5%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12144">
            <w:pPr>
              <w:jc w:val="center"/>
            </w:pPr>
            <w:r>
              <w:rPr>
                <w:rFonts w:ascii="宋体" w:hAnsi="宋体" w:eastAsia="宋体"/>
                <w:sz w:val="16"/>
              </w:rPr>
              <w:t>0.00分</w:t>
            </w:r>
          </w:p>
        </w:tc>
      </w:tr>
      <w:tr w14:paraId="54BFC2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AF76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C7C2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4F9B2">
            <w:pPr>
              <w:jc w:val="center"/>
            </w:pPr>
            <w:r>
              <w:rPr>
                <w:rFonts w:ascii="宋体" w:hAnsi="宋体" w:eastAsia="宋体"/>
                <w:sz w:val="16"/>
              </w:rPr>
              <w:t>2,933.14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5E1419">
            <w:pPr>
              <w:jc w:val="center"/>
            </w:pPr>
            <w:r>
              <w:rPr>
                <w:rFonts w:ascii="宋体" w:hAnsi="宋体" w:eastAsia="宋体"/>
                <w:sz w:val="16"/>
              </w:rPr>
              <w:t>2,933.14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C1A0">
            <w:pPr>
              <w:jc w:val="center"/>
            </w:pPr>
            <w:r>
              <w:rPr>
                <w:rFonts w:ascii="宋体" w:hAnsi="宋体" w:eastAsia="宋体"/>
                <w:sz w:val="16"/>
              </w:rPr>
              <w:t>1,480.99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D36E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01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3B5E1">
            <w:pPr>
              <w:jc w:val="center"/>
            </w:pPr>
            <w:r>
              <w:rPr>
                <w:rFonts w:ascii="宋体" w:hAnsi="宋体" w:eastAsia="宋体"/>
                <w:sz w:val="16"/>
              </w:rPr>
              <w:t>—</w:t>
            </w:r>
          </w:p>
        </w:tc>
      </w:tr>
      <w:tr w14:paraId="75047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05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F389F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616E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C80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F86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1215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4D4F8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C6A50">
            <w:pPr>
              <w:jc w:val="center"/>
            </w:pPr>
            <w:r>
              <w:rPr>
                <w:rFonts w:ascii="宋体" w:hAnsi="宋体" w:eastAsia="宋体"/>
                <w:sz w:val="16"/>
              </w:rPr>
              <w:t>—</w:t>
            </w:r>
          </w:p>
        </w:tc>
      </w:tr>
      <w:tr w14:paraId="476F35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CCC7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0D63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29E86C">
            <w:pPr>
              <w:jc w:val="center"/>
            </w:pPr>
            <w:r>
              <w:rPr>
                <w:rFonts w:ascii="宋体" w:hAnsi="宋体" w:eastAsia="宋体"/>
                <w:sz w:val="16"/>
              </w:rPr>
              <w:t>实际完成情况</w:t>
            </w:r>
          </w:p>
        </w:tc>
      </w:tr>
      <w:tr w14:paraId="63841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146B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9E112">
            <w:pPr>
              <w:jc w:val="both"/>
            </w:pPr>
            <w:r>
              <w:rPr>
                <w:rFonts w:ascii="宋体" w:hAnsi="宋体" w:eastAsia="宋体"/>
                <w:sz w:val="16"/>
              </w:rPr>
              <w:t>该项目总投资 2933.14 万元，提升 315 国道叶城门至新城路段 2 公里道路基础设施改造，具体包括非机动车道、人行道铺装、场前空间铺装及配套附属设施提升，路侧绿化改造提升，重要功能性绿化节点建设，沿街停车场建设等内容。通过道路梳理、道路绿化提升改造、完善配套服务设施等措施，改善城市生态环境，提升城市功能品质和人居环境质量，推进生态文明建设。让群众在不断提升的生活品质中感受生活之美。</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7227B">
            <w:pPr>
              <w:jc w:val="both"/>
            </w:pPr>
            <w:r>
              <w:rPr>
                <w:rFonts w:ascii="宋体" w:hAnsi="宋体" w:eastAsia="宋体"/>
                <w:sz w:val="16"/>
              </w:rPr>
              <w:t>叶城县乡村基础设施人居环境生态修复建设项目预算数2933.14万元，截至2024年12月31日，实际支出1480.99万元，目前已完成依提木孔镇1.8公里道路沿线人居环境及灌溉渠系生态环境修复，项目正在有序进行中。</w:t>
            </w:r>
          </w:p>
        </w:tc>
      </w:tr>
      <w:tr w14:paraId="6BDABC5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706A6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4CC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D04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FC46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CC0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751A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F343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02CF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A27B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78A7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6A6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019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B77F6">
            <w:pPr>
              <w:jc w:val="center"/>
            </w:pPr>
            <w:r>
              <w:rPr>
                <w:rFonts w:ascii="宋体" w:hAnsi="宋体" w:eastAsia="宋体"/>
                <w:sz w:val="16"/>
              </w:rPr>
              <w:t>偏差原因分析及改进措施</w:t>
            </w:r>
          </w:p>
        </w:tc>
      </w:tr>
      <w:tr w14:paraId="3D01AF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BF989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3D065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E09A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08B78">
            <w:pPr>
              <w:jc w:val="center"/>
            </w:pPr>
            <w:r>
              <w:rPr>
                <w:rFonts w:ascii="宋体" w:hAnsi="宋体" w:eastAsia="宋体"/>
                <w:sz w:val="16"/>
              </w:rPr>
              <w:t>提升改造道路（公里）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A9C2F">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186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14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902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2B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6680E">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0FB8F">
            <w:pPr>
              <w:jc w:val="center"/>
            </w:pPr>
            <w:r>
              <w:rPr>
                <w:rFonts w:ascii="宋体" w:hAnsi="宋体" w:eastAsia="宋体"/>
                <w:sz w:val="16"/>
              </w:rPr>
              <w:t>=1.8公里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56F52">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011AB8">
            <w:pPr>
              <w:jc w:val="center"/>
            </w:pPr>
            <w:r>
              <w:rPr>
                <w:rFonts w:ascii="宋体" w:hAnsi="宋体" w:eastAsia="宋体"/>
                <w:sz w:val="16"/>
              </w:rPr>
              <w:t>偏差原因：目前完成工程量90%；改进措施：加快项目进度，支付资金。</w:t>
            </w:r>
          </w:p>
        </w:tc>
      </w:tr>
      <w:tr w14:paraId="2BB20F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D3A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2E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244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9CDE2">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B4B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5F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9F9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EF32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92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F34D">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7715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42B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7AE47">
            <w:pPr>
              <w:jc w:val="center"/>
            </w:pPr>
            <w:r>
              <w:rPr>
                <w:rFonts w:ascii="宋体" w:hAnsi="宋体" w:eastAsia="宋体"/>
                <w:sz w:val="16"/>
              </w:rPr>
              <w:t>偏差原因：项目未完工，无法验收；改进措施：项目完工后及时验收。</w:t>
            </w:r>
          </w:p>
        </w:tc>
      </w:tr>
      <w:tr w14:paraId="09A922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39E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6897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7583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FDA5D">
            <w:pPr>
              <w:jc w:val="center"/>
            </w:pPr>
            <w:r>
              <w:rPr>
                <w:rFonts w:ascii="宋体" w:hAnsi="宋体" w:eastAsia="宋体"/>
                <w:sz w:val="16"/>
              </w:rPr>
              <w:t>项目完工及时率（%）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84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28D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C6D5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EF07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7B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6F564">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0E2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E247">
            <w:pPr>
              <w:jc w:val="center"/>
            </w:pPr>
            <w:r>
              <w:rPr>
                <w:rFonts w:ascii="宋体" w:hAnsi="宋体" w:eastAsia="宋体"/>
                <w:sz w:val="16"/>
              </w:rPr>
              <w:t>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A73230">
            <w:pPr>
              <w:jc w:val="center"/>
            </w:pPr>
            <w:r>
              <w:rPr>
                <w:rFonts w:ascii="宋体" w:hAnsi="宋体" w:eastAsia="宋体"/>
                <w:sz w:val="16"/>
              </w:rPr>
              <w:t>偏差原因：目前完成工程量90%；改进措施：加快项目进度，支付资金。</w:t>
            </w:r>
          </w:p>
        </w:tc>
      </w:tr>
      <w:tr w14:paraId="03591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94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A1D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57E8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D36A">
            <w:pPr>
              <w:jc w:val="center"/>
            </w:pPr>
            <w:r>
              <w:rPr>
                <w:rFonts w:ascii="宋体" w:hAnsi="宋体" w:eastAsia="宋体"/>
                <w:sz w:val="16"/>
              </w:rPr>
              <w:t>项目完工时间（年/月/日）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6D4FE">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DA5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0A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8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C46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31F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9286D">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FAD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6657">
            <w:pPr>
              <w:jc w:val="center"/>
            </w:pPr>
            <w:r>
              <w:rPr>
                <w:rFonts w:ascii="宋体" w:hAnsi="宋体" w:eastAsia="宋体"/>
                <w:sz w:val="16"/>
              </w:rPr>
              <w:t>偏差原因：目前完成工程量90%；改进措施：加快项目进度，支付资金。</w:t>
            </w:r>
          </w:p>
        </w:tc>
      </w:tr>
      <w:tr w14:paraId="68CE2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77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B17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976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13C93">
            <w:pPr>
              <w:jc w:val="center"/>
            </w:pPr>
            <w:r>
              <w:rPr>
                <w:rFonts w:ascii="宋体" w:hAnsi="宋体" w:eastAsia="宋体"/>
                <w:sz w:val="16"/>
              </w:rPr>
              <w:t>每公里改造成本（万元/公里）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5AC08">
            <w:pPr>
              <w:jc w:val="center"/>
            </w:pPr>
            <w:r>
              <w:rPr>
                <w:rFonts w:ascii="宋体" w:hAnsi="宋体" w:eastAsia="宋体"/>
                <w:sz w:val="16"/>
              </w:rPr>
              <w:t>&lt;=1466.57万元/公里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BF6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2279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D00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4B1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9B0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92AD">
            <w:pPr>
              <w:jc w:val="center"/>
            </w:pPr>
            <w:r>
              <w:rPr>
                <w:rFonts w:ascii="宋体" w:hAnsi="宋体" w:eastAsia="宋体"/>
                <w:sz w:val="16"/>
              </w:rPr>
              <w:t>=822.77万元/公里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18A98">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118EFF">
            <w:pPr>
              <w:jc w:val="center"/>
            </w:pPr>
            <w:r>
              <w:rPr>
                <w:rFonts w:ascii="宋体" w:hAnsi="宋体" w:eastAsia="宋体"/>
                <w:sz w:val="16"/>
              </w:rPr>
              <w:t>偏差原因：目前支付1480.99万元；改进措施：加快支出进度。</w:t>
            </w:r>
          </w:p>
        </w:tc>
      </w:tr>
      <w:tr w14:paraId="76E077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0BA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9D0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472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423E9">
            <w:pPr>
              <w:jc w:val="center"/>
            </w:pPr>
            <w:r>
              <w:rPr>
                <w:rFonts w:ascii="宋体" w:hAnsi="宋体" w:eastAsia="宋体"/>
                <w:sz w:val="16"/>
              </w:rPr>
              <w:t>改善人居环境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7B09C">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C2F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A71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079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A41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2F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78467">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C2B0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38FD9">
            <w:pPr>
              <w:jc w:val="center"/>
            </w:pPr>
            <w:r>
              <w:rPr>
                <w:rFonts w:ascii="宋体" w:hAnsi="宋体" w:eastAsia="宋体"/>
                <w:sz w:val="16"/>
              </w:rPr>
              <w:t>偏差原因：目前完成工程量90%；改进措施：加快项目进度，支付资金。</w:t>
            </w:r>
          </w:p>
        </w:tc>
      </w:tr>
      <w:tr w14:paraId="6D07F4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432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BBB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D769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020A2">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BAF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B28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AA8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477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1A11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3C7F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712D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7350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13978">
            <w:pPr>
              <w:jc w:val="center"/>
            </w:pPr>
            <w:r>
              <w:rPr>
                <w:rFonts w:ascii="宋体" w:hAnsi="宋体" w:eastAsia="宋体"/>
                <w:sz w:val="16"/>
              </w:rPr>
              <w:t>偏差原因：项目未完工，无法进行满意度统计；改进措施：项目完成后进行满意度统计。</w:t>
            </w:r>
          </w:p>
        </w:tc>
      </w:tr>
      <w:tr w14:paraId="4579706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ABB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F4E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0BBA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62E25">
            <w:pPr>
              <w:jc w:val="center"/>
            </w:pPr>
            <w:r>
              <w:rPr>
                <w:rFonts w:ascii="宋体" w:hAnsi="宋体" w:eastAsia="宋体"/>
                <w:sz w:val="16"/>
              </w:rPr>
              <w:t>15分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AE9C32"/>
        </w:tc>
      </w:tr>
    </w:tbl>
    <w:p w14:paraId="5AD60FD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64C21A39">
        <w:tblPrEx>
          <w:tblCellMar>
            <w:top w:w="0" w:type="dxa"/>
            <w:left w:w="108" w:type="dxa"/>
            <w:bottom w:w="0" w:type="dxa"/>
            <w:right w:w="108" w:type="dxa"/>
          </w:tblCellMar>
        </w:tblPrEx>
        <w:tc>
          <w:tcPr>
            <w:tcW w:w="8848" w:type="dxa"/>
            <w:gridSpan w:val="14"/>
            <w:vAlign w:val="center"/>
          </w:tcPr>
          <w:p w14:paraId="1873EA67">
            <w:pPr>
              <w:jc w:val="center"/>
            </w:pPr>
            <w:r>
              <w:rPr>
                <w:rFonts w:ascii="宋体" w:hAnsi="宋体" w:eastAsia="宋体"/>
                <w:sz w:val="24"/>
              </w:rPr>
              <w:t>项目支出绩效自评表</w:t>
            </w:r>
          </w:p>
        </w:tc>
      </w:tr>
      <w:tr w14:paraId="5C54E1D4">
        <w:tblPrEx>
          <w:tblCellMar>
            <w:top w:w="0" w:type="dxa"/>
            <w:left w:w="108" w:type="dxa"/>
            <w:bottom w:w="0" w:type="dxa"/>
            <w:right w:w="108" w:type="dxa"/>
          </w:tblCellMar>
        </w:tblPrEx>
        <w:tc>
          <w:tcPr>
            <w:tcW w:w="8848" w:type="dxa"/>
            <w:gridSpan w:val="14"/>
            <w:vAlign w:val="center"/>
          </w:tcPr>
          <w:p w14:paraId="1FB3779C">
            <w:pPr>
              <w:jc w:val="center"/>
            </w:pPr>
            <w:r>
              <w:rPr>
                <w:rFonts w:ascii="宋体" w:hAnsi="宋体" w:eastAsia="宋体"/>
                <w:sz w:val="24"/>
              </w:rPr>
              <w:t>(2024年度)</w:t>
            </w:r>
          </w:p>
        </w:tc>
      </w:tr>
      <w:tr w14:paraId="75C401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1EB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56061EE">
            <w:pPr>
              <w:jc w:val="center"/>
            </w:pPr>
            <w:r>
              <w:rPr>
                <w:rFonts w:ascii="宋体" w:hAnsi="宋体" w:eastAsia="宋体"/>
                <w:sz w:val="16"/>
              </w:rPr>
              <w:t>叶城县住建局城市管理执法人员2024年工资及社保项目</w:t>
            </w:r>
          </w:p>
        </w:tc>
      </w:tr>
      <w:tr w14:paraId="1ECFE5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B8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D65C87">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F30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8B6704">
            <w:pPr>
              <w:jc w:val="center"/>
            </w:pPr>
            <w:r>
              <w:rPr>
                <w:rFonts w:ascii="宋体" w:hAnsi="宋体" w:eastAsia="宋体"/>
                <w:sz w:val="16"/>
              </w:rPr>
              <w:t>叶城县住房和城乡建设局</w:t>
            </w:r>
          </w:p>
        </w:tc>
      </w:tr>
      <w:tr w14:paraId="1895FA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0A77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A60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C29E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DD80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5727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72A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1B4A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190AE">
            <w:pPr>
              <w:jc w:val="center"/>
            </w:pPr>
            <w:r>
              <w:rPr>
                <w:rFonts w:ascii="宋体" w:hAnsi="宋体" w:eastAsia="宋体"/>
                <w:sz w:val="16"/>
              </w:rPr>
              <w:t>得分</w:t>
            </w:r>
          </w:p>
        </w:tc>
      </w:tr>
      <w:tr w14:paraId="1094E7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DB9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EB8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9BABD">
            <w:pPr>
              <w:jc w:val="center"/>
            </w:pPr>
            <w:r>
              <w:rPr>
                <w:rFonts w:ascii="宋体" w:hAnsi="宋体" w:eastAsia="宋体"/>
                <w:sz w:val="16"/>
              </w:rPr>
              <w:t>202.68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4C9226">
            <w:pPr>
              <w:jc w:val="center"/>
            </w:pPr>
            <w:r>
              <w:rPr>
                <w:rFonts w:ascii="宋体" w:hAnsi="宋体" w:eastAsia="宋体"/>
                <w:sz w:val="16"/>
              </w:rPr>
              <w:t>231.19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FE1C6D">
            <w:pPr>
              <w:jc w:val="center"/>
            </w:pPr>
            <w:r>
              <w:rPr>
                <w:rFonts w:ascii="宋体" w:hAnsi="宋体" w:eastAsia="宋体"/>
                <w:sz w:val="16"/>
              </w:rPr>
              <w:t>220.04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14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A14B6">
            <w:pPr>
              <w:jc w:val="center"/>
            </w:pPr>
            <w:r>
              <w:rPr>
                <w:rFonts w:ascii="宋体" w:hAnsi="宋体" w:eastAsia="宋体"/>
                <w:sz w:val="16"/>
              </w:rPr>
              <w:t>95.2%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07CCD">
            <w:pPr>
              <w:jc w:val="center"/>
            </w:pPr>
            <w:r>
              <w:rPr>
                <w:rFonts w:ascii="宋体" w:hAnsi="宋体" w:eastAsia="宋体"/>
                <w:sz w:val="16"/>
              </w:rPr>
              <w:t>8.80分</w:t>
            </w:r>
          </w:p>
        </w:tc>
      </w:tr>
      <w:tr w14:paraId="68FBD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16CA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BF7B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572C1">
            <w:pPr>
              <w:jc w:val="center"/>
            </w:pPr>
            <w:r>
              <w:rPr>
                <w:rFonts w:ascii="宋体" w:hAnsi="宋体" w:eastAsia="宋体"/>
                <w:sz w:val="16"/>
              </w:rPr>
              <w:t>202.68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6164">
            <w:pPr>
              <w:jc w:val="center"/>
            </w:pPr>
            <w:r>
              <w:rPr>
                <w:rFonts w:ascii="宋体" w:hAnsi="宋体" w:eastAsia="宋体"/>
                <w:sz w:val="16"/>
              </w:rPr>
              <w:t>231.19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36643">
            <w:pPr>
              <w:jc w:val="center"/>
            </w:pPr>
            <w:r>
              <w:rPr>
                <w:rFonts w:ascii="宋体" w:hAnsi="宋体" w:eastAsia="宋体"/>
                <w:sz w:val="16"/>
              </w:rPr>
              <w:t>220.04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77C09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5814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6D2F">
            <w:pPr>
              <w:jc w:val="center"/>
            </w:pPr>
            <w:r>
              <w:rPr>
                <w:rFonts w:ascii="宋体" w:hAnsi="宋体" w:eastAsia="宋体"/>
                <w:sz w:val="16"/>
              </w:rPr>
              <w:t>—</w:t>
            </w:r>
          </w:p>
        </w:tc>
      </w:tr>
      <w:tr w14:paraId="5C766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23B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B44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D330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9DB2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6C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3328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21B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A58A7">
            <w:pPr>
              <w:jc w:val="center"/>
            </w:pPr>
            <w:r>
              <w:rPr>
                <w:rFonts w:ascii="宋体" w:hAnsi="宋体" w:eastAsia="宋体"/>
                <w:sz w:val="16"/>
              </w:rPr>
              <w:t>—</w:t>
            </w:r>
          </w:p>
        </w:tc>
      </w:tr>
      <w:tr w14:paraId="63E36D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3E126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AC44AB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E6C086">
            <w:pPr>
              <w:jc w:val="center"/>
            </w:pPr>
            <w:r>
              <w:rPr>
                <w:rFonts w:ascii="宋体" w:hAnsi="宋体" w:eastAsia="宋体"/>
                <w:sz w:val="16"/>
              </w:rPr>
              <w:t>实际完成情况</w:t>
            </w:r>
          </w:p>
        </w:tc>
      </w:tr>
      <w:tr w14:paraId="437C3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40C3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7698D2">
            <w:pPr>
              <w:jc w:val="both"/>
            </w:pPr>
            <w:r>
              <w:rPr>
                <w:rFonts w:ascii="宋体" w:hAnsi="宋体" w:eastAsia="宋体"/>
                <w:sz w:val="16"/>
              </w:rPr>
              <w:t>项目资金231.19万元，用于发放执法局36名工作人员2024年工资及社保，按时发放工资，缴纳社保，提高执法人员工作积极性，维护叶城县城市管理执法工作稳定。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391B1B">
            <w:pPr>
              <w:jc w:val="both"/>
            </w:pPr>
            <w:r>
              <w:rPr>
                <w:rFonts w:ascii="宋体" w:hAnsi="宋体" w:eastAsia="宋体"/>
                <w:sz w:val="16"/>
              </w:rPr>
              <w:t>叶城县住建局城市管理执法人员2024年工资及社保项目，预算数231.19万元，截至2024年12月31日，实际发放36名城管人员1-11月工资及社保合计220.04万元，提高人员工作积极性，保障城管执法正常开展工作，维护叶城县市场秩序稳定。</w:t>
            </w:r>
          </w:p>
        </w:tc>
      </w:tr>
      <w:tr w14:paraId="5102B69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8C0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C3B6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D824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3D5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5FC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B555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6B50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492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465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D036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599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202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2FD543">
            <w:pPr>
              <w:jc w:val="center"/>
            </w:pPr>
            <w:r>
              <w:rPr>
                <w:rFonts w:ascii="宋体" w:hAnsi="宋体" w:eastAsia="宋体"/>
                <w:sz w:val="16"/>
              </w:rPr>
              <w:t>偏差原因分析及改进措施</w:t>
            </w:r>
          </w:p>
        </w:tc>
      </w:tr>
      <w:tr w14:paraId="28F3A74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73523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1648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06A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7A9F">
            <w:pPr>
              <w:jc w:val="center"/>
            </w:pPr>
            <w:r>
              <w:rPr>
                <w:rFonts w:ascii="宋体" w:hAnsi="宋体" w:eastAsia="宋体"/>
                <w:sz w:val="16"/>
              </w:rPr>
              <w:t>发放工资人数（人）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4EC68">
            <w:pPr>
              <w:jc w:val="center"/>
            </w:pPr>
            <w:r>
              <w:rPr>
                <w:rFonts w:ascii="宋体" w:hAnsi="宋体" w:eastAsia="宋体"/>
                <w:sz w:val="16"/>
              </w:rPr>
              <w:t>&gt;=36人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0F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B55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4AF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9A3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5ADC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743AA">
            <w:pPr>
              <w:jc w:val="center"/>
            </w:pPr>
            <w:r>
              <w:rPr>
                <w:rFonts w:ascii="宋体" w:hAnsi="宋体" w:eastAsia="宋体"/>
                <w:sz w:val="16"/>
              </w:rPr>
              <w:t>=36人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1153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451A">
            <w:pPr>
              <w:jc w:val="center"/>
            </w:pPr>
          </w:p>
        </w:tc>
      </w:tr>
      <w:tr w14:paraId="7D7135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11D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D48B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9C61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8CD">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26F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21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C50A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02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7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189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97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92E5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FD7DB9">
            <w:pPr>
              <w:jc w:val="center"/>
            </w:pPr>
          </w:p>
        </w:tc>
      </w:tr>
      <w:tr w14:paraId="4A7D94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3C19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67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7C949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4B35">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985A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85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59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3F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B77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92C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2451">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B7E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5A352">
            <w:pPr>
              <w:jc w:val="center"/>
            </w:pPr>
          </w:p>
        </w:tc>
      </w:tr>
      <w:tr w14:paraId="7B5A42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2526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5B7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5BF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63391">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706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E89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23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889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71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C11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E9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7BD1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9A0450">
            <w:pPr>
              <w:jc w:val="center"/>
            </w:pPr>
          </w:p>
        </w:tc>
      </w:tr>
      <w:tr w14:paraId="0BB04A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D697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1C56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7E4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8592C">
            <w:pPr>
              <w:jc w:val="center"/>
            </w:pPr>
            <w:r>
              <w:rPr>
                <w:rFonts w:ascii="宋体" w:hAnsi="宋体" w:eastAsia="宋体"/>
                <w:sz w:val="16"/>
              </w:rPr>
              <w:t>人均工资成本（万元/年）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0E04D">
            <w:pPr>
              <w:jc w:val="center"/>
            </w:pPr>
            <w:r>
              <w:rPr>
                <w:rFonts w:ascii="宋体" w:hAnsi="宋体" w:eastAsia="宋体"/>
                <w:sz w:val="16"/>
              </w:rPr>
              <w:t>&lt;=6.42万元/年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3BC2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19E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2D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A3F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BC9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36588">
            <w:pPr>
              <w:jc w:val="center"/>
            </w:pPr>
            <w:r>
              <w:rPr>
                <w:rFonts w:ascii="宋体" w:hAnsi="宋体" w:eastAsia="宋体"/>
                <w:sz w:val="16"/>
              </w:rPr>
              <w:t>=6.11万元/年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8D344">
            <w:pPr>
              <w:jc w:val="center"/>
            </w:pPr>
            <w:r>
              <w:rPr>
                <w:rFonts w:ascii="宋体" w:hAnsi="宋体" w:eastAsia="宋体"/>
                <w:sz w:val="16"/>
              </w:rPr>
              <w:t>17.59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7180">
            <w:pPr>
              <w:jc w:val="center"/>
            </w:pPr>
            <w:r>
              <w:rPr>
                <w:rFonts w:ascii="宋体" w:hAnsi="宋体" w:eastAsia="宋体"/>
                <w:sz w:val="16"/>
              </w:rPr>
              <w:t>偏差原因：12月工资未发放；改进措施：及时发放12月工资。</w:t>
            </w:r>
          </w:p>
        </w:tc>
      </w:tr>
      <w:tr w14:paraId="725A67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9C0E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7725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CC0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6DA17">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770C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61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995C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8D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A57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5048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4D4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B1C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A8575">
            <w:pPr>
              <w:jc w:val="center"/>
            </w:pPr>
          </w:p>
        </w:tc>
      </w:tr>
      <w:tr w14:paraId="10E430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D9C1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5E18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B21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8F806">
            <w:pPr>
              <w:jc w:val="center"/>
            </w:pPr>
            <w:r>
              <w:rPr>
                <w:rFonts w:ascii="宋体" w:hAnsi="宋体" w:eastAsia="宋体"/>
                <w:sz w:val="16"/>
              </w:rPr>
              <w:t>受益执法人员满意度（%）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372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B33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57D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32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BB4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B47E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997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8A8E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84EE4B">
            <w:pPr>
              <w:jc w:val="center"/>
            </w:pPr>
          </w:p>
        </w:tc>
      </w:tr>
      <w:tr w14:paraId="27C2248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B425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298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9F07B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13429">
            <w:pPr>
              <w:jc w:val="center"/>
            </w:pPr>
            <w:r>
              <w:rPr>
                <w:rFonts w:ascii="宋体" w:hAnsi="宋体" w:eastAsia="宋体"/>
                <w:sz w:val="16"/>
              </w:rPr>
              <w:t>96.39分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8B63AAB"/>
        </w:tc>
      </w:tr>
    </w:tbl>
    <w:p w14:paraId="4A44D1D7">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8"/>
        <w:gridCol w:w="618"/>
        <w:gridCol w:w="622"/>
        <w:gridCol w:w="618"/>
        <w:gridCol w:w="622"/>
        <w:gridCol w:w="696"/>
        <w:gridCol w:w="631"/>
        <w:gridCol w:w="596"/>
        <w:gridCol w:w="627"/>
      </w:tblGrid>
      <w:tr w14:paraId="640FCE5B">
        <w:tblPrEx>
          <w:tblCellMar>
            <w:top w:w="0" w:type="dxa"/>
            <w:left w:w="108" w:type="dxa"/>
            <w:bottom w:w="0" w:type="dxa"/>
            <w:right w:w="108" w:type="dxa"/>
          </w:tblCellMar>
        </w:tblPrEx>
        <w:tc>
          <w:tcPr>
            <w:tcW w:w="8848" w:type="dxa"/>
            <w:gridSpan w:val="14"/>
            <w:vAlign w:val="center"/>
          </w:tcPr>
          <w:p w14:paraId="689637CB">
            <w:pPr>
              <w:jc w:val="center"/>
            </w:pPr>
            <w:r>
              <w:rPr>
                <w:rFonts w:ascii="宋体" w:hAnsi="宋体" w:eastAsia="宋体"/>
                <w:sz w:val="24"/>
              </w:rPr>
              <w:t>项目支出绩效自评表</w:t>
            </w:r>
          </w:p>
        </w:tc>
      </w:tr>
      <w:tr w14:paraId="59D6DE36">
        <w:tblPrEx>
          <w:tblCellMar>
            <w:top w:w="0" w:type="dxa"/>
            <w:left w:w="108" w:type="dxa"/>
            <w:bottom w:w="0" w:type="dxa"/>
            <w:right w:w="108" w:type="dxa"/>
          </w:tblCellMar>
        </w:tblPrEx>
        <w:tc>
          <w:tcPr>
            <w:tcW w:w="8848" w:type="dxa"/>
            <w:gridSpan w:val="14"/>
            <w:vAlign w:val="center"/>
          </w:tcPr>
          <w:p w14:paraId="3CE2D7D4">
            <w:pPr>
              <w:jc w:val="center"/>
            </w:pPr>
            <w:r>
              <w:rPr>
                <w:rFonts w:ascii="宋体" w:hAnsi="宋体" w:eastAsia="宋体"/>
                <w:sz w:val="24"/>
              </w:rPr>
              <w:t>(2024年度)</w:t>
            </w:r>
          </w:p>
        </w:tc>
      </w:tr>
      <w:tr w14:paraId="7ABFE8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DD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0CD74">
            <w:pPr>
              <w:jc w:val="center"/>
            </w:pPr>
            <w:r>
              <w:rPr>
                <w:rFonts w:ascii="宋体" w:hAnsi="宋体" w:eastAsia="宋体"/>
                <w:sz w:val="16"/>
              </w:rPr>
              <w:t>叶城县住建局支付2021年尾款项目</w:t>
            </w:r>
          </w:p>
        </w:tc>
      </w:tr>
      <w:tr w14:paraId="6B57D6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5656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02CC6F">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AF39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CE3543E">
            <w:pPr>
              <w:jc w:val="center"/>
            </w:pPr>
            <w:r>
              <w:rPr>
                <w:rFonts w:ascii="宋体" w:hAnsi="宋体" w:eastAsia="宋体"/>
                <w:sz w:val="16"/>
              </w:rPr>
              <w:t>叶城县住房和城乡建设局</w:t>
            </w:r>
          </w:p>
        </w:tc>
      </w:tr>
      <w:tr w14:paraId="3B3BDE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B5A0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1B801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752E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EDB4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D266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1F7A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77C5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657D">
            <w:pPr>
              <w:jc w:val="center"/>
            </w:pPr>
            <w:r>
              <w:rPr>
                <w:rFonts w:ascii="宋体" w:hAnsi="宋体" w:eastAsia="宋体"/>
                <w:sz w:val="16"/>
              </w:rPr>
              <w:t>得分</w:t>
            </w:r>
          </w:p>
        </w:tc>
      </w:tr>
      <w:tr w14:paraId="077F6E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611C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E43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C3EFD5">
            <w:pPr>
              <w:jc w:val="center"/>
            </w:pPr>
            <w:r>
              <w:rPr>
                <w:rFonts w:ascii="宋体" w:hAnsi="宋体" w:eastAsia="宋体"/>
                <w:sz w:val="16"/>
              </w:rPr>
              <w:t>245.79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6B6E6">
            <w:pPr>
              <w:jc w:val="center"/>
            </w:pPr>
            <w:r>
              <w:rPr>
                <w:rFonts w:ascii="宋体" w:hAnsi="宋体" w:eastAsia="宋体"/>
                <w:sz w:val="16"/>
              </w:rPr>
              <w:t>245.79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B5F271">
            <w:pPr>
              <w:jc w:val="center"/>
            </w:pPr>
            <w:r>
              <w:rPr>
                <w:rFonts w:ascii="宋体" w:hAnsi="宋体" w:eastAsia="宋体"/>
                <w:sz w:val="16"/>
              </w:rPr>
              <w:t>149.52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B0DB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264DA">
            <w:pPr>
              <w:jc w:val="center"/>
            </w:pPr>
            <w:r>
              <w:rPr>
                <w:rFonts w:ascii="宋体" w:hAnsi="宋体" w:eastAsia="宋体"/>
                <w:sz w:val="16"/>
              </w:rPr>
              <w:t>60.8%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5275">
            <w:pPr>
              <w:jc w:val="center"/>
            </w:pPr>
            <w:r>
              <w:rPr>
                <w:rFonts w:ascii="宋体" w:hAnsi="宋体" w:eastAsia="宋体"/>
                <w:sz w:val="16"/>
              </w:rPr>
              <w:t>0.21分</w:t>
            </w:r>
          </w:p>
        </w:tc>
      </w:tr>
      <w:tr w14:paraId="69CFA8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4FA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DF749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A2A0">
            <w:pPr>
              <w:jc w:val="center"/>
            </w:pPr>
            <w:r>
              <w:rPr>
                <w:rFonts w:ascii="宋体" w:hAnsi="宋体" w:eastAsia="宋体"/>
                <w:sz w:val="16"/>
              </w:rPr>
              <w:t>245.79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9FA5B">
            <w:pPr>
              <w:jc w:val="center"/>
            </w:pPr>
            <w:r>
              <w:rPr>
                <w:rFonts w:ascii="宋体" w:hAnsi="宋体" w:eastAsia="宋体"/>
                <w:sz w:val="16"/>
              </w:rPr>
              <w:t>245.79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42EA2">
            <w:pPr>
              <w:jc w:val="center"/>
            </w:pPr>
            <w:r>
              <w:rPr>
                <w:rFonts w:ascii="宋体" w:hAnsi="宋体" w:eastAsia="宋体"/>
                <w:sz w:val="16"/>
              </w:rPr>
              <w:t>149.52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53B5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226F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51EE6">
            <w:pPr>
              <w:jc w:val="center"/>
            </w:pPr>
            <w:r>
              <w:rPr>
                <w:rFonts w:ascii="宋体" w:hAnsi="宋体" w:eastAsia="宋体"/>
                <w:sz w:val="16"/>
              </w:rPr>
              <w:t>—</w:t>
            </w:r>
          </w:p>
        </w:tc>
      </w:tr>
      <w:tr w14:paraId="00F445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D43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319C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85B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85F0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1D9B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0A5B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A7E5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ABEF1">
            <w:pPr>
              <w:jc w:val="center"/>
            </w:pPr>
            <w:r>
              <w:rPr>
                <w:rFonts w:ascii="宋体" w:hAnsi="宋体" w:eastAsia="宋体"/>
                <w:sz w:val="16"/>
              </w:rPr>
              <w:t>—</w:t>
            </w:r>
          </w:p>
        </w:tc>
      </w:tr>
      <w:tr w14:paraId="25828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0C58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AF03A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107DF7">
            <w:pPr>
              <w:jc w:val="center"/>
            </w:pPr>
            <w:r>
              <w:rPr>
                <w:rFonts w:ascii="宋体" w:hAnsi="宋体" w:eastAsia="宋体"/>
                <w:sz w:val="16"/>
              </w:rPr>
              <w:t>实际完成情况</w:t>
            </w:r>
          </w:p>
        </w:tc>
      </w:tr>
      <w:tr w14:paraId="36EC3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E0867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266EB9C">
            <w:pPr>
              <w:jc w:val="both"/>
            </w:pPr>
            <w:r>
              <w:rPr>
                <w:rFonts w:ascii="宋体" w:hAnsi="宋体" w:eastAsia="宋体"/>
                <w:sz w:val="16"/>
              </w:rPr>
              <w:t>支付叶城县老城区供水管网改扩建工程建设项目尾款196.93万元，支付叶城县老城区供热设施改造工程项目尾款26.01万元，支付叶城县城市棚户区改造内配套基础设施建设项目[2021年保障房配套]尾款22.85万元，合计245.79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D1E6F2">
            <w:pPr>
              <w:jc w:val="both"/>
            </w:pPr>
            <w:r>
              <w:rPr>
                <w:rFonts w:ascii="宋体" w:hAnsi="宋体" w:eastAsia="宋体"/>
                <w:sz w:val="16"/>
              </w:rPr>
              <w:t>截至2024年12月31日，实际支付叶城县老城区供水管网改扩建工程建设项目尾款116万元，支付叶城县老城区供热设施改造工程项目尾款10.67万元，支付叶城县城市棚户区改造内配套基础设施建设项目[2021年保障房配套]尾款22.85万元，合计149.52万元。</w:t>
            </w:r>
          </w:p>
        </w:tc>
      </w:tr>
      <w:tr w14:paraId="212B99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BF29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A7E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1FAB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CD32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F41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611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D021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8CFD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8ABD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7F5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2E85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BB5F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41E154">
            <w:pPr>
              <w:jc w:val="center"/>
            </w:pPr>
            <w:r>
              <w:rPr>
                <w:rFonts w:ascii="宋体" w:hAnsi="宋体" w:eastAsia="宋体"/>
                <w:sz w:val="16"/>
              </w:rPr>
              <w:t>偏差原因分析及改进措施</w:t>
            </w:r>
          </w:p>
        </w:tc>
      </w:tr>
      <w:tr w14:paraId="290D53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56B8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B3C3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CE84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C7D96">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75514">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741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F60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318B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696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7DE5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F825">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165C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9B5BF">
            <w:pPr>
              <w:jc w:val="center"/>
            </w:pPr>
          </w:p>
        </w:tc>
      </w:tr>
      <w:tr w14:paraId="2EBE4E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A8D7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82F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1E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C6573">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7EA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4B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220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DC9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AE3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745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E52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24A3A">
            <w:pPr>
              <w:jc w:val="center"/>
            </w:pPr>
            <w:r>
              <w:rPr>
                <w:rFonts w:ascii="宋体" w:hAnsi="宋体" w:eastAsia="宋体"/>
                <w:sz w:val="16"/>
              </w:rPr>
              <w:t>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4CDDE">
            <w:pPr>
              <w:jc w:val="center"/>
            </w:pPr>
            <w:r>
              <w:rPr>
                <w:rFonts w:ascii="宋体" w:hAnsi="宋体" w:eastAsia="宋体"/>
                <w:sz w:val="16"/>
              </w:rPr>
              <w:t>偏差原因：由于施工方未及时提供支付材料，资金无法支出；改进措施：督促单位提供材料，支付资金。</w:t>
            </w:r>
          </w:p>
        </w:tc>
      </w:tr>
      <w:tr w14:paraId="5FDBB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55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DAD8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EB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2EA1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FB285">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E0DA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7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119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FD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8C5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CFED">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32515">
            <w:pPr>
              <w:jc w:val="center"/>
            </w:pPr>
            <w:r>
              <w:rPr>
                <w:rFonts w:ascii="宋体" w:hAnsi="宋体" w:eastAsia="宋体"/>
                <w:sz w:val="16"/>
              </w:rPr>
              <w:t>0.2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2DA52">
            <w:pPr>
              <w:jc w:val="center"/>
            </w:pPr>
            <w:r>
              <w:rPr>
                <w:rFonts w:ascii="宋体" w:hAnsi="宋体" w:eastAsia="宋体"/>
                <w:sz w:val="16"/>
              </w:rPr>
              <w:t>偏差原因：由于施工方未及时提供支付材料，资金无法支出；改进措施：督促单位提供材料，支付资金。</w:t>
            </w:r>
          </w:p>
        </w:tc>
      </w:tr>
      <w:tr w14:paraId="7CF48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844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D51A6">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86B4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9F38C">
            <w:pPr>
              <w:jc w:val="center"/>
            </w:pPr>
            <w:r>
              <w:rPr>
                <w:rFonts w:ascii="宋体" w:hAnsi="宋体" w:eastAsia="宋体"/>
                <w:sz w:val="16"/>
              </w:rPr>
              <w:t>叶城县老城区供水管网改扩建工程建设项目（万元）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5709">
            <w:pPr>
              <w:jc w:val="center"/>
            </w:pPr>
            <w:r>
              <w:rPr>
                <w:rFonts w:ascii="宋体" w:hAnsi="宋体" w:eastAsia="宋体"/>
                <w:sz w:val="16"/>
              </w:rPr>
              <w:t>&lt;=196.93万元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4BB5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113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96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EE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077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CA19">
            <w:pPr>
              <w:jc w:val="center"/>
            </w:pPr>
            <w:r>
              <w:rPr>
                <w:rFonts w:ascii="宋体" w:hAnsi="宋体" w:eastAsia="宋体"/>
                <w:sz w:val="16"/>
              </w:rPr>
              <w:t>=116万元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05A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EDA44">
            <w:pPr>
              <w:jc w:val="center"/>
            </w:pPr>
            <w:r>
              <w:rPr>
                <w:rFonts w:ascii="宋体" w:hAnsi="宋体" w:eastAsia="宋体"/>
                <w:sz w:val="16"/>
              </w:rPr>
              <w:t>偏差原因：由于施工方未及时提供支付材料，资金无法支出；改进措施：督促单位提供材料，支付资金。</w:t>
            </w:r>
          </w:p>
        </w:tc>
      </w:tr>
      <w:tr w14:paraId="7D20B1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0D9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0AD4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71F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EDDA1">
            <w:pPr>
              <w:jc w:val="center"/>
            </w:pPr>
            <w:r>
              <w:rPr>
                <w:rFonts w:ascii="宋体" w:hAnsi="宋体" w:eastAsia="宋体"/>
                <w:sz w:val="16"/>
              </w:rPr>
              <w:t>叶城县老城区供热设施改造工程项目（万元）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4DD00">
            <w:pPr>
              <w:jc w:val="center"/>
            </w:pPr>
            <w:r>
              <w:rPr>
                <w:rFonts w:ascii="宋体" w:hAnsi="宋体" w:eastAsia="宋体"/>
                <w:sz w:val="16"/>
              </w:rPr>
              <w:t>&lt;=26.01万元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01C1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232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25D1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91E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F8D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5552">
            <w:pPr>
              <w:jc w:val="center"/>
            </w:pPr>
            <w:r>
              <w:rPr>
                <w:rFonts w:ascii="宋体" w:hAnsi="宋体" w:eastAsia="宋体"/>
                <w:sz w:val="16"/>
              </w:rPr>
              <w:t>=10.67万元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65E4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3E4691">
            <w:pPr>
              <w:jc w:val="center"/>
            </w:pPr>
            <w:r>
              <w:rPr>
                <w:rFonts w:ascii="宋体" w:hAnsi="宋体" w:eastAsia="宋体"/>
                <w:sz w:val="16"/>
              </w:rPr>
              <w:t>偏差原因：由于施工方未及时提供支付材料，资金无法支出；改进措施：督促单位提供材料，支付资金。</w:t>
            </w:r>
          </w:p>
        </w:tc>
      </w:tr>
      <w:tr w14:paraId="0B654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57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08C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92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A1B30">
            <w:pPr>
              <w:jc w:val="center"/>
            </w:pPr>
            <w:r>
              <w:rPr>
                <w:rFonts w:ascii="宋体" w:hAnsi="宋体" w:eastAsia="宋体"/>
                <w:sz w:val="16"/>
              </w:rPr>
              <w:t>叶城县城市棚户区改造内配套基础设施建设项目[2021年保障房配套]（万元）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2F335">
            <w:pPr>
              <w:jc w:val="center"/>
            </w:pPr>
            <w:r>
              <w:rPr>
                <w:rFonts w:ascii="宋体" w:hAnsi="宋体" w:eastAsia="宋体"/>
                <w:sz w:val="16"/>
              </w:rPr>
              <w:t>&lt;=22.85万元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75F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50B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099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639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5F76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A70F">
            <w:pPr>
              <w:jc w:val="center"/>
            </w:pPr>
            <w:r>
              <w:rPr>
                <w:rFonts w:ascii="宋体" w:hAnsi="宋体" w:eastAsia="宋体"/>
                <w:sz w:val="16"/>
              </w:rPr>
              <w:t>=22.85万元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57C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2C6C2">
            <w:pPr>
              <w:jc w:val="center"/>
            </w:pPr>
          </w:p>
        </w:tc>
      </w:tr>
      <w:tr w14:paraId="73FB61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DD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9DF4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834C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0BF10">
            <w:pPr>
              <w:jc w:val="center"/>
            </w:pPr>
            <w:r>
              <w:rPr>
                <w:rFonts w:ascii="宋体" w:hAnsi="宋体" w:eastAsia="宋体"/>
                <w:sz w:val="16"/>
              </w:rPr>
              <w:t>化解债务危机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A0EEA">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0E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5E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614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495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23BF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06926">
            <w:pPr>
              <w:jc w:val="center"/>
            </w:pPr>
            <w:r>
              <w:rPr>
                <w:rFonts w:ascii="宋体" w:hAnsi="宋体" w:eastAsia="宋体"/>
                <w:sz w:val="16"/>
              </w:rPr>
              <w:t>部分实现目标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E24B">
            <w:pPr>
              <w:jc w:val="center"/>
            </w:pPr>
            <w:r>
              <w:rPr>
                <w:rFonts w:ascii="宋体" w:hAnsi="宋体" w:eastAsia="宋体"/>
                <w:sz w:val="16"/>
              </w:rPr>
              <w:t>12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4557E">
            <w:pPr>
              <w:jc w:val="center"/>
            </w:pPr>
            <w:r>
              <w:rPr>
                <w:rFonts w:ascii="宋体" w:hAnsi="宋体" w:eastAsia="宋体"/>
                <w:sz w:val="16"/>
              </w:rPr>
              <w:t>偏差原因：由于施工方未及时提供支付材料，资金无法支出；改进措施：督促单位提供材料，支付资金。</w:t>
            </w:r>
          </w:p>
        </w:tc>
      </w:tr>
      <w:tr w14:paraId="57598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423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056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EA7C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B5D86">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636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9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B83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2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7A79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A36B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AB4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BFAB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334EB">
            <w:pPr>
              <w:jc w:val="center"/>
            </w:pPr>
            <w:r>
              <w:rPr>
                <w:rFonts w:ascii="宋体" w:hAnsi="宋体" w:eastAsia="宋体"/>
                <w:sz w:val="16"/>
              </w:rPr>
              <w:t>偏差原因：项目未执行完毕，无法进行满意度调查，改进措施：项目完成后及时进行满意度调查</w:t>
            </w:r>
          </w:p>
        </w:tc>
      </w:tr>
      <w:tr w14:paraId="6D0AAB4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97A70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05F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0D642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6B6F4">
            <w:pPr>
              <w:jc w:val="center"/>
            </w:pPr>
            <w:r>
              <w:rPr>
                <w:rFonts w:ascii="宋体" w:hAnsi="宋体" w:eastAsia="宋体"/>
                <w:sz w:val="16"/>
              </w:rPr>
              <w:t>37.61分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046B92"/>
        </w:tc>
      </w:tr>
    </w:tbl>
    <w:p w14:paraId="7D3A4AFB">
      <w:r>
        <w:br w:type="page"/>
      </w:r>
    </w:p>
    <w:tbl>
      <w:tblPr>
        <w:tblStyle w:val="9"/>
        <w:tblW w:w="0" w:type="auto"/>
        <w:tblInd w:w="0" w:type="dxa"/>
        <w:tblLayout w:type="autofit"/>
        <w:tblCellMar>
          <w:top w:w="0" w:type="dxa"/>
          <w:left w:w="108" w:type="dxa"/>
          <w:bottom w:w="0" w:type="dxa"/>
          <w:right w:w="108" w:type="dxa"/>
        </w:tblCellMar>
      </w:tblPr>
      <w:tblGrid>
        <w:gridCol w:w="623"/>
        <w:gridCol w:w="608"/>
        <w:gridCol w:w="608"/>
        <w:gridCol w:w="696"/>
        <w:gridCol w:w="856"/>
        <w:gridCol w:w="614"/>
        <w:gridCol w:w="612"/>
        <w:gridCol w:w="616"/>
        <w:gridCol w:w="608"/>
        <w:gridCol w:w="616"/>
        <w:gridCol w:w="776"/>
        <w:gridCol w:w="631"/>
        <w:gridCol w:w="573"/>
        <w:gridCol w:w="623"/>
      </w:tblGrid>
      <w:tr w14:paraId="6418F318">
        <w:tblPrEx>
          <w:tblCellMar>
            <w:top w:w="0" w:type="dxa"/>
            <w:left w:w="108" w:type="dxa"/>
            <w:bottom w:w="0" w:type="dxa"/>
            <w:right w:w="108" w:type="dxa"/>
          </w:tblCellMar>
        </w:tblPrEx>
        <w:tc>
          <w:tcPr>
            <w:tcW w:w="8848" w:type="dxa"/>
            <w:gridSpan w:val="14"/>
            <w:vAlign w:val="center"/>
          </w:tcPr>
          <w:p w14:paraId="30B9BC19">
            <w:pPr>
              <w:jc w:val="center"/>
            </w:pPr>
            <w:r>
              <w:rPr>
                <w:rFonts w:ascii="宋体" w:hAnsi="宋体" w:eastAsia="宋体"/>
                <w:sz w:val="24"/>
              </w:rPr>
              <w:t>项目支出绩效自评表</w:t>
            </w:r>
          </w:p>
        </w:tc>
      </w:tr>
      <w:tr w14:paraId="6EA6CCD9">
        <w:tblPrEx>
          <w:tblCellMar>
            <w:top w:w="0" w:type="dxa"/>
            <w:left w:w="108" w:type="dxa"/>
            <w:bottom w:w="0" w:type="dxa"/>
            <w:right w:w="108" w:type="dxa"/>
          </w:tblCellMar>
        </w:tblPrEx>
        <w:tc>
          <w:tcPr>
            <w:tcW w:w="8848" w:type="dxa"/>
            <w:gridSpan w:val="14"/>
            <w:vAlign w:val="center"/>
          </w:tcPr>
          <w:p w14:paraId="14E74BBF">
            <w:pPr>
              <w:jc w:val="center"/>
            </w:pPr>
            <w:r>
              <w:rPr>
                <w:rFonts w:ascii="宋体" w:hAnsi="宋体" w:eastAsia="宋体"/>
                <w:sz w:val="24"/>
              </w:rPr>
              <w:t>(2024年度)</w:t>
            </w:r>
          </w:p>
        </w:tc>
      </w:tr>
      <w:tr w14:paraId="4B8ADC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831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80B58C">
            <w:pPr>
              <w:jc w:val="center"/>
            </w:pPr>
            <w:r>
              <w:rPr>
                <w:rFonts w:ascii="宋体" w:hAnsi="宋体" w:eastAsia="宋体"/>
                <w:sz w:val="16"/>
              </w:rPr>
              <w:t>叶城县住建局支付2022年尾款项目</w:t>
            </w:r>
          </w:p>
        </w:tc>
      </w:tr>
      <w:tr w14:paraId="1532D6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50B2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2B11F">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FED2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CF459D3">
            <w:pPr>
              <w:jc w:val="center"/>
            </w:pPr>
            <w:r>
              <w:rPr>
                <w:rFonts w:ascii="宋体" w:hAnsi="宋体" w:eastAsia="宋体"/>
                <w:sz w:val="16"/>
              </w:rPr>
              <w:t>叶城县住房和城乡建设局</w:t>
            </w:r>
          </w:p>
        </w:tc>
      </w:tr>
      <w:tr w14:paraId="0EE81A3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616A7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90F89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73F9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F445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685A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DF73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DDE4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D692">
            <w:pPr>
              <w:jc w:val="center"/>
            </w:pPr>
            <w:r>
              <w:rPr>
                <w:rFonts w:ascii="宋体" w:hAnsi="宋体" w:eastAsia="宋体"/>
                <w:sz w:val="16"/>
              </w:rPr>
              <w:t>得分</w:t>
            </w:r>
          </w:p>
        </w:tc>
      </w:tr>
      <w:tr w14:paraId="3AAFB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BCA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AF25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ECE59">
            <w:pPr>
              <w:jc w:val="center"/>
            </w:pPr>
            <w:r>
              <w:rPr>
                <w:rFonts w:ascii="宋体" w:hAnsi="宋体" w:eastAsia="宋体"/>
                <w:sz w:val="16"/>
              </w:rPr>
              <w:t>1,320.64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4C8A1">
            <w:pPr>
              <w:jc w:val="center"/>
            </w:pPr>
            <w:r>
              <w:rPr>
                <w:rFonts w:ascii="宋体" w:hAnsi="宋体" w:eastAsia="宋体"/>
                <w:sz w:val="16"/>
              </w:rPr>
              <w:t>1,320.64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28429">
            <w:pPr>
              <w:jc w:val="center"/>
            </w:pPr>
            <w:r>
              <w:rPr>
                <w:rFonts w:ascii="宋体" w:hAnsi="宋体" w:eastAsia="宋体"/>
                <w:sz w:val="16"/>
              </w:rPr>
              <w:t>858.81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D912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F8ADF">
            <w:pPr>
              <w:jc w:val="center"/>
            </w:pPr>
            <w:r>
              <w:rPr>
                <w:rFonts w:ascii="宋体" w:hAnsi="宋体" w:eastAsia="宋体"/>
                <w:sz w:val="16"/>
              </w:rPr>
              <w:t>65.0%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C0FE2">
            <w:pPr>
              <w:jc w:val="center"/>
            </w:pPr>
            <w:r>
              <w:rPr>
                <w:rFonts w:ascii="宋体" w:hAnsi="宋体" w:eastAsia="宋体"/>
                <w:sz w:val="16"/>
              </w:rPr>
              <w:t>1.26分</w:t>
            </w:r>
          </w:p>
        </w:tc>
      </w:tr>
      <w:tr w14:paraId="1265B6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8E0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7507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D9CA8">
            <w:pPr>
              <w:jc w:val="center"/>
            </w:pPr>
            <w:r>
              <w:rPr>
                <w:rFonts w:ascii="宋体" w:hAnsi="宋体" w:eastAsia="宋体"/>
                <w:sz w:val="16"/>
              </w:rPr>
              <w:t>1,320.64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FB4AB">
            <w:pPr>
              <w:jc w:val="center"/>
            </w:pPr>
            <w:r>
              <w:rPr>
                <w:rFonts w:ascii="宋体" w:hAnsi="宋体" w:eastAsia="宋体"/>
                <w:sz w:val="16"/>
              </w:rPr>
              <w:t>1,320.64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F31EA">
            <w:pPr>
              <w:jc w:val="center"/>
            </w:pPr>
            <w:r>
              <w:rPr>
                <w:rFonts w:ascii="宋体" w:hAnsi="宋体" w:eastAsia="宋体"/>
                <w:sz w:val="16"/>
              </w:rPr>
              <w:t>858.81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D27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EE6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F8AD6">
            <w:pPr>
              <w:jc w:val="center"/>
            </w:pPr>
            <w:r>
              <w:rPr>
                <w:rFonts w:ascii="宋体" w:hAnsi="宋体" w:eastAsia="宋体"/>
                <w:sz w:val="16"/>
              </w:rPr>
              <w:t>—</w:t>
            </w:r>
          </w:p>
        </w:tc>
      </w:tr>
      <w:tr w14:paraId="1BFA9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91B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17D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2676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34CA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C5E3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44A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82FF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74450">
            <w:pPr>
              <w:jc w:val="center"/>
            </w:pPr>
            <w:r>
              <w:rPr>
                <w:rFonts w:ascii="宋体" w:hAnsi="宋体" w:eastAsia="宋体"/>
                <w:sz w:val="16"/>
              </w:rPr>
              <w:t>—</w:t>
            </w:r>
          </w:p>
        </w:tc>
      </w:tr>
      <w:tr w14:paraId="122DF44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5D8A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CDD47F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D6E3CE">
            <w:pPr>
              <w:jc w:val="center"/>
            </w:pPr>
            <w:r>
              <w:rPr>
                <w:rFonts w:ascii="宋体" w:hAnsi="宋体" w:eastAsia="宋体"/>
                <w:sz w:val="16"/>
              </w:rPr>
              <w:t>实际完成情况</w:t>
            </w:r>
          </w:p>
        </w:tc>
      </w:tr>
      <w:tr w14:paraId="650A05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2F7B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B8ED73">
            <w:pPr>
              <w:jc w:val="both"/>
            </w:pPr>
            <w:r>
              <w:rPr>
                <w:rFonts w:ascii="宋体" w:hAnsi="宋体" w:eastAsia="宋体"/>
                <w:sz w:val="16"/>
              </w:rPr>
              <w:t>支付叶城县2022年棚户区改造配套基础设施建设项目（内配套）尾款207.96万元，支付叶城县老旧小区燃气管道更新改造建设项目尾款451.17万元，支付叶城县棚户区燃气管道更新改造建设项目尾款661.51万元，合计1320.64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A68C4D5">
            <w:pPr>
              <w:jc w:val="both"/>
            </w:pPr>
            <w:r>
              <w:rPr>
                <w:rFonts w:ascii="宋体" w:hAnsi="宋体" w:eastAsia="宋体"/>
                <w:sz w:val="16"/>
              </w:rPr>
              <w:t>截至2024年12月31日，支付叶城县2022年棚户区改造配套基础设施建设项目（内配套）尾款117.34万元，支付叶城县老旧小区燃气管道更新改造建设项目尾款323.61万元，支付叶城县棚户区燃气管道更新改造建设项目尾款417.86万元，合计858.81万元。</w:t>
            </w:r>
          </w:p>
        </w:tc>
      </w:tr>
      <w:tr w14:paraId="2AC8E6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A20CC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181D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CFC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0F5E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35C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063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75EB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B3D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FC41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194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D08C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1AD4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0253DE">
            <w:pPr>
              <w:jc w:val="center"/>
            </w:pPr>
            <w:r>
              <w:rPr>
                <w:rFonts w:ascii="宋体" w:hAnsi="宋体" w:eastAsia="宋体"/>
                <w:sz w:val="16"/>
              </w:rPr>
              <w:t>偏差原因分析及改进措施</w:t>
            </w:r>
          </w:p>
        </w:tc>
      </w:tr>
      <w:tr w14:paraId="21DC03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CA9D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4A90C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AB35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F3DE">
            <w:pPr>
              <w:jc w:val="center"/>
            </w:pPr>
            <w:r>
              <w:rPr>
                <w:rFonts w:ascii="宋体" w:hAnsi="宋体" w:eastAsia="宋体"/>
                <w:sz w:val="16"/>
              </w:rPr>
              <w:t>支付尾款项目（个）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42E7">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AFA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C0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55F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7F5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7BA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2B1D">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0037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A20F0">
            <w:pPr>
              <w:jc w:val="center"/>
            </w:pPr>
          </w:p>
        </w:tc>
      </w:tr>
      <w:tr w14:paraId="333AB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B0DD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6DF5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5975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8E214">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C59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4B7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58E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D7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9059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90F1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69B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52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2AC44">
            <w:pPr>
              <w:jc w:val="center"/>
            </w:pPr>
          </w:p>
        </w:tc>
      </w:tr>
      <w:tr w14:paraId="569B0C6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C0BE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78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FBDF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AC7AB">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F6FE4">
            <w:pPr>
              <w:jc w:val="center"/>
            </w:pPr>
            <w:r>
              <w:rPr>
                <w:rFonts w:ascii="宋体" w:hAnsi="宋体" w:eastAsia="宋体"/>
                <w:sz w:val="16"/>
              </w:rPr>
              <w:t>2024年10月31日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4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BB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0C6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12C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30C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7265E">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E06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54A8">
            <w:pPr>
              <w:jc w:val="center"/>
            </w:pPr>
            <w:r>
              <w:rPr>
                <w:rFonts w:ascii="宋体" w:hAnsi="宋体" w:eastAsia="宋体"/>
                <w:sz w:val="16"/>
              </w:rPr>
              <w:t>偏差原因：由于施工方未及时提供支付材料，资金无法支出；改进措施：督促单位提供材料，支付资金。</w:t>
            </w:r>
          </w:p>
        </w:tc>
      </w:tr>
      <w:tr w14:paraId="031BFE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2E08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C2E8F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C6194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7A9B6">
            <w:pPr>
              <w:jc w:val="center"/>
            </w:pPr>
            <w:r>
              <w:rPr>
                <w:rFonts w:ascii="宋体" w:hAnsi="宋体" w:eastAsia="宋体"/>
                <w:sz w:val="16"/>
              </w:rPr>
              <w:t>叶城县2022年棚户区改造配套基础设施建设项目（内配套）（万元）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552C">
            <w:pPr>
              <w:jc w:val="center"/>
            </w:pPr>
            <w:r>
              <w:rPr>
                <w:rFonts w:ascii="宋体" w:hAnsi="宋体" w:eastAsia="宋体"/>
                <w:sz w:val="16"/>
              </w:rPr>
              <w:t>&lt;=207.96万元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FE7A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0F2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BFBF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FA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F12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842C7">
            <w:pPr>
              <w:jc w:val="center"/>
            </w:pPr>
            <w:r>
              <w:rPr>
                <w:rFonts w:ascii="宋体" w:hAnsi="宋体" w:eastAsia="宋体"/>
                <w:sz w:val="16"/>
              </w:rPr>
              <w:t>=117.34万元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3C9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135EB">
            <w:pPr>
              <w:jc w:val="center"/>
            </w:pPr>
            <w:r>
              <w:rPr>
                <w:rFonts w:ascii="宋体" w:hAnsi="宋体" w:eastAsia="宋体"/>
                <w:sz w:val="16"/>
              </w:rPr>
              <w:t>偏差原因：由于施工方未及时提供支付材料，资金无法支出；改进措施：督促单位提供材料，支付资金。</w:t>
            </w:r>
          </w:p>
        </w:tc>
      </w:tr>
      <w:tr w14:paraId="3EFF4D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762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0DD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83E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12AD3">
            <w:pPr>
              <w:jc w:val="center"/>
            </w:pPr>
            <w:r>
              <w:rPr>
                <w:rFonts w:ascii="宋体" w:hAnsi="宋体" w:eastAsia="宋体"/>
                <w:sz w:val="16"/>
              </w:rPr>
              <w:t>叶城县老旧小区燃气管道更新改造建设项目（万元）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C5B86">
            <w:pPr>
              <w:jc w:val="center"/>
            </w:pPr>
            <w:r>
              <w:rPr>
                <w:rFonts w:ascii="宋体" w:hAnsi="宋体" w:eastAsia="宋体"/>
                <w:sz w:val="16"/>
              </w:rPr>
              <w:t>&lt;=451.17万元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1504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001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99AC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F95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174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BEF10">
            <w:pPr>
              <w:jc w:val="center"/>
            </w:pPr>
            <w:r>
              <w:rPr>
                <w:rFonts w:ascii="宋体" w:hAnsi="宋体" w:eastAsia="宋体"/>
                <w:sz w:val="16"/>
              </w:rPr>
              <w:t>=323.61万元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F139E">
            <w:pPr>
              <w:jc w:val="center"/>
            </w:pPr>
            <w:r>
              <w:rPr>
                <w:rFonts w:ascii="宋体" w:hAnsi="宋体" w:eastAsia="宋体"/>
                <w:sz w:val="16"/>
              </w:rPr>
              <w:t>1.47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17522">
            <w:pPr>
              <w:jc w:val="center"/>
            </w:pPr>
            <w:r>
              <w:rPr>
                <w:rFonts w:ascii="宋体" w:hAnsi="宋体" w:eastAsia="宋体"/>
                <w:sz w:val="16"/>
              </w:rPr>
              <w:t>偏差原因：由于施工方未及时提供支付材料，资金无法支出；改进措施：督促单位提供材料，支付资金。</w:t>
            </w:r>
          </w:p>
        </w:tc>
      </w:tr>
      <w:tr w14:paraId="69158D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E9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AAEF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513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D7130">
            <w:pPr>
              <w:jc w:val="center"/>
            </w:pPr>
            <w:r>
              <w:rPr>
                <w:rFonts w:ascii="宋体" w:hAnsi="宋体" w:eastAsia="宋体"/>
                <w:sz w:val="16"/>
              </w:rPr>
              <w:t>叶城县棚户区燃气管道更新改造建设项目（万元）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EBD0">
            <w:pPr>
              <w:jc w:val="center"/>
            </w:pPr>
            <w:r>
              <w:rPr>
                <w:rFonts w:ascii="宋体" w:hAnsi="宋体" w:eastAsia="宋体"/>
                <w:sz w:val="16"/>
              </w:rPr>
              <w:t>&lt;=661.51万元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059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529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14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0E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B514D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8F69">
            <w:pPr>
              <w:jc w:val="center"/>
            </w:pPr>
            <w:r>
              <w:rPr>
                <w:rFonts w:ascii="宋体" w:hAnsi="宋体" w:eastAsia="宋体"/>
                <w:sz w:val="16"/>
              </w:rPr>
              <w:t>=417.86万元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CBCD">
            <w:pPr>
              <w:jc w:val="center"/>
            </w:pPr>
            <w:r>
              <w:rPr>
                <w:rFonts w:ascii="宋体" w:hAnsi="宋体" w:eastAsia="宋体"/>
                <w:sz w:val="16"/>
              </w:rPr>
              <w:t>0.79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E587">
            <w:pPr>
              <w:jc w:val="center"/>
            </w:pPr>
            <w:r>
              <w:rPr>
                <w:rFonts w:ascii="宋体" w:hAnsi="宋体" w:eastAsia="宋体"/>
                <w:sz w:val="16"/>
              </w:rPr>
              <w:t>偏差原因：由于施工方未及时提供支付材料，资金无法支出；改进措施：督促单位提供材料，支付资金。</w:t>
            </w:r>
          </w:p>
        </w:tc>
      </w:tr>
      <w:tr w14:paraId="3070E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1CF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49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6E42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C84F">
            <w:pPr>
              <w:jc w:val="center"/>
            </w:pPr>
            <w:r>
              <w:rPr>
                <w:rFonts w:ascii="宋体" w:hAnsi="宋体" w:eastAsia="宋体"/>
                <w:sz w:val="16"/>
              </w:rPr>
              <w:t>化解债务危机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63DCE">
            <w:pPr>
              <w:jc w:val="center"/>
            </w:pPr>
            <w:r>
              <w:rPr>
                <w:rFonts w:ascii="宋体" w:hAnsi="宋体" w:eastAsia="宋体"/>
                <w:sz w:val="16"/>
              </w:rPr>
              <w:t>有效化解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664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0F9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323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DF7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159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5752A">
            <w:pPr>
              <w:jc w:val="center"/>
            </w:pPr>
            <w:r>
              <w:rPr>
                <w:rFonts w:ascii="宋体" w:hAnsi="宋体" w:eastAsia="宋体"/>
                <w:sz w:val="16"/>
              </w:rPr>
              <w:t>基本达成目标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82D8">
            <w:pPr>
              <w:jc w:val="center"/>
            </w:pPr>
            <w:r>
              <w:rPr>
                <w:rFonts w:ascii="宋体" w:hAnsi="宋体" w:eastAsia="宋体"/>
                <w:sz w:val="16"/>
              </w:rPr>
              <w:t>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6FBD5">
            <w:pPr>
              <w:jc w:val="center"/>
            </w:pPr>
            <w:r>
              <w:rPr>
                <w:rFonts w:ascii="宋体" w:hAnsi="宋体" w:eastAsia="宋体"/>
                <w:sz w:val="16"/>
              </w:rPr>
              <w:t>偏差原因：由于施工方未及时提供支付材料，资金无法支出；改进措施：督促单位提供材料，支付资金。</w:t>
            </w:r>
          </w:p>
        </w:tc>
      </w:tr>
      <w:tr w14:paraId="554ED7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3179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FB0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33B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76CD8">
            <w:pPr>
              <w:jc w:val="center"/>
            </w:pPr>
            <w:r>
              <w:rPr>
                <w:rFonts w:ascii="宋体" w:hAnsi="宋体" w:eastAsia="宋体"/>
                <w:sz w:val="16"/>
              </w:rPr>
              <w:t>受益人员满意度（%）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97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7F4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D9B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614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D824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2BD6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AB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BC7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A950C">
            <w:pPr>
              <w:jc w:val="center"/>
            </w:pPr>
            <w:r>
              <w:rPr>
                <w:rFonts w:ascii="宋体" w:hAnsi="宋体" w:eastAsia="宋体"/>
                <w:sz w:val="16"/>
              </w:rPr>
              <w:t>偏差原因：项目未执行完毕，无法进行满意度调查，改进措施：项目完成后及时进行满意度调查。</w:t>
            </w:r>
          </w:p>
        </w:tc>
      </w:tr>
      <w:tr w14:paraId="322FB78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BC3F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6918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156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994C9">
            <w:pPr>
              <w:jc w:val="center"/>
            </w:pPr>
            <w:r>
              <w:rPr>
                <w:rFonts w:ascii="宋体" w:hAnsi="宋体" w:eastAsia="宋体"/>
                <w:sz w:val="16"/>
              </w:rPr>
              <w:t>49.52分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FDC692"/>
        </w:tc>
      </w:tr>
    </w:tbl>
    <w:p w14:paraId="42BF683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96"/>
        <w:gridCol w:w="632"/>
        <w:gridCol w:w="632"/>
        <w:gridCol w:w="632"/>
        <w:gridCol w:w="632"/>
        <w:gridCol w:w="632"/>
        <w:gridCol w:w="632"/>
        <w:gridCol w:w="632"/>
        <w:gridCol w:w="632"/>
        <w:gridCol w:w="632"/>
      </w:tblGrid>
      <w:tr w14:paraId="5EC6261E">
        <w:tblPrEx>
          <w:tblCellMar>
            <w:top w:w="0" w:type="dxa"/>
            <w:left w:w="108" w:type="dxa"/>
            <w:bottom w:w="0" w:type="dxa"/>
            <w:right w:w="108" w:type="dxa"/>
          </w:tblCellMar>
        </w:tblPrEx>
        <w:tc>
          <w:tcPr>
            <w:tcW w:w="8848" w:type="dxa"/>
            <w:gridSpan w:val="14"/>
            <w:vAlign w:val="center"/>
          </w:tcPr>
          <w:p w14:paraId="785056DF">
            <w:pPr>
              <w:jc w:val="center"/>
            </w:pPr>
            <w:r>
              <w:rPr>
                <w:rFonts w:ascii="宋体" w:hAnsi="宋体" w:eastAsia="宋体"/>
                <w:sz w:val="24"/>
              </w:rPr>
              <w:t>项目支出绩效自评表</w:t>
            </w:r>
          </w:p>
        </w:tc>
      </w:tr>
      <w:tr w14:paraId="6D69EC7E">
        <w:tblPrEx>
          <w:tblCellMar>
            <w:top w:w="0" w:type="dxa"/>
            <w:left w:w="108" w:type="dxa"/>
            <w:bottom w:w="0" w:type="dxa"/>
            <w:right w:w="108" w:type="dxa"/>
          </w:tblCellMar>
        </w:tblPrEx>
        <w:tc>
          <w:tcPr>
            <w:tcW w:w="8848" w:type="dxa"/>
            <w:gridSpan w:val="14"/>
            <w:vAlign w:val="center"/>
          </w:tcPr>
          <w:p w14:paraId="61056F9D">
            <w:pPr>
              <w:jc w:val="center"/>
            </w:pPr>
            <w:r>
              <w:rPr>
                <w:rFonts w:ascii="宋体" w:hAnsi="宋体" w:eastAsia="宋体"/>
                <w:sz w:val="24"/>
              </w:rPr>
              <w:t>(2024年度)</w:t>
            </w:r>
          </w:p>
        </w:tc>
      </w:tr>
      <w:tr w14:paraId="5D5879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A4D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C24E91">
            <w:pPr>
              <w:jc w:val="center"/>
            </w:pPr>
            <w:r>
              <w:rPr>
                <w:rFonts w:ascii="宋体" w:hAnsi="宋体" w:eastAsia="宋体"/>
                <w:sz w:val="16"/>
              </w:rPr>
              <w:t>叶城县住房和城乡建设局城市绿化人员2024年工资项目</w:t>
            </w:r>
          </w:p>
        </w:tc>
      </w:tr>
      <w:tr w14:paraId="345B1CA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7E53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C11A3F">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7047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4B5DE9">
            <w:pPr>
              <w:jc w:val="center"/>
            </w:pPr>
            <w:r>
              <w:rPr>
                <w:rFonts w:ascii="宋体" w:hAnsi="宋体" w:eastAsia="宋体"/>
                <w:sz w:val="16"/>
              </w:rPr>
              <w:t>叶城县住房和城乡建设局</w:t>
            </w:r>
          </w:p>
        </w:tc>
      </w:tr>
      <w:tr w14:paraId="56E08A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1DD1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1BF8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1D52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B48F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8B4C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6958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4817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B237">
            <w:pPr>
              <w:jc w:val="center"/>
            </w:pPr>
            <w:r>
              <w:rPr>
                <w:rFonts w:ascii="宋体" w:hAnsi="宋体" w:eastAsia="宋体"/>
                <w:sz w:val="16"/>
              </w:rPr>
              <w:t>得分</w:t>
            </w:r>
          </w:p>
        </w:tc>
      </w:tr>
      <w:tr w14:paraId="1FB3D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8CC19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8EDE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42D407">
            <w:pPr>
              <w:jc w:val="center"/>
            </w:pPr>
            <w:r>
              <w:rPr>
                <w:rFonts w:ascii="宋体" w:hAnsi="宋体" w:eastAsia="宋体"/>
                <w:sz w:val="16"/>
              </w:rPr>
              <w:t>311.70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E1FC">
            <w:pPr>
              <w:jc w:val="center"/>
            </w:pPr>
            <w:r>
              <w:rPr>
                <w:rFonts w:ascii="宋体" w:hAnsi="宋体" w:eastAsia="宋体"/>
                <w:sz w:val="16"/>
              </w:rPr>
              <w:t>311.70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F1A62">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FADF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3D87">
            <w:pPr>
              <w:jc w:val="center"/>
            </w:pPr>
            <w:r>
              <w:rPr>
                <w:rFonts w:ascii="宋体" w:hAnsi="宋体" w:eastAsia="宋体"/>
                <w:sz w:val="16"/>
              </w:rPr>
              <w:t>92.4%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DDC8">
            <w:pPr>
              <w:jc w:val="center"/>
            </w:pPr>
            <w:r>
              <w:rPr>
                <w:rFonts w:ascii="宋体" w:hAnsi="宋体" w:eastAsia="宋体"/>
                <w:sz w:val="16"/>
              </w:rPr>
              <w:t>8.10分</w:t>
            </w:r>
          </w:p>
        </w:tc>
      </w:tr>
      <w:tr w14:paraId="01E359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2221D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2C9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B4014">
            <w:pPr>
              <w:jc w:val="center"/>
            </w:pPr>
            <w:r>
              <w:rPr>
                <w:rFonts w:ascii="宋体" w:hAnsi="宋体" w:eastAsia="宋体"/>
                <w:sz w:val="16"/>
              </w:rPr>
              <w:t>311.70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2DFE7">
            <w:pPr>
              <w:jc w:val="center"/>
            </w:pPr>
            <w:r>
              <w:rPr>
                <w:rFonts w:ascii="宋体" w:hAnsi="宋体" w:eastAsia="宋体"/>
                <w:sz w:val="16"/>
              </w:rPr>
              <w:t>311.70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499830">
            <w:pPr>
              <w:jc w:val="center"/>
            </w:pPr>
            <w:r>
              <w:rPr>
                <w:rFonts w:ascii="宋体" w:hAnsi="宋体" w:eastAsia="宋体"/>
                <w:sz w:val="16"/>
              </w:rPr>
              <w:t>288.00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4D5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4E7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D12C">
            <w:pPr>
              <w:jc w:val="center"/>
            </w:pPr>
            <w:r>
              <w:rPr>
                <w:rFonts w:ascii="宋体" w:hAnsi="宋体" w:eastAsia="宋体"/>
                <w:sz w:val="16"/>
              </w:rPr>
              <w:t>—</w:t>
            </w:r>
          </w:p>
        </w:tc>
      </w:tr>
      <w:tr w14:paraId="0C43E46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1181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698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66E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374A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3BA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E1A2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2DE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41BF">
            <w:pPr>
              <w:jc w:val="center"/>
            </w:pPr>
            <w:r>
              <w:rPr>
                <w:rFonts w:ascii="宋体" w:hAnsi="宋体" w:eastAsia="宋体"/>
                <w:sz w:val="16"/>
              </w:rPr>
              <w:t>—</w:t>
            </w:r>
          </w:p>
        </w:tc>
      </w:tr>
      <w:tr w14:paraId="3A0353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5128C">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2D7A1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582383">
            <w:pPr>
              <w:jc w:val="center"/>
            </w:pPr>
            <w:r>
              <w:rPr>
                <w:rFonts w:ascii="宋体" w:hAnsi="宋体" w:eastAsia="宋体"/>
                <w:sz w:val="16"/>
              </w:rPr>
              <w:t>实际完成情况</w:t>
            </w:r>
          </w:p>
        </w:tc>
      </w:tr>
      <w:tr w14:paraId="4389B9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4712C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B6978B">
            <w:pPr>
              <w:jc w:val="both"/>
            </w:pPr>
            <w:r>
              <w:rPr>
                <w:rFonts w:ascii="宋体" w:hAnsi="宋体" w:eastAsia="宋体"/>
                <w:sz w:val="16"/>
              </w:rPr>
              <w:t>项目资金311.7万元，用于发放绿化队2024年工资，按时发放工人工资，提高工人工作积极性，做好叶城县绿化工作，维护城市整洁。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BE741E">
            <w:pPr>
              <w:jc w:val="both"/>
            </w:pPr>
            <w:r>
              <w:rPr>
                <w:rFonts w:ascii="宋体" w:hAnsi="宋体" w:eastAsia="宋体"/>
                <w:sz w:val="16"/>
              </w:rPr>
              <w:t>叶城县住房和城乡建设局城市绿化人员2024年工资项目，预算数311.7万元，截至2024年12月31日，实际发放99名绿化人员1-12月工资合计288万元，提高人员工作积极性，保障绿化大队正常开展工作。</w:t>
            </w:r>
          </w:p>
        </w:tc>
      </w:tr>
      <w:tr w14:paraId="6C5E5D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1D8D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637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CF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4DC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6B1D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9C3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AF5B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97D8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88AB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4971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61F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25E5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884869">
            <w:pPr>
              <w:jc w:val="center"/>
            </w:pPr>
            <w:r>
              <w:rPr>
                <w:rFonts w:ascii="宋体" w:hAnsi="宋体" w:eastAsia="宋体"/>
                <w:sz w:val="16"/>
              </w:rPr>
              <w:t>偏差原因分析及改进措施</w:t>
            </w:r>
          </w:p>
        </w:tc>
      </w:tr>
      <w:tr w14:paraId="6F4CF62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B874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BA4F0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8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F9E43">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F8CF">
            <w:pPr>
              <w:jc w:val="center"/>
            </w:pPr>
            <w:r>
              <w:rPr>
                <w:rFonts w:ascii="宋体" w:hAnsi="宋体" w:eastAsia="宋体"/>
                <w:sz w:val="16"/>
              </w:rPr>
              <w:t>&gt;=99人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70B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8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3DE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7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E9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BFE36">
            <w:pPr>
              <w:jc w:val="center"/>
            </w:pPr>
            <w:r>
              <w:rPr>
                <w:rFonts w:ascii="宋体" w:hAnsi="宋体" w:eastAsia="宋体"/>
                <w:sz w:val="16"/>
              </w:rPr>
              <w:t>=99人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FCF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DE804">
            <w:pPr>
              <w:jc w:val="center"/>
            </w:pPr>
          </w:p>
        </w:tc>
      </w:tr>
      <w:tr w14:paraId="40B70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BFF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CB11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7A1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A684">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2D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1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556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B68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E3C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DE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DEC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ECE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6B5E7">
            <w:pPr>
              <w:jc w:val="center"/>
            </w:pPr>
          </w:p>
        </w:tc>
      </w:tr>
      <w:tr w14:paraId="726D63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EE4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F00C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B03D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81888">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2AD2F">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DAD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BCF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4F8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A94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AE45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435C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4A3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D9647">
            <w:pPr>
              <w:jc w:val="center"/>
            </w:pPr>
          </w:p>
        </w:tc>
      </w:tr>
      <w:tr w14:paraId="563ACB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A8D3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B81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A59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95E5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FC3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AA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04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6B9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EA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EBA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378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DF3D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9B3F08">
            <w:pPr>
              <w:jc w:val="center"/>
            </w:pPr>
          </w:p>
        </w:tc>
      </w:tr>
      <w:tr w14:paraId="3D9AD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986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5B7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094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C4333">
            <w:pPr>
              <w:jc w:val="center"/>
            </w:pPr>
            <w:r>
              <w:rPr>
                <w:rFonts w:ascii="宋体" w:hAnsi="宋体" w:eastAsia="宋体"/>
                <w:sz w:val="16"/>
              </w:rPr>
              <w:t>人均工资（万元/年）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781B8">
            <w:pPr>
              <w:jc w:val="center"/>
            </w:pPr>
            <w:r>
              <w:rPr>
                <w:rFonts w:ascii="宋体" w:hAnsi="宋体" w:eastAsia="宋体"/>
                <w:sz w:val="16"/>
              </w:rPr>
              <w:t>&lt;=3.14万元/年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3AB1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F3A9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045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6C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C60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B3F33">
            <w:pPr>
              <w:jc w:val="center"/>
            </w:pPr>
            <w:r>
              <w:rPr>
                <w:rFonts w:ascii="宋体" w:hAnsi="宋体" w:eastAsia="宋体"/>
                <w:sz w:val="16"/>
              </w:rPr>
              <w:t>=2.9万元/年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AE289">
            <w:pPr>
              <w:jc w:val="center"/>
            </w:pPr>
            <w:r>
              <w:rPr>
                <w:rFonts w:ascii="宋体" w:hAnsi="宋体" w:eastAsia="宋体"/>
                <w:sz w:val="16"/>
              </w:rPr>
              <w:t>16.17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74C5E">
            <w:pPr>
              <w:jc w:val="center"/>
            </w:pPr>
            <w:r>
              <w:rPr>
                <w:rFonts w:ascii="宋体" w:hAnsi="宋体" w:eastAsia="宋体"/>
                <w:sz w:val="16"/>
              </w:rPr>
              <w:t>偏差原因：项目已完成，存在结余资金；改进措施：结余资金申请退库</w:t>
            </w:r>
          </w:p>
        </w:tc>
      </w:tr>
      <w:tr w14:paraId="23C779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BF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C7B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5DC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72C33">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8768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B4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F8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CB5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C1A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4D53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49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BEE0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C421F">
            <w:pPr>
              <w:jc w:val="center"/>
            </w:pPr>
          </w:p>
        </w:tc>
      </w:tr>
      <w:tr w14:paraId="7600C2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664A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CD5E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8A6B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D72D2">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ED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ED7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46B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363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3930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73F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6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1E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002AC">
            <w:pPr>
              <w:jc w:val="center"/>
            </w:pPr>
          </w:p>
        </w:tc>
      </w:tr>
      <w:tr w14:paraId="064791F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88F2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0065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C1C16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DAA8">
            <w:pPr>
              <w:jc w:val="center"/>
            </w:pPr>
            <w:r>
              <w:rPr>
                <w:rFonts w:ascii="宋体" w:hAnsi="宋体" w:eastAsia="宋体"/>
                <w:sz w:val="16"/>
              </w:rPr>
              <w:t>94.27分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220AAE"/>
        </w:tc>
      </w:tr>
    </w:tbl>
    <w:p w14:paraId="3E5D5FBA">
      <w:r>
        <w:br w:type="page"/>
      </w:r>
    </w:p>
    <w:tbl>
      <w:tblPr>
        <w:tblStyle w:val="9"/>
        <w:tblW w:w="0" w:type="auto"/>
        <w:tblInd w:w="0" w:type="dxa"/>
        <w:tblLayout w:type="autofit"/>
        <w:tblCellMar>
          <w:top w:w="0" w:type="dxa"/>
          <w:left w:w="108" w:type="dxa"/>
          <w:bottom w:w="0" w:type="dxa"/>
          <w:right w:w="108" w:type="dxa"/>
        </w:tblCellMar>
      </w:tblPr>
      <w:tblGrid>
        <w:gridCol w:w="627"/>
        <w:gridCol w:w="617"/>
        <w:gridCol w:w="617"/>
        <w:gridCol w:w="696"/>
        <w:gridCol w:w="776"/>
        <w:gridCol w:w="621"/>
        <w:gridCol w:w="620"/>
        <w:gridCol w:w="622"/>
        <w:gridCol w:w="617"/>
        <w:gridCol w:w="617"/>
        <w:gridCol w:w="776"/>
        <w:gridCol w:w="631"/>
        <w:gridCol w:w="596"/>
        <w:gridCol w:w="627"/>
      </w:tblGrid>
      <w:tr w14:paraId="746A652F">
        <w:tblPrEx>
          <w:tblCellMar>
            <w:top w:w="0" w:type="dxa"/>
            <w:left w:w="108" w:type="dxa"/>
            <w:bottom w:w="0" w:type="dxa"/>
            <w:right w:w="108" w:type="dxa"/>
          </w:tblCellMar>
        </w:tblPrEx>
        <w:tc>
          <w:tcPr>
            <w:tcW w:w="8848" w:type="dxa"/>
            <w:gridSpan w:val="14"/>
            <w:vAlign w:val="center"/>
          </w:tcPr>
          <w:p w14:paraId="6B4F7B9F">
            <w:pPr>
              <w:jc w:val="center"/>
            </w:pPr>
            <w:r>
              <w:rPr>
                <w:rFonts w:ascii="宋体" w:hAnsi="宋体" w:eastAsia="宋体"/>
                <w:sz w:val="24"/>
              </w:rPr>
              <w:t>项目支出绩效自评表</w:t>
            </w:r>
          </w:p>
        </w:tc>
      </w:tr>
      <w:tr w14:paraId="42534B4B">
        <w:tblPrEx>
          <w:tblCellMar>
            <w:top w:w="0" w:type="dxa"/>
            <w:left w:w="108" w:type="dxa"/>
            <w:bottom w:w="0" w:type="dxa"/>
            <w:right w:w="108" w:type="dxa"/>
          </w:tblCellMar>
        </w:tblPrEx>
        <w:tc>
          <w:tcPr>
            <w:tcW w:w="8848" w:type="dxa"/>
            <w:gridSpan w:val="14"/>
            <w:vAlign w:val="center"/>
          </w:tcPr>
          <w:p w14:paraId="683795BC">
            <w:pPr>
              <w:jc w:val="center"/>
            </w:pPr>
            <w:r>
              <w:rPr>
                <w:rFonts w:ascii="宋体" w:hAnsi="宋体" w:eastAsia="宋体"/>
                <w:sz w:val="24"/>
              </w:rPr>
              <w:t>(2024年度)</w:t>
            </w:r>
          </w:p>
        </w:tc>
      </w:tr>
      <w:tr w14:paraId="591DF5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E37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AFA795">
            <w:pPr>
              <w:jc w:val="center"/>
            </w:pPr>
            <w:r>
              <w:rPr>
                <w:rFonts w:ascii="宋体" w:hAnsi="宋体" w:eastAsia="宋体"/>
                <w:sz w:val="16"/>
              </w:rPr>
              <w:t>叶城县住房和城乡建设局工程尾款项目（第二批）</w:t>
            </w:r>
          </w:p>
        </w:tc>
      </w:tr>
      <w:tr w14:paraId="5F631B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8F29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62DF30">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EB1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FC95FE">
            <w:pPr>
              <w:jc w:val="center"/>
            </w:pPr>
            <w:r>
              <w:rPr>
                <w:rFonts w:ascii="宋体" w:hAnsi="宋体" w:eastAsia="宋体"/>
                <w:sz w:val="16"/>
              </w:rPr>
              <w:t>叶城县住房和城乡建设局</w:t>
            </w:r>
          </w:p>
        </w:tc>
      </w:tr>
      <w:tr w14:paraId="43C418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73A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F4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1530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5D40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8777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06B5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D976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6649">
            <w:pPr>
              <w:jc w:val="center"/>
            </w:pPr>
            <w:r>
              <w:rPr>
                <w:rFonts w:ascii="宋体" w:hAnsi="宋体" w:eastAsia="宋体"/>
                <w:sz w:val="16"/>
              </w:rPr>
              <w:t>得分</w:t>
            </w:r>
          </w:p>
        </w:tc>
      </w:tr>
      <w:tr w14:paraId="5AEAB3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D85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AAD9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FA79D">
            <w:pPr>
              <w:jc w:val="center"/>
            </w:pPr>
            <w:r>
              <w:rPr>
                <w:rFonts w:ascii="宋体" w:hAnsi="宋体" w:eastAsia="宋体"/>
                <w:sz w:val="16"/>
              </w:rPr>
              <w:t>1,390.40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49288">
            <w:pPr>
              <w:jc w:val="center"/>
            </w:pPr>
            <w:r>
              <w:rPr>
                <w:rFonts w:ascii="宋体" w:hAnsi="宋体" w:eastAsia="宋体"/>
                <w:sz w:val="16"/>
              </w:rPr>
              <w:t>1,390.40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B6E26">
            <w:pPr>
              <w:jc w:val="center"/>
            </w:pPr>
            <w:r>
              <w:rPr>
                <w:rFonts w:ascii="宋体" w:hAnsi="宋体" w:eastAsia="宋体"/>
                <w:sz w:val="16"/>
              </w:rPr>
              <w:t>903.96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E0E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D77EC">
            <w:pPr>
              <w:jc w:val="center"/>
            </w:pPr>
            <w:r>
              <w:rPr>
                <w:rFonts w:ascii="宋体" w:hAnsi="宋体" w:eastAsia="宋体"/>
                <w:sz w:val="16"/>
              </w:rPr>
              <w:t>65.0%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812E">
            <w:pPr>
              <w:jc w:val="center"/>
            </w:pPr>
            <w:r>
              <w:rPr>
                <w:rFonts w:ascii="宋体" w:hAnsi="宋体" w:eastAsia="宋体"/>
                <w:sz w:val="16"/>
              </w:rPr>
              <w:t>1.25分</w:t>
            </w:r>
          </w:p>
        </w:tc>
      </w:tr>
      <w:tr w14:paraId="438A5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B70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142D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61AC9F">
            <w:pPr>
              <w:jc w:val="center"/>
            </w:pPr>
            <w:r>
              <w:rPr>
                <w:rFonts w:ascii="宋体" w:hAnsi="宋体" w:eastAsia="宋体"/>
                <w:sz w:val="16"/>
              </w:rPr>
              <w:t>1,390.40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220C6">
            <w:pPr>
              <w:jc w:val="center"/>
            </w:pPr>
            <w:r>
              <w:rPr>
                <w:rFonts w:ascii="宋体" w:hAnsi="宋体" w:eastAsia="宋体"/>
                <w:sz w:val="16"/>
              </w:rPr>
              <w:t>1,390.40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92A0D0">
            <w:pPr>
              <w:jc w:val="center"/>
            </w:pPr>
            <w:r>
              <w:rPr>
                <w:rFonts w:ascii="宋体" w:hAnsi="宋体" w:eastAsia="宋体"/>
                <w:sz w:val="16"/>
              </w:rPr>
              <w:t>903.96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AB3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380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B42E4">
            <w:pPr>
              <w:jc w:val="center"/>
            </w:pPr>
            <w:r>
              <w:rPr>
                <w:rFonts w:ascii="宋体" w:hAnsi="宋体" w:eastAsia="宋体"/>
                <w:sz w:val="16"/>
              </w:rPr>
              <w:t>—</w:t>
            </w:r>
          </w:p>
        </w:tc>
      </w:tr>
      <w:tr w14:paraId="7C050A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F9B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357FE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F11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88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223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DC0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75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38DF">
            <w:pPr>
              <w:jc w:val="center"/>
            </w:pPr>
            <w:r>
              <w:rPr>
                <w:rFonts w:ascii="宋体" w:hAnsi="宋体" w:eastAsia="宋体"/>
                <w:sz w:val="16"/>
              </w:rPr>
              <w:t>—</w:t>
            </w:r>
          </w:p>
        </w:tc>
      </w:tr>
      <w:tr w14:paraId="48F10A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F93FB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1D782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A928CA7">
            <w:pPr>
              <w:jc w:val="center"/>
            </w:pPr>
            <w:r>
              <w:rPr>
                <w:rFonts w:ascii="宋体" w:hAnsi="宋体" w:eastAsia="宋体"/>
                <w:sz w:val="16"/>
              </w:rPr>
              <w:t>实际完成情况</w:t>
            </w:r>
          </w:p>
        </w:tc>
      </w:tr>
      <w:tr w14:paraId="1FBF44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5B71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54F1B">
            <w:pPr>
              <w:jc w:val="both"/>
            </w:pPr>
            <w:r>
              <w:rPr>
                <w:rFonts w:ascii="宋体" w:hAnsi="宋体" w:eastAsia="宋体"/>
                <w:sz w:val="16"/>
              </w:rPr>
              <w:t>项目预算安排资金1390.4万元，其中：财政资金1390.4万元，其他资金0万元。用于支付叶城县2018年公共租赁</w:t>
            </w:r>
            <w:r>
              <w:rPr>
                <w:rFonts w:hint="eastAsia" w:ascii="宋体" w:hAnsi="宋体"/>
                <w:sz w:val="16"/>
                <w:lang w:eastAsia="zh-CN"/>
              </w:rPr>
              <w:t>住房</w:t>
            </w:r>
            <w:r>
              <w:rPr>
                <w:rFonts w:ascii="宋体" w:hAnsi="宋体" w:eastAsia="宋体"/>
                <w:sz w:val="16"/>
              </w:rPr>
              <w:t>配套基础设施建设项目40万元，南环B区商铺及朗玛成商铺评估费9.28万元，购买护栏，立柱，底座费用28.47万元，金果C区9,10号楼经济适用房及西城小区1,2号楼22间商铺评估费47.65万元，城市维护车辆用油及维修费115万元，叶城县保障性住房小区安装中水管网费用150万元，叶城县2023年燃气老化更新改造项目1000万元，按时支付项目尾款，保障项目顺利结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A2F0BF">
            <w:pPr>
              <w:jc w:val="both"/>
            </w:pPr>
            <w:r>
              <w:rPr>
                <w:rFonts w:ascii="宋体" w:hAnsi="宋体" w:eastAsia="宋体"/>
                <w:sz w:val="16"/>
              </w:rPr>
              <w:t>叶城县住房和城乡建设局工程尾款项目（第二批），项目预算 1390.4 万元，截至 12月 31  日，实际支出903.96万元（支付叶城县2018年公共租赁</w:t>
            </w:r>
            <w:r>
              <w:rPr>
                <w:rFonts w:hint="eastAsia" w:ascii="宋体" w:hAnsi="宋体"/>
                <w:sz w:val="16"/>
                <w:lang w:eastAsia="zh-CN"/>
              </w:rPr>
              <w:t>住房</w:t>
            </w:r>
            <w:r>
              <w:rPr>
                <w:rFonts w:ascii="宋体" w:hAnsi="宋体" w:eastAsia="宋体"/>
                <w:sz w:val="16"/>
              </w:rPr>
              <w:t>配套基础设施建设项目40万元，城市维护车辆用油及维修费36.79万元</w:t>
            </w:r>
            <w:r>
              <w:rPr>
                <w:rFonts w:hint="eastAsia" w:ascii="宋体" w:hAnsi="宋体"/>
                <w:sz w:val="16"/>
                <w:lang w:eastAsia="zh-CN"/>
              </w:rPr>
              <w:t>，</w:t>
            </w:r>
            <w:r>
              <w:rPr>
                <w:rFonts w:ascii="宋体" w:hAnsi="宋体" w:eastAsia="宋体"/>
                <w:sz w:val="16"/>
              </w:rPr>
              <w:t>叶城县保障性住房小区安装中水管网费用118.55万元，叶城县2023年燃气老化更新改造项目708.62万元），按时支付项目尾款，化解政府债务危机，保障企业合法权益。</w:t>
            </w:r>
          </w:p>
        </w:tc>
      </w:tr>
      <w:tr w14:paraId="0ADA2C6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F5C83A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0C9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2FDE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D0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694A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6EC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5AA5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10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193A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B545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BF56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24B9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74D9A">
            <w:pPr>
              <w:jc w:val="center"/>
            </w:pPr>
            <w:r>
              <w:rPr>
                <w:rFonts w:ascii="宋体" w:hAnsi="宋体" w:eastAsia="宋体"/>
                <w:sz w:val="16"/>
              </w:rPr>
              <w:t>偏差原因分析及改进措施</w:t>
            </w:r>
          </w:p>
        </w:tc>
      </w:tr>
      <w:tr w14:paraId="706FF8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A7DB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7850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84AB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CBBA9">
            <w:pPr>
              <w:jc w:val="center"/>
            </w:pPr>
            <w:r>
              <w:rPr>
                <w:rFonts w:ascii="宋体" w:hAnsi="宋体" w:eastAsia="宋体"/>
                <w:sz w:val="16"/>
              </w:rPr>
              <w:t>支付尾款项目数（个）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20D62">
            <w:pPr>
              <w:jc w:val="center"/>
            </w:pPr>
            <w:r>
              <w:rPr>
                <w:rFonts w:ascii="宋体" w:hAnsi="宋体" w:eastAsia="宋体"/>
                <w:sz w:val="16"/>
              </w:rPr>
              <w:t>=7个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71B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CBD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6EB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318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722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AE003">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0D02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D4DB7">
            <w:pPr>
              <w:jc w:val="center"/>
            </w:pPr>
            <w:r>
              <w:rPr>
                <w:rFonts w:ascii="宋体" w:hAnsi="宋体" w:eastAsia="宋体"/>
                <w:sz w:val="16"/>
              </w:rPr>
              <w:t>偏差原因：支付材料不齐全，资金未全部支出；改进措施：督促单位提供材料，支付资金。</w:t>
            </w:r>
          </w:p>
        </w:tc>
      </w:tr>
      <w:tr w14:paraId="65B169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13EB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E15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4D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BAE93">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117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855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A1F8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43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0E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86F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E9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D5F08">
            <w:pPr>
              <w:jc w:val="center"/>
            </w:pPr>
            <w:r>
              <w:rPr>
                <w:rFonts w:ascii="宋体" w:hAnsi="宋体" w:eastAsia="宋体"/>
                <w:sz w:val="16"/>
              </w:rPr>
              <w:t>1.25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21234">
            <w:pPr>
              <w:jc w:val="center"/>
            </w:pPr>
            <w:r>
              <w:rPr>
                <w:rFonts w:ascii="宋体" w:hAnsi="宋体" w:eastAsia="宋体"/>
                <w:sz w:val="16"/>
              </w:rPr>
              <w:t>偏差原因：支付材料不齐全，资金未全部支出；改进措施：督促单位提供材料，支付资金。</w:t>
            </w:r>
          </w:p>
        </w:tc>
      </w:tr>
      <w:tr w14:paraId="4225F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2567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DE17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6AB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13AE">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72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D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241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19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631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12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06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6D851">
            <w:pPr>
              <w:jc w:val="center"/>
            </w:pPr>
            <w:r>
              <w:rPr>
                <w:rFonts w:ascii="宋体" w:hAnsi="宋体" w:eastAsia="宋体"/>
                <w:sz w:val="16"/>
              </w:rPr>
              <w:t>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E7220">
            <w:pPr>
              <w:jc w:val="center"/>
            </w:pPr>
            <w:r>
              <w:rPr>
                <w:rFonts w:ascii="宋体" w:hAnsi="宋体" w:eastAsia="宋体"/>
                <w:sz w:val="16"/>
              </w:rPr>
              <w:t>偏差原因：支付材料不齐全，资金未全部支出；改进措施：督促单位提供材料，支付资金。</w:t>
            </w:r>
          </w:p>
        </w:tc>
      </w:tr>
      <w:tr w14:paraId="1696B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9243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9B8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D285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455E1">
            <w:pPr>
              <w:jc w:val="center"/>
            </w:pPr>
            <w:r>
              <w:rPr>
                <w:rFonts w:ascii="宋体" w:hAnsi="宋体" w:eastAsia="宋体"/>
                <w:sz w:val="16"/>
              </w:rPr>
              <w:t>公租房尾款（万元）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19CF7">
            <w:pPr>
              <w:jc w:val="center"/>
            </w:pPr>
            <w:r>
              <w:rPr>
                <w:rFonts w:ascii="宋体" w:hAnsi="宋体" w:eastAsia="宋体"/>
                <w:sz w:val="16"/>
              </w:rPr>
              <w:t>&lt;=40万元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0D2B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E9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63D3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609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B0A5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8D6F">
            <w:pPr>
              <w:jc w:val="center"/>
            </w:pPr>
            <w:r>
              <w:rPr>
                <w:rFonts w:ascii="宋体" w:hAnsi="宋体" w:eastAsia="宋体"/>
                <w:sz w:val="16"/>
              </w:rPr>
              <w:t>=40万元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520A">
            <w:pPr>
              <w:jc w:val="center"/>
            </w:pPr>
            <w:r>
              <w:rPr>
                <w:rFonts w:ascii="宋体" w:hAnsi="宋体" w:eastAsia="宋体"/>
                <w:sz w:val="16"/>
              </w:rPr>
              <w:t>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3B395">
            <w:pPr>
              <w:jc w:val="center"/>
            </w:pPr>
          </w:p>
        </w:tc>
      </w:tr>
      <w:tr w14:paraId="0F2397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DD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017A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018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0F282">
            <w:pPr>
              <w:jc w:val="center"/>
            </w:pPr>
            <w:r>
              <w:rPr>
                <w:rFonts w:ascii="宋体" w:hAnsi="宋体" w:eastAsia="宋体"/>
                <w:sz w:val="16"/>
              </w:rPr>
              <w:t>南环B区评估费（万元）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C120">
            <w:pPr>
              <w:jc w:val="center"/>
            </w:pPr>
            <w:r>
              <w:rPr>
                <w:rFonts w:ascii="宋体" w:hAnsi="宋体" w:eastAsia="宋体"/>
                <w:sz w:val="16"/>
              </w:rPr>
              <w:t>&lt;=9.28万元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FC6B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E2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8815">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93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0B0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DA8D5">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638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89DA3D">
            <w:pPr>
              <w:jc w:val="center"/>
            </w:pPr>
            <w:r>
              <w:rPr>
                <w:rFonts w:ascii="宋体" w:hAnsi="宋体" w:eastAsia="宋体"/>
                <w:sz w:val="16"/>
              </w:rPr>
              <w:t>偏差原因：支付材料不齐全，资金未全部支出；改进措施：督促单位提供材料，支付资金。</w:t>
            </w:r>
          </w:p>
        </w:tc>
      </w:tr>
      <w:tr w14:paraId="641E7C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3511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51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3A3D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AD27">
            <w:pPr>
              <w:jc w:val="center"/>
            </w:pPr>
            <w:r>
              <w:rPr>
                <w:rFonts w:ascii="宋体" w:hAnsi="宋体" w:eastAsia="宋体"/>
                <w:sz w:val="16"/>
              </w:rPr>
              <w:t>购买护栏、底座（万元）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08A8E">
            <w:pPr>
              <w:jc w:val="center"/>
            </w:pPr>
            <w:r>
              <w:rPr>
                <w:rFonts w:ascii="宋体" w:hAnsi="宋体" w:eastAsia="宋体"/>
                <w:sz w:val="16"/>
              </w:rPr>
              <w:t>&lt;=28.47万元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C517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E5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347A3">
            <w:pPr>
              <w:jc w:val="center"/>
            </w:pPr>
            <w:r>
              <w:rPr>
                <w:rFonts w:ascii="宋体" w:hAnsi="宋体" w:eastAsia="宋体"/>
                <w:sz w:val="16"/>
              </w:rPr>
              <w:t>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98A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1BF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2873B">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8DE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A01E7">
            <w:pPr>
              <w:jc w:val="center"/>
            </w:pPr>
            <w:r>
              <w:rPr>
                <w:rFonts w:ascii="宋体" w:hAnsi="宋体" w:eastAsia="宋体"/>
                <w:sz w:val="16"/>
              </w:rPr>
              <w:t>偏差原因：支付材料不齐全，资金未全部支出；改进措施：督促单位提供材料，支付资金。</w:t>
            </w:r>
          </w:p>
        </w:tc>
      </w:tr>
      <w:tr w14:paraId="4FD95B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A53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CA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9CBB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609E">
            <w:pPr>
              <w:jc w:val="center"/>
            </w:pPr>
            <w:r>
              <w:rPr>
                <w:rFonts w:ascii="宋体" w:hAnsi="宋体" w:eastAsia="宋体"/>
                <w:sz w:val="16"/>
              </w:rPr>
              <w:t>金果C区评估费（万元）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427BF">
            <w:pPr>
              <w:jc w:val="center"/>
            </w:pPr>
            <w:r>
              <w:rPr>
                <w:rFonts w:ascii="宋体" w:hAnsi="宋体" w:eastAsia="宋体"/>
                <w:sz w:val="16"/>
              </w:rPr>
              <w:t>&lt;=47.65万元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69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6A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EA89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5DF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03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F6A0">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D8F3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655E5">
            <w:pPr>
              <w:jc w:val="center"/>
            </w:pPr>
            <w:r>
              <w:rPr>
                <w:rFonts w:ascii="宋体" w:hAnsi="宋体" w:eastAsia="宋体"/>
                <w:sz w:val="16"/>
              </w:rPr>
              <w:t>偏差原因：支付材料不齐全，资金未全部支出；改进措施：督促单位提供材料，支付资金。</w:t>
            </w:r>
          </w:p>
        </w:tc>
      </w:tr>
      <w:tr w14:paraId="747F4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810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A458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F2FF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07AA">
            <w:pPr>
              <w:jc w:val="center"/>
            </w:pPr>
            <w:r>
              <w:rPr>
                <w:rFonts w:ascii="宋体" w:hAnsi="宋体" w:eastAsia="宋体"/>
                <w:sz w:val="16"/>
              </w:rPr>
              <w:t>车辆用油维修（万元）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0F89">
            <w:pPr>
              <w:jc w:val="center"/>
            </w:pPr>
            <w:r>
              <w:rPr>
                <w:rFonts w:ascii="宋体" w:hAnsi="宋体" w:eastAsia="宋体"/>
                <w:sz w:val="16"/>
              </w:rPr>
              <w:t>&lt;=115万元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00A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F3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6F9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F2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806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D69FF">
            <w:pPr>
              <w:jc w:val="center"/>
            </w:pPr>
            <w:r>
              <w:rPr>
                <w:rFonts w:ascii="宋体" w:hAnsi="宋体" w:eastAsia="宋体"/>
                <w:sz w:val="16"/>
              </w:rPr>
              <w:t>=36.79万元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433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9A1A4">
            <w:pPr>
              <w:jc w:val="center"/>
            </w:pPr>
            <w:r>
              <w:rPr>
                <w:rFonts w:ascii="宋体" w:hAnsi="宋体" w:eastAsia="宋体"/>
                <w:sz w:val="16"/>
              </w:rPr>
              <w:t>偏差原因：支付材料不齐全，资金未全部支出；改进措施：督促单位提供材料，支付资金。</w:t>
            </w:r>
          </w:p>
        </w:tc>
      </w:tr>
      <w:tr w14:paraId="562CE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425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2E81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6B4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4EA6">
            <w:pPr>
              <w:jc w:val="center"/>
            </w:pPr>
            <w:r>
              <w:rPr>
                <w:rFonts w:ascii="宋体" w:hAnsi="宋体" w:eastAsia="宋体"/>
                <w:sz w:val="16"/>
              </w:rPr>
              <w:t>中水管网（万元）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0B44B">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2A69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5E17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2A8D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C3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EF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88D76">
            <w:pPr>
              <w:jc w:val="center"/>
            </w:pPr>
            <w:r>
              <w:rPr>
                <w:rFonts w:ascii="宋体" w:hAnsi="宋体" w:eastAsia="宋体"/>
                <w:sz w:val="16"/>
              </w:rPr>
              <w:t>=118.55万元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707E">
            <w:pPr>
              <w:jc w:val="center"/>
            </w:pPr>
            <w:r>
              <w:rPr>
                <w:rFonts w:ascii="宋体" w:hAnsi="宋体" w:eastAsia="宋体"/>
                <w:sz w:val="16"/>
              </w:rPr>
              <w:t>2.38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79F2EA">
            <w:pPr>
              <w:jc w:val="center"/>
            </w:pPr>
            <w:r>
              <w:rPr>
                <w:rFonts w:ascii="宋体" w:hAnsi="宋体" w:eastAsia="宋体"/>
                <w:sz w:val="16"/>
              </w:rPr>
              <w:t>偏差原因：支付材料不齐全，资金未全部支出；改进措施：督促单位提供材料，支付资金。</w:t>
            </w:r>
          </w:p>
        </w:tc>
      </w:tr>
      <w:tr w14:paraId="55BC0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3AC7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3EC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31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BA027">
            <w:pPr>
              <w:jc w:val="center"/>
            </w:pPr>
            <w:r>
              <w:rPr>
                <w:rFonts w:ascii="宋体" w:hAnsi="宋体" w:eastAsia="宋体"/>
                <w:sz w:val="16"/>
              </w:rPr>
              <w:t>燃气老化更新（万元）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08383">
            <w:pPr>
              <w:jc w:val="center"/>
            </w:pPr>
            <w:r>
              <w:rPr>
                <w:rFonts w:ascii="宋体" w:hAnsi="宋体" w:eastAsia="宋体"/>
                <w:sz w:val="16"/>
              </w:rPr>
              <w:t>&lt;=1000万元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4C2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CCFD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B25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23E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05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82C32">
            <w:pPr>
              <w:jc w:val="center"/>
            </w:pPr>
            <w:r>
              <w:rPr>
                <w:rFonts w:ascii="宋体" w:hAnsi="宋体" w:eastAsia="宋体"/>
                <w:sz w:val="16"/>
              </w:rPr>
              <w:t>=708.62万元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291BF">
            <w:pPr>
              <w:jc w:val="center"/>
            </w:pPr>
            <w:r>
              <w:rPr>
                <w:rFonts w:ascii="宋体" w:hAnsi="宋体" w:eastAsia="宋体"/>
                <w:sz w:val="16"/>
              </w:rPr>
              <w:t>1.36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DB640">
            <w:pPr>
              <w:jc w:val="center"/>
            </w:pPr>
            <w:r>
              <w:rPr>
                <w:rFonts w:ascii="宋体" w:hAnsi="宋体" w:eastAsia="宋体"/>
                <w:sz w:val="16"/>
              </w:rPr>
              <w:t>偏差原因：支付材料不齐全，资金未全部支出；改进措施：督促单位提供材料，支付资金。</w:t>
            </w:r>
          </w:p>
        </w:tc>
      </w:tr>
      <w:tr w14:paraId="01EE74C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6EFC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A5F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0DB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F7562">
            <w:pPr>
              <w:jc w:val="center"/>
            </w:pPr>
            <w:r>
              <w:rPr>
                <w:rFonts w:ascii="宋体" w:hAnsi="宋体" w:eastAsia="宋体"/>
                <w:sz w:val="16"/>
              </w:rPr>
              <w:t>保障企业合法权益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79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B4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FE0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798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F14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81E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6CE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1050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213AC">
            <w:pPr>
              <w:jc w:val="center"/>
            </w:pPr>
          </w:p>
        </w:tc>
      </w:tr>
      <w:tr w14:paraId="47311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B1A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3273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94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685D4">
            <w:pPr>
              <w:jc w:val="center"/>
            </w:pPr>
            <w:r>
              <w:rPr>
                <w:rFonts w:ascii="宋体" w:hAnsi="宋体" w:eastAsia="宋体"/>
                <w:sz w:val="16"/>
              </w:rPr>
              <w:t>受益企业满意度（%）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B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96D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F93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9B3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7E6B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E1C15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D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0334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5B652">
            <w:pPr>
              <w:jc w:val="center"/>
            </w:pPr>
          </w:p>
        </w:tc>
      </w:tr>
      <w:tr w14:paraId="301313D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0DB0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63C8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53722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7690F">
            <w:pPr>
              <w:jc w:val="center"/>
            </w:pPr>
            <w:r>
              <w:rPr>
                <w:rFonts w:ascii="宋体" w:hAnsi="宋体" w:eastAsia="宋体"/>
                <w:sz w:val="16"/>
              </w:rPr>
              <w:t>40.74分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EA801E3"/>
        </w:tc>
      </w:tr>
    </w:tbl>
    <w:p w14:paraId="1F0B944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3084A325">
        <w:tblPrEx>
          <w:tblCellMar>
            <w:top w:w="0" w:type="dxa"/>
            <w:left w:w="108" w:type="dxa"/>
            <w:bottom w:w="0" w:type="dxa"/>
            <w:right w:w="108" w:type="dxa"/>
          </w:tblCellMar>
        </w:tblPrEx>
        <w:tc>
          <w:tcPr>
            <w:tcW w:w="8848" w:type="dxa"/>
            <w:gridSpan w:val="14"/>
            <w:vAlign w:val="center"/>
          </w:tcPr>
          <w:p w14:paraId="62087F14">
            <w:pPr>
              <w:jc w:val="center"/>
            </w:pPr>
            <w:r>
              <w:rPr>
                <w:rFonts w:ascii="宋体" w:hAnsi="宋体" w:eastAsia="宋体"/>
                <w:sz w:val="24"/>
              </w:rPr>
              <w:t>项目支出绩效自评表</w:t>
            </w:r>
          </w:p>
        </w:tc>
      </w:tr>
      <w:tr w14:paraId="7C71D8CA">
        <w:tblPrEx>
          <w:tblCellMar>
            <w:top w:w="0" w:type="dxa"/>
            <w:left w:w="108" w:type="dxa"/>
            <w:bottom w:w="0" w:type="dxa"/>
            <w:right w:w="108" w:type="dxa"/>
          </w:tblCellMar>
        </w:tblPrEx>
        <w:tc>
          <w:tcPr>
            <w:tcW w:w="8848" w:type="dxa"/>
            <w:gridSpan w:val="14"/>
            <w:vAlign w:val="center"/>
          </w:tcPr>
          <w:p w14:paraId="50F90E43">
            <w:pPr>
              <w:jc w:val="center"/>
            </w:pPr>
            <w:r>
              <w:rPr>
                <w:rFonts w:ascii="宋体" w:hAnsi="宋体" w:eastAsia="宋体"/>
                <w:sz w:val="24"/>
              </w:rPr>
              <w:t>(2024年度)</w:t>
            </w:r>
          </w:p>
        </w:tc>
      </w:tr>
      <w:tr w14:paraId="06203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7826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193DBBA">
            <w:pPr>
              <w:jc w:val="center"/>
            </w:pPr>
            <w:r>
              <w:rPr>
                <w:rFonts w:ascii="宋体" w:hAnsi="宋体" w:eastAsia="宋体"/>
                <w:sz w:val="16"/>
              </w:rPr>
              <w:t>叶城县城乡环境卫生服务中心2024年办公经费项目</w:t>
            </w:r>
          </w:p>
        </w:tc>
      </w:tr>
      <w:tr w14:paraId="38E1BD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8DD5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A24AD4">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E02A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41C0A0">
            <w:pPr>
              <w:jc w:val="center"/>
            </w:pPr>
            <w:r>
              <w:rPr>
                <w:rFonts w:ascii="宋体" w:hAnsi="宋体" w:eastAsia="宋体"/>
                <w:sz w:val="16"/>
              </w:rPr>
              <w:t>叶城县住房和城乡建设局</w:t>
            </w:r>
          </w:p>
        </w:tc>
      </w:tr>
      <w:tr w14:paraId="413BFC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90C39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C588B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146C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A0D7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1ADD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1CCE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D750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C173F">
            <w:pPr>
              <w:jc w:val="center"/>
            </w:pPr>
            <w:r>
              <w:rPr>
                <w:rFonts w:ascii="宋体" w:hAnsi="宋体" w:eastAsia="宋体"/>
                <w:sz w:val="16"/>
              </w:rPr>
              <w:t>得分</w:t>
            </w:r>
          </w:p>
        </w:tc>
      </w:tr>
      <w:tr w14:paraId="3FBA4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9967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0AA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71DB8">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558C7">
            <w:pPr>
              <w:jc w:val="center"/>
            </w:pPr>
            <w:r>
              <w:rPr>
                <w:rFonts w:ascii="宋体" w:hAnsi="宋体" w:eastAsia="宋体"/>
                <w:sz w:val="16"/>
              </w:rPr>
              <w:t>918.00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252D1">
            <w:pPr>
              <w:jc w:val="center"/>
            </w:pPr>
            <w:r>
              <w:rPr>
                <w:rFonts w:ascii="宋体" w:hAnsi="宋体" w:eastAsia="宋体"/>
                <w:sz w:val="16"/>
              </w:rPr>
              <w:t>287.32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0385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2E8DB">
            <w:pPr>
              <w:jc w:val="center"/>
            </w:pPr>
            <w:r>
              <w:rPr>
                <w:rFonts w:ascii="宋体" w:hAnsi="宋体" w:eastAsia="宋体"/>
                <w:sz w:val="16"/>
              </w:rPr>
              <w:t>31.3%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F2D5A">
            <w:pPr>
              <w:jc w:val="center"/>
            </w:pPr>
            <w:r>
              <w:rPr>
                <w:rFonts w:ascii="宋体" w:hAnsi="宋体" w:eastAsia="宋体"/>
                <w:sz w:val="16"/>
              </w:rPr>
              <w:t>0.00分</w:t>
            </w:r>
          </w:p>
        </w:tc>
      </w:tr>
      <w:tr w14:paraId="05D742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1D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322B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95695">
            <w:pPr>
              <w:jc w:val="center"/>
            </w:pPr>
            <w:r>
              <w:rPr>
                <w:rFonts w:ascii="宋体" w:hAnsi="宋体" w:eastAsia="宋体"/>
                <w:sz w:val="16"/>
              </w:rPr>
              <w:t>150.00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608F">
            <w:pPr>
              <w:jc w:val="center"/>
            </w:pPr>
            <w:r>
              <w:rPr>
                <w:rFonts w:ascii="宋体" w:hAnsi="宋体" w:eastAsia="宋体"/>
                <w:sz w:val="16"/>
              </w:rPr>
              <w:t>918.00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EB02A0">
            <w:pPr>
              <w:jc w:val="center"/>
            </w:pPr>
            <w:r>
              <w:rPr>
                <w:rFonts w:ascii="宋体" w:hAnsi="宋体" w:eastAsia="宋体"/>
                <w:sz w:val="16"/>
              </w:rPr>
              <w:t>287.32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5E78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AA31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ABABA">
            <w:pPr>
              <w:jc w:val="center"/>
            </w:pPr>
            <w:r>
              <w:rPr>
                <w:rFonts w:ascii="宋体" w:hAnsi="宋体" w:eastAsia="宋体"/>
                <w:sz w:val="16"/>
              </w:rPr>
              <w:t>—</w:t>
            </w:r>
          </w:p>
        </w:tc>
      </w:tr>
      <w:tr w14:paraId="5C297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B637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DFC3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BC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10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AEDB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5D8F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CFD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5B96">
            <w:pPr>
              <w:jc w:val="center"/>
            </w:pPr>
            <w:r>
              <w:rPr>
                <w:rFonts w:ascii="宋体" w:hAnsi="宋体" w:eastAsia="宋体"/>
                <w:sz w:val="16"/>
              </w:rPr>
              <w:t>—</w:t>
            </w:r>
          </w:p>
        </w:tc>
      </w:tr>
      <w:tr w14:paraId="210A60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131CC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D38FB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4DFF7E">
            <w:pPr>
              <w:jc w:val="center"/>
            </w:pPr>
            <w:r>
              <w:rPr>
                <w:rFonts w:ascii="宋体" w:hAnsi="宋体" w:eastAsia="宋体"/>
                <w:sz w:val="16"/>
              </w:rPr>
              <w:t>实际完成情况</w:t>
            </w:r>
          </w:p>
        </w:tc>
      </w:tr>
      <w:tr w14:paraId="155D3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03420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8D5534">
            <w:pPr>
              <w:jc w:val="both"/>
            </w:pPr>
            <w:r>
              <w:rPr>
                <w:rFonts w:ascii="宋体" w:hAnsi="宋体" w:eastAsia="宋体"/>
                <w:sz w:val="16"/>
              </w:rPr>
              <w:t>项目资金918万元，用于支付叶城县城乡环境卫生服务中心2024年公用经费，保障单位正常运转，提高工作人员积极性，更好维护叶城县城市清洁。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525B35">
            <w:pPr>
              <w:jc w:val="both"/>
            </w:pPr>
            <w:r>
              <w:rPr>
                <w:rFonts w:ascii="宋体" w:hAnsi="宋体" w:eastAsia="宋体"/>
                <w:sz w:val="16"/>
              </w:rPr>
              <w:t>叶城县城乡环境卫生服务中心2024年办公经费项目，预算数918万元，截至2024年12月31日，实际支出287.32万元，支付1-12月产生的各类费用，保障单位工作正常开展。</w:t>
            </w:r>
          </w:p>
        </w:tc>
      </w:tr>
      <w:tr w14:paraId="5949F30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75E4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C7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C5A9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D7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0FA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7E8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6104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600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79F0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C998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7409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6E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FEF00">
            <w:pPr>
              <w:jc w:val="center"/>
            </w:pPr>
            <w:r>
              <w:rPr>
                <w:rFonts w:ascii="宋体" w:hAnsi="宋体" w:eastAsia="宋体"/>
                <w:sz w:val="16"/>
              </w:rPr>
              <w:t>偏差原因分析及改进措施</w:t>
            </w:r>
          </w:p>
        </w:tc>
      </w:tr>
      <w:tr w14:paraId="485210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76F34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59678">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A4E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6669C">
            <w:pPr>
              <w:jc w:val="center"/>
            </w:pPr>
            <w:r>
              <w:rPr>
                <w:rFonts w:ascii="宋体" w:hAnsi="宋体" w:eastAsia="宋体"/>
                <w:sz w:val="16"/>
              </w:rPr>
              <w:t>保障单位运转（个）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DBD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FFA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A7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92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671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C625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043B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47E9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FD3E1">
            <w:pPr>
              <w:jc w:val="center"/>
            </w:pPr>
            <w:r>
              <w:rPr>
                <w:rFonts w:ascii="宋体" w:hAnsi="宋体" w:eastAsia="宋体"/>
                <w:sz w:val="16"/>
              </w:rPr>
              <w:t>偏差原因：部分企业未能及时提供支付材料；改进措施：督促企业提供材料，支付资金。</w:t>
            </w:r>
          </w:p>
        </w:tc>
      </w:tr>
      <w:tr w14:paraId="60623A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48B5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660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F2FE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104EC">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92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421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14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21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A57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C2A7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E3B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75CF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C7ED">
            <w:pPr>
              <w:jc w:val="center"/>
            </w:pPr>
            <w:r>
              <w:rPr>
                <w:rFonts w:ascii="宋体" w:hAnsi="宋体" w:eastAsia="宋体"/>
                <w:sz w:val="16"/>
              </w:rPr>
              <w:t>偏差原因：部分企业未能及时提供支付材料；改进措施：督促企业提供材料，支付资金。</w:t>
            </w:r>
          </w:p>
        </w:tc>
      </w:tr>
      <w:tr w14:paraId="6C38BB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1003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06AC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68DE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FD9FF">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6ACB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C02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A092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05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A90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228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0AA15">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018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33A3B">
            <w:pPr>
              <w:jc w:val="center"/>
            </w:pPr>
            <w:r>
              <w:rPr>
                <w:rFonts w:ascii="宋体" w:hAnsi="宋体" w:eastAsia="宋体"/>
                <w:sz w:val="16"/>
              </w:rPr>
              <w:t>偏差原因：部分企业未能及时提供支付材料；改进措施：督促企业提供材料，支付资金。</w:t>
            </w:r>
          </w:p>
        </w:tc>
      </w:tr>
      <w:tr w14:paraId="4119FD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E16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71A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1A9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1F33">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AAA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CDF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F7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82B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EF2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4DA3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2D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0A4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C881E">
            <w:pPr>
              <w:jc w:val="center"/>
            </w:pPr>
            <w:r>
              <w:rPr>
                <w:rFonts w:ascii="宋体" w:hAnsi="宋体" w:eastAsia="宋体"/>
                <w:sz w:val="16"/>
              </w:rPr>
              <w:t>偏差原因：部分企业未能及时提供支付材料；改进措施：督促企业提供材料，支付资金。</w:t>
            </w:r>
          </w:p>
        </w:tc>
      </w:tr>
      <w:tr w14:paraId="57FE5C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0A6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CB1E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74FA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475E0">
            <w:pPr>
              <w:jc w:val="center"/>
            </w:pPr>
            <w:r>
              <w:rPr>
                <w:rFonts w:ascii="宋体" w:hAnsi="宋体" w:eastAsia="宋体"/>
                <w:sz w:val="16"/>
              </w:rPr>
              <w:t>公用经费（万元）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DDE6">
            <w:pPr>
              <w:jc w:val="center"/>
            </w:pPr>
            <w:r>
              <w:rPr>
                <w:rFonts w:ascii="宋体" w:hAnsi="宋体" w:eastAsia="宋体"/>
                <w:sz w:val="16"/>
              </w:rPr>
              <w:t>&lt;=918万元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6CA8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8E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524D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71E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62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CD123">
            <w:pPr>
              <w:jc w:val="center"/>
            </w:pPr>
            <w:r>
              <w:rPr>
                <w:rFonts w:ascii="宋体" w:hAnsi="宋体" w:eastAsia="宋体"/>
                <w:sz w:val="16"/>
              </w:rPr>
              <w:t>=287.32万元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26A5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F6E96">
            <w:pPr>
              <w:jc w:val="center"/>
            </w:pPr>
            <w:r>
              <w:rPr>
                <w:rFonts w:ascii="宋体" w:hAnsi="宋体" w:eastAsia="宋体"/>
                <w:sz w:val="16"/>
              </w:rPr>
              <w:t>偏差原因：部分企业未能及时提供支付材料；改进措施：督促企业提供材料，支付资金。</w:t>
            </w:r>
          </w:p>
        </w:tc>
      </w:tr>
      <w:tr w14:paraId="7A3D3F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0887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7F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AF48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76A1C">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42FB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2FC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D46A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61E2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E81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4F7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5F8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5B5D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4AEEC">
            <w:pPr>
              <w:jc w:val="center"/>
            </w:pPr>
          </w:p>
        </w:tc>
      </w:tr>
      <w:tr w14:paraId="1A7DE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092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8A6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AE2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A550E">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63C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2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9CA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7AF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47FC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FBC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9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D79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74354C">
            <w:pPr>
              <w:jc w:val="center"/>
            </w:pPr>
          </w:p>
        </w:tc>
      </w:tr>
      <w:tr w14:paraId="3B33220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D84F2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52C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D63B1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720D2">
            <w:pPr>
              <w:jc w:val="center"/>
            </w:pPr>
            <w:r>
              <w:rPr>
                <w:rFonts w:ascii="宋体" w:hAnsi="宋体" w:eastAsia="宋体"/>
                <w:sz w:val="16"/>
              </w:rPr>
              <w:t>30分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9E0A4C9"/>
        </w:tc>
      </w:tr>
    </w:tbl>
    <w:p w14:paraId="28EFB894">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2096D7D7">
        <w:tc>
          <w:tcPr>
            <w:tcW w:w="8848" w:type="dxa"/>
            <w:gridSpan w:val="14"/>
            <w:vAlign w:val="center"/>
          </w:tcPr>
          <w:p w14:paraId="010EFF6C">
            <w:pPr>
              <w:jc w:val="center"/>
            </w:pPr>
            <w:r>
              <w:rPr>
                <w:rFonts w:ascii="宋体" w:hAnsi="宋体" w:eastAsia="宋体"/>
                <w:sz w:val="24"/>
              </w:rPr>
              <w:t>项目支出绩效自评表</w:t>
            </w:r>
          </w:p>
        </w:tc>
      </w:tr>
      <w:tr w14:paraId="635E17C9">
        <w:tblPrEx>
          <w:tblCellMar>
            <w:top w:w="0" w:type="dxa"/>
            <w:left w:w="108" w:type="dxa"/>
            <w:bottom w:w="0" w:type="dxa"/>
            <w:right w:w="108" w:type="dxa"/>
          </w:tblCellMar>
        </w:tblPrEx>
        <w:tc>
          <w:tcPr>
            <w:tcW w:w="8848" w:type="dxa"/>
            <w:gridSpan w:val="14"/>
            <w:vAlign w:val="center"/>
          </w:tcPr>
          <w:p w14:paraId="58F02383">
            <w:pPr>
              <w:jc w:val="center"/>
            </w:pPr>
            <w:r>
              <w:rPr>
                <w:rFonts w:ascii="宋体" w:hAnsi="宋体" w:eastAsia="宋体"/>
                <w:sz w:val="24"/>
              </w:rPr>
              <w:t>(2024年度)</w:t>
            </w:r>
          </w:p>
        </w:tc>
      </w:tr>
      <w:tr w14:paraId="65631C8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4FB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7ADB4BC">
            <w:pPr>
              <w:jc w:val="center"/>
            </w:pPr>
            <w:r>
              <w:rPr>
                <w:rFonts w:ascii="宋体" w:hAnsi="宋体" w:eastAsia="宋体"/>
                <w:sz w:val="16"/>
              </w:rPr>
              <w:t>叶城县城乡环境卫生服务中心2024年燃油及车辆维修费项目</w:t>
            </w:r>
          </w:p>
        </w:tc>
      </w:tr>
      <w:tr w14:paraId="4A5AF1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5414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60549">
            <w:pPr>
              <w:jc w:val="center"/>
            </w:pPr>
            <w:r>
              <w:rPr>
                <w:rFonts w:ascii="宋体" w:hAnsi="宋体" w:eastAsia="宋体"/>
                <w:sz w:val="16"/>
              </w:rPr>
              <w:t>喀什地区住房和城乡建设局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694D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55A3E4A">
            <w:pPr>
              <w:jc w:val="center"/>
            </w:pPr>
            <w:r>
              <w:rPr>
                <w:rFonts w:ascii="宋体" w:hAnsi="宋体" w:eastAsia="宋体"/>
                <w:sz w:val="16"/>
              </w:rPr>
              <w:t>叶城县住房和城乡建设局</w:t>
            </w:r>
          </w:p>
        </w:tc>
      </w:tr>
      <w:tr w14:paraId="595EBB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72A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3F1F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94E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53F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10BC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C0B5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60A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3F77A">
            <w:pPr>
              <w:jc w:val="center"/>
            </w:pPr>
            <w:r>
              <w:rPr>
                <w:rFonts w:ascii="宋体" w:hAnsi="宋体" w:eastAsia="宋体"/>
                <w:sz w:val="16"/>
              </w:rPr>
              <w:t>得分</w:t>
            </w:r>
          </w:p>
        </w:tc>
      </w:tr>
      <w:tr w14:paraId="1D4EB6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458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EF03E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CF2AB3">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699F5">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CFE18F">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19B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738D9">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FD1E7">
            <w:pPr>
              <w:jc w:val="center"/>
            </w:pPr>
            <w:r>
              <w:rPr>
                <w:rFonts w:ascii="宋体" w:hAnsi="宋体" w:eastAsia="宋体"/>
                <w:sz w:val="16"/>
              </w:rPr>
              <w:t>10.00分</w:t>
            </w:r>
          </w:p>
        </w:tc>
      </w:tr>
      <w:tr w14:paraId="1D419C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B358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3250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A9AD">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BCA089">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FAAA8">
            <w:pPr>
              <w:jc w:val="center"/>
            </w:pPr>
            <w:r>
              <w:rPr>
                <w:rFonts w:ascii="宋体" w:hAnsi="宋体" w:eastAsia="宋体"/>
                <w:sz w:val="16"/>
              </w:rPr>
              <w:t>73.38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4E6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298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94B7">
            <w:pPr>
              <w:jc w:val="center"/>
            </w:pPr>
            <w:r>
              <w:rPr>
                <w:rFonts w:ascii="宋体" w:hAnsi="宋体" w:eastAsia="宋体"/>
                <w:sz w:val="16"/>
              </w:rPr>
              <w:t>—</w:t>
            </w:r>
          </w:p>
        </w:tc>
      </w:tr>
      <w:tr w14:paraId="4E3C6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58F1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FA4F5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485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C7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1C9D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0A2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D15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B7679">
            <w:pPr>
              <w:jc w:val="center"/>
            </w:pPr>
            <w:r>
              <w:rPr>
                <w:rFonts w:ascii="宋体" w:hAnsi="宋体" w:eastAsia="宋体"/>
                <w:sz w:val="16"/>
              </w:rPr>
              <w:t>—</w:t>
            </w:r>
          </w:p>
        </w:tc>
      </w:tr>
      <w:tr w14:paraId="2650628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D572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E954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2900BC">
            <w:pPr>
              <w:jc w:val="center"/>
            </w:pPr>
            <w:r>
              <w:rPr>
                <w:rFonts w:ascii="宋体" w:hAnsi="宋体" w:eastAsia="宋体"/>
                <w:sz w:val="16"/>
              </w:rPr>
              <w:t>实际完成情况</w:t>
            </w:r>
          </w:p>
        </w:tc>
      </w:tr>
      <w:tr w14:paraId="15303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FE15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99E63">
            <w:pPr>
              <w:jc w:val="both"/>
            </w:pPr>
            <w:r>
              <w:rPr>
                <w:rFonts w:ascii="宋体" w:hAnsi="宋体" w:eastAsia="宋体"/>
                <w:sz w:val="16"/>
              </w:rPr>
              <w:t>项目资金73.38万元，用于支付叶城县城乡环境卫生服务中心2024年58辆车辆燃油费及车辆维修费，保障叶城县城乡环境卫生服务中心正常运转，保障城市清洁卫生，提高群众生活质量。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B0A2123">
            <w:pPr>
              <w:jc w:val="both"/>
            </w:pPr>
            <w:r>
              <w:rPr>
                <w:rFonts w:ascii="宋体" w:hAnsi="宋体" w:eastAsia="宋体"/>
                <w:sz w:val="16"/>
              </w:rPr>
              <w:t>截至2024年5月31日，项目实际支付73.38万元，用于城乡环境卫生服务中心2024年58辆车车辆燃油费45万元及维修费28.38万元，保障环卫车辆开展环卫作业，保障单位正常运转，有效维护城市清洁。</w:t>
            </w:r>
          </w:p>
        </w:tc>
      </w:tr>
      <w:tr w14:paraId="518DAB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180D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BC1A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C87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DA6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7094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1E4D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60B5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46D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11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16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1B6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B649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7A08C0">
            <w:pPr>
              <w:jc w:val="center"/>
            </w:pPr>
            <w:r>
              <w:rPr>
                <w:rFonts w:ascii="宋体" w:hAnsi="宋体" w:eastAsia="宋体"/>
                <w:sz w:val="16"/>
              </w:rPr>
              <w:t>偏差原因分析及改进措施</w:t>
            </w:r>
          </w:p>
        </w:tc>
      </w:tr>
      <w:tr w14:paraId="474626C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A527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0D0CD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2CE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E685">
            <w:pPr>
              <w:jc w:val="center"/>
            </w:pPr>
            <w:r>
              <w:rPr>
                <w:rFonts w:ascii="宋体" w:hAnsi="宋体" w:eastAsia="宋体"/>
                <w:sz w:val="16"/>
              </w:rPr>
              <w:t>保障环卫车辆（辆）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D7C0C">
            <w:pPr>
              <w:jc w:val="center"/>
            </w:pPr>
            <w:r>
              <w:rPr>
                <w:rFonts w:ascii="宋体" w:hAnsi="宋体" w:eastAsia="宋体"/>
                <w:sz w:val="16"/>
              </w:rPr>
              <w:t>=58辆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35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735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01B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5EB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B218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D4884">
            <w:pPr>
              <w:jc w:val="center"/>
            </w:pPr>
            <w:r>
              <w:rPr>
                <w:rFonts w:ascii="宋体" w:hAnsi="宋体" w:eastAsia="宋体"/>
                <w:sz w:val="16"/>
              </w:rPr>
              <w:t>=58辆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333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46B0E9">
            <w:pPr>
              <w:jc w:val="center"/>
            </w:pPr>
          </w:p>
        </w:tc>
      </w:tr>
      <w:tr w14:paraId="472DD6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5AA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04D0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A4F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498BE">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3E4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0B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B3D5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CF1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8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74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42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A2D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1E37F">
            <w:pPr>
              <w:jc w:val="center"/>
            </w:pPr>
          </w:p>
        </w:tc>
      </w:tr>
      <w:tr w14:paraId="75D83B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BD94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614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756B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CE01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CE45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72F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9E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8E8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751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424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061D0">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0B2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D324B">
            <w:pPr>
              <w:jc w:val="center"/>
            </w:pPr>
          </w:p>
        </w:tc>
      </w:tr>
      <w:tr w14:paraId="33586D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3F31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EC946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9F2DE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8D263">
            <w:pPr>
              <w:jc w:val="center"/>
            </w:pPr>
            <w:r>
              <w:rPr>
                <w:rFonts w:ascii="宋体" w:hAnsi="宋体" w:eastAsia="宋体"/>
                <w:sz w:val="16"/>
              </w:rPr>
              <w:t>燃油费（万元）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6DD29">
            <w:pPr>
              <w:jc w:val="center"/>
            </w:pPr>
            <w:r>
              <w:rPr>
                <w:rFonts w:ascii="宋体" w:hAnsi="宋体" w:eastAsia="宋体"/>
                <w:sz w:val="16"/>
              </w:rPr>
              <w:t>&lt;=45万元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858D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08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85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C20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19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E7635">
            <w:pPr>
              <w:jc w:val="center"/>
            </w:pPr>
            <w:r>
              <w:rPr>
                <w:rFonts w:ascii="宋体" w:hAnsi="宋体" w:eastAsia="宋体"/>
                <w:sz w:val="16"/>
              </w:rPr>
              <w:t>=45万元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4E2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FB734">
            <w:pPr>
              <w:jc w:val="center"/>
            </w:pPr>
          </w:p>
        </w:tc>
      </w:tr>
      <w:tr w14:paraId="673AAD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E1A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C2E0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C2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EA4F">
            <w:pPr>
              <w:jc w:val="center"/>
            </w:pPr>
            <w:r>
              <w:rPr>
                <w:rFonts w:ascii="宋体" w:hAnsi="宋体" w:eastAsia="宋体"/>
                <w:sz w:val="16"/>
              </w:rPr>
              <w:t>维修费（万元）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75F1">
            <w:pPr>
              <w:jc w:val="center"/>
            </w:pPr>
            <w:r>
              <w:rPr>
                <w:rFonts w:ascii="宋体" w:hAnsi="宋体" w:eastAsia="宋体"/>
                <w:sz w:val="16"/>
              </w:rPr>
              <w:t>&lt;=28.38万元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33D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73A3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71E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48B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4F8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66766">
            <w:pPr>
              <w:jc w:val="center"/>
            </w:pPr>
            <w:r>
              <w:rPr>
                <w:rFonts w:ascii="宋体" w:hAnsi="宋体" w:eastAsia="宋体"/>
                <w:sz w:val="16"/>
              </w:rPr>
              <w:t>=28.38万元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F9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9D05A">
            <w:pPr>
              <w:jc w:val="center"/>
            </w:pPr>
          </w:p>
        </w:tc>
      </w:tr>
      <w:tr w14:paraId="3278FC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A10F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43D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2E12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0489D">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B999C">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BD3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499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DA0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B61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53E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5B886">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BF7F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635A18">
            <w:pPr>
              <w:jc w:val="center"/>
            </w:pPr>
          </w:p>
        </w:tc>
      </w:tr>
      <w:tr w14:paraId="7A8D9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23BC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976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32B8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D4BBD">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A26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CD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69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CC6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E4AF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37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4B2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9C6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2F00C">
            <w:pPr>
              <w:jc w:val="center"/>
            </w:pPr>
          </w:p>
        </w:tc>
      </w:tr>
      <w:tr w14:paraId="7488397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CBBD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B1A7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DB9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74C4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6649D89"/>
        </w:tc>
      </w:tr>
    </w:tbl>
    <w:p w14:paraId="3014DF28">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31"/>
        <w:gridCol w:w="776"/>
        <w:gridCol w:w="626"/>
        <w:gridCol w:w="625"/>
        <w:gridCol w:w="627"/>
        <w:gridCol w:w="624"/>
        <w:gridCol w:w="623"/>
        <w:gridCol w:w="776"/>
        <w:gridCol w:w="632"/>
        <w:gridCol w:w="613"/>
        <w:gridCol w:w="632"/>
      </w:tblGrid>
      <w:tr w14:paraId="672E2129">
        <w:tblPrEx>
          <w:tblCellMar>
            <w:top w:w="0" w:type="dxa"/>
            <w:left w:w="108" w:type="dxa"/>
            <w:bottom w:w="0" w:type="dxa"/>
            <w:right w:w="108" w:type="dxa"/>
          </w:tblCellMar>
        </w:tblPrEx>
        <w:tc>
          <w:tcPr>
            <w:tcW w:w="8848" w:type="dxa"/>
            <w:gridSpan w:val="14"/>
            <w:vAlign w:val="center"/>
          </w:tcPr>
          <w:p w14:paraId="012745F3">
            <w:pPr>
              <w:jc w:val="center"/>
            </w:pPr>
            <w:r>
              <w:rPr>
                <w:rFonts w:ascii="宋体" w:hAnsi="宋体" w:eastAsia="宋体"/>
                <w:sz w:val="24"/>
              </w:rPr>
              <w:t>项目支出绩效自评表</w:t>
            </w:r>
          </w:p>
        </w:tc>
      </w:tr>
      <w:tr w14:paraId="4B341149">
        <w:tblPrEx>
          <w:tblCellMar>
            <w:top w:w="0" w:type="dxa"/>
            <w:left w:w="108" w:type="dxa"/>
            <w:bottom w:w="0" w:type="dxa"/>
            <w:right w:w="108" w:type="dxa"/>
          </w:tblCellMar>
        </w:tblPrEx>
        <w:tc>
          <w:tcPr>
            <w:tcW w:w="8848" w:type="dxa"/>
            <w:gridSpan w:val="14"/>
            <w:vAlign w:val="center"/>
          </w:tcPr>
          <w:p w14:paraId="36578E2D">
            <w:pPr>
              <w:jc w:val="center"/>
            </w:pPr>
            <w:r>
              <w:rPr>
                <w:rFonts w:ascii="宋体" w:hAnsi="宋体" w:eastAsia="宋体"/>
                <w:sz w:val="24"/>
              </w:rPr>
              <w:t>(2024年度)</w:t>
            </w:r>
          </w:p>
        </w:tc>
      </w:tr>
      <w:tr w14:paraId="2FCC2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2E5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CE1E7A5">
            <w:pPr>
              <w:jc w:val="center"/>
            </w:pPr>
            <w:r>
              <w:rPr>
                <w:rFonts w:ascii="宋体" w:hAnsi="宋体" w:eastAsia="宋体"/>
                <w:sz w:val="16"/>
              </w:rPr>
              <w:t>叶城县城镇绿化用水第二，第三，第四季度水费项目</w:t>
            </w:r>
          </w:p>
        </w:tc>
      </w:tr>
      <w:tr w14:paraId="39C199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0B3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46EEE2">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1314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100A06B">
            <w:pPr>
              <w:jc w:val="center"/>
            </w:pPr>
            <w:r>
              <w:rPr>
                <w:rFonts w:ascii="宋体" w:hAnsi="宋体" w:eastAsia="宋体"/>
                <w:sz w:val="16"/>
              </w:rPr>
              <w:t>叶城县住房和城乡建设局</w:t>
            </w:r>
          </w:p>
        </w:tc>
      </w:tr>
      <w:tr w14:paraId="5061296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3316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14858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7112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0B7C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3A01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EAE1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C1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A7428">
            <w:pPr>
              <w:jc w:val="center"/>
            </w:pPr>
            <w:r>
              <w:rPr>
                <w:rFonts w:ascii="宋体" w:hAnsi="宋体" w:eastAsia="宋体"/>
                <w:sz w:val="16"/>
              </w:rPr>
              <w:t>得分</w:t>
            </w:r>
          </w:p>
        </w:tc>
      </w:tr>
      <w:tr w14:paraId="526BA6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3F5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7709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B8B34">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F163DA">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467F3">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E66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8716AC">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A642">
            <w:pPr>
              <w:jc w:val="center"/>
            </w:pPr>
            <w:r>
              <w:rPr>
                <w:rFonts w:ascii="宋体" w:hAnsi="宋体" w:eastAsia="宋体"/>
                <w:sz w:val="16"/>
              </w:rPr>
              <w:t>10.00分</w:t>
            </w:r>
          </w:p>
        </w:tc>
      </w:tr>
      <w:tr w14:paraId="6FAC21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EC8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41B6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1892B">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49934D">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BD503">
            <w:pPr>
              <w:jc w:val="center"/>
            </w:pPr>
            <w:r>
              <w:rPr>
                <w:rFonts w:ascii="宋体" w:hAnsi="宋体" w:eastAsia="宋体"/>
                <w:sz w:val="16"/>
              </w:rPr>
              <w:t>1,470.06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0C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FC5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F31A">
            <w:pPr>
              <w:jc w:val="center"/>
            </w:pPr>
            <w:r>
              <w:rPr>
                <w:rFonts w:ascii="宋体" w:hAnsi="宋体" w:eastAsia="宋体"/>
                <w:sz w:val="16"/>
              </w:rPr>
              <w:t>—</w:t>
            </w:r>
          </w:p>
        </w:tc>
      </w:tr>
      <w:tr w14:paraId="06870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45F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357E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A0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63E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042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5B4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C656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0F166">
            <w:pPr>
              <w:jc w:val="center"/>
            </w:pPr>
            <w:r>
              <w:rPr>
                <w:rFonts w:ascii="宋体" w:hAnsi="宋体" w:eastAsia="宋体"/>
                <w:sz w:val="16"/>
              </w:rPr>
              <w:t>—</w:t>
            </w:r>
          </w:p>
        </w:tc>
      </w:tr>
      <w:tr w14:paraId="2650D74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0E6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355A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8A9EFE">
            <w:pPr>
              <w:jc w:val="center"/>
            </w:pPr>
            <w:r>
              <w:rPr>
                <w:rFonts w:ascii="宋体" w:hAnsi="宋体" w:eastAsia="宋体"/>
                <w:sz w:val="16"/>
              </w:rPr>
              <w:t>实际完成情况</w:t>
            </w:r>
          </w:p>
        </w:tc>
      </w:tr>
      <w:tr w14:paraId="474ECC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A1C9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3241C9">
            <w:pPr>
              <w:jc w:val="both"/>
            </w:pPr>
            <w:r>
              <w:rPr>
                <w:rFonts w:ascii="宋体" w:hAnsi="宋体" w:eastAsia="宋体"/>
                <w:sz w:val="16"/>
              </w:rPr>
              <w:t>项目安排资金1470.06万元，用于2024年城镇绿化用水第二，第三，第四季度水费，按时缴纳水费，保证绿化工作正常开展，维护城市清洁。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64B834">
            <w:pPr>
              <w:jc w:val="both"/>
            </w:pPr>
            <w:r>
              <w:rPr>
                <w:rFonts w:hint="eastAsia" w:ascii="宋体" w:hAnsi="宋体"/>
                <w:sz w:val="16"/>
                <w:lang w:eastAsia="zh-CN"/>
              </w:rPr>
              <w:t>截至2024</w:t>
            </w:r>
            <w:r>
              <w:rPr>
                <w:rFonts w:ascii="宋体" w:hAnsi="宋体" w:eastAsia="宋体"/>
                <w:sz w:val="16"/>
              </w:rPr>
              <w:t>年12月31日，该项目实际支出1470.06万元,已完成2024年城镇绿化用水第二，第三，第四季度水费，每季度水费490.02万元，按时缴纳水费，资金支付及时率100%，资金支付合规率100%。通过项目的实施有效保障绿化工作正常开展，维护城市清洁。</w:t>
            </w:r>
          </w:p>
        </w:tc>
      </w:tr>
      <w:tr w14:paraId="6B6036B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09392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7AA7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1C4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4B3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FEE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4134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5379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F6A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F75A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A7E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79AF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763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85DC9">
            <w:pPr>
              <w:jc w:val="center"/>
            </w:pPr>
            <w:r>
              <w:rPr>
                <w:rFonts w:ascii="宋体" w:hAnsi="宋体" w:eastAsia="宋体"/>
                <w:sz w:val="16"/>
              </w:rPr>
              <w:t>偏差原因分析及改进措施</w:t>
            </w:r>
          </w:p>
        </w:tc>
      </w:tr>
      <w:tr w14:paraId="1FBDD2F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A421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67791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CD1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FE1DE">
            <w:pPr>
              <w:jc w:val="center"/>
            </w:pPr>
            <w:r>
              <w:rPr>
                <w:rFonts w:ascii="宋体" w:hAnsi="宋体" w:eastAsia="宋体"/>
                <w:sz w:val="16"/>
              </w:rPr>
              <w:t>支付水费（个季度）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9139">
            <w:pPr>
              <w:jc w:val="center"/>
            </w:pPr>
            <w:r>
              <w:rPr>
                <w:rFonts w:ascii="宋体" w:hAnsi="宋体" w:eastAsia="宋体"/>
                <w:sz w:val="16"/>
              </w:rPr>
              <w:t>=3个季度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9AA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7841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4B18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398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E6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8A828">
            <w:pPr>
              <w:jc w:val="center"/>
            </w:pPr>
            <w:r>
              <w:rPr>
                <w:rFonts w:ascii="宋体" w:hAnsi="宋体" w:eastAsia="宋体"/>
                <w:sz w:val="16"/>
              </w:rPr>
              <w:t>=3个季度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B467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400ED">
            <w:pPr>
              <w:jc w:val="center"/>
            </w:pPr>
          </w:p>
        </w:tc>
      </w:tr>
      <w:tr w14:paraId="69B04E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74B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E32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F02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A1B6D">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17B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62C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E08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DDE4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D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B153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4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4D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359D1">
            <w:pPr>
              <w:jc w:val="center"/>
            </w:pPr>
          </w:p>
        </w:tc>
      </w:tr>
      <w:tr w14:paraId="3D8B46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424E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FF40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9971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6763">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823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1C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8B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DEC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EDA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C4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18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3B2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58B44">
            <w:pPr>
              <w:jc w:val="center"/>
            </w:pPr>
          </w:p>
        </w:tc>
      </w:tr>
      <w:tr w14:paraId="683B6D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098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AF4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132C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43504">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E38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ED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5A0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D04A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1A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39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546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60C1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20C4C">
            <w:pPr>
              <w:jc w:val="center"/>
            </w:pPr>
          </w:p>
        </w:tc>
      </w:tr>
      <w:tr w14:paraId="3D07E0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F9F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6F6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A8F8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E2E34">
            <w:pPr>
              <w:jc w:val="center"/>
            </w:pPr>
            <w:r>
              <w:rPr>
                <w:rFonts w:ascii="宋体" w:hAnsi="宋体" w:eastAsia="宋体"/>
                <w:sz w:val="16"/>
              </w:rPr>
              <w:t>每季度水费（万元/季度）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CC6C8">
            <w:pPr>
              <w:jc w:val="center"/>
            </w:pPr>
            <w:r>
              <w:rPr>
                <w:rFonts w:ascii="宋体" w:hAnsi="宋体" w:eastAsia="宋体"/>
                <w:sz w:val="16"/>
              </w:rPr>
              <w:t>=490.02万元/季度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217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22E0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C68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9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27CC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26960">
            <w:pPr>
              <w:jc w:val="center"/>
            </w:pPr>
            <w:r>
              <w:rPr>
                <w:rFonts w:ascii="宋体" w:hAnsi="宋体" w:eastAsia="宋体"/>
                <w:sz w:val="16"/>
              </w:rPr>
              <w:t>=490.02万元/季度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CE64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A65C2">
            <w:pPr>
              <w:jc w:val="center"/>
            </w:pPr>
          </w:p>
        </w:tc>
      </w:tr>
      <w:tr w14:paraId="57143E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36C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B4CB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07DD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E1669">
            <w:pPr>
              <w:jc w:val="center"/>
            </w:pPr>
            <w:r>
              <w:rPr>
                <w:rFonts w:ascii="宋体" w:hAnsi="宋体" w:eastAsia="宋体"/>
                <w:sz w:val="16"/>
              </w:rPr>
              <w:t>保障绿化用水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19FE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97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E7A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CB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7E8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12A0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C9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3BB4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2C55ED">
            <w:pPr>
              <w:jc w:val="center"/>
            </w:pPr>
          </w:p>
        </w:tc>
      </w:tr>
      <w:tr w14:paraId="4A7C1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90B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A3F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130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FFC01">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515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5BA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ADB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3B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9314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A6D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98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307B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A6DB0">
            <w:pPr>
              <w:jc w:val="center"/>
            </w:pPr>
            <w:r>
              <w:rPr>
                <w:rFonts w:ascii="宋体" w:hAnsi="宋体" w:eastAsia="宋体"/>
                <w:sz w:val="16"/>
              </w:rPr>
              <w:t>偏差原因：受益居民对项目实施基本满意，故存在正偏差；做好年初预算</w:t>
            </w:r>
          </w:p>
        </w:tc>
      </w:tr>
      <w:tr w14:paraId="7A5B0DE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9FACC7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079F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6E81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80C1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3661A"/>
        </w:tc>
      </w:tr>
    </w:tbl>
    <w:p w14:paraId="191C7C8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6B075F1A">
        <w:tblPrEx>
          <w:tblCellMar>
            <w:top w:w="0" w:type="dxa"/>
            <w:left w:w="108" w:type="dxa"/>
            <w:bottom w:w="0" w:type="dxa"/>
            <w:right w:w="108" w:type="dxa"/>
          </w:tblCellMar>
        </w:tblPrEx>
        <w:tc>
          <w:tcPr>
            <w:tcW w:w="8848" w:type="dxa"/>
            <w:gridSpan w:val="14"/>
            <w:vAlign w:val="center"/>
          </w:tcPr>
          <w:p w14:paraId="46BA8D41">
            <w:pPr>
              <w:jc w:val="center"/>
            </w:pPr>
            <w:r>
              <w:rPr>
                <w:rFonts w:ascii="宋体" w:hAnsi="宋体" w:eastAsia="宋体"/>
                <w:sz w:val="24"/>
              </w:rPr>
              <w:t>项目支出绩效自评表</w:t>
            </w:r>
          </w:p>
        </w:tc>
      </w:tr>
      <w:tr w14:paraId="54BBCA11">
        <w:tblPrEx>
          <w:tblCellMar>
            <w:top w:w="0" w:type="dxa"/>
            <w:left w:w="108" w:type="dxa"/>
            <w:bottom w:w="0" w:type="dxa"/>
            <w:right w:w="108" w:type="dxa"/>
          </w:tblCellMar>
        </w:tblPrEx>
        <w:tc>
          <w:tcPr>
            <w:tcW w:w="8848" w:type="dxa"/>
            <w:gridSpan w:val="14"/>
            <w:vAlign w:val="center"/>
          </w:tcPr>
          <w:p w14:paraId="05FCEC52">
            <w:pPr>
              <w:jc w:val="center"/>
            </w:pPr>
            <w:r>
              <w:rPr>
                <w:rFonts w:ascii="宋体" w:hAnsi="宋体" w:eastAsia="宋体"/>
                <w:sz w:val="24"/>
              </w:rPr>
              <w:t>(2024年度)</w:t>
            </w:r>
          </w:p>
        </w:tc>
      </w:tr>
      <w:tr w14:paraId="0F90035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CDD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C42E2B">
            <w:pPr>
              <w:jc w:val="center"/>
            </w:pPr>
            <w:r>
              <w:rPr>
                <w:rFonts w:ascii="宋体" w:hAnsi="宋体" w:eastAsia="宋体"/>
                <w:sz w:val="16"/>
              </w:rPr>
              <w:t>昆仑市政公司2024年人员工资项目</w:t>
            </w:r>
          </w:p>
        </w:tc>
      </w:tr>
      <w:tr w14:paraId="587C87D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09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0AD977">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B51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343660">
            <w:pPr>
              <w:jc w:val="center"/>
            </w:pPr>
            <w:r>
              <w:rPr>
                <w:rFonts w:ascii="宋体" w:hAnsi="宋体" w:eastAsia="宋体"/>
                <w:sz w:val="16"/>
              </w:rPr>
              <w:t>叶城县住房和城乡建设局</w:t>
            </w:r>
          </w:p>
        </w:tc>
      </w:tr>
      <w:tr w14:paraId="7BE1F78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0E13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7DA9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F435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A5E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75A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0E99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CB8A5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BCBF">
            <w:pPr>
              <w:jc w:val="center"/>
            </w:pPr>
            <w:r>
              <w:rPr>
                <w:rFonts w:ascii="宋体" w:hAnsi="宋体" w:eastAsia="宋体"/>
                <w:sz w:val="16"/>
              </w:rPr>
              <w:t>得分</w:t>
            </w:r>
          </w:p>
        </w:tc>
      </w:tr>
      <w:tr w14:paraId="46072E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C65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5DC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E3A07D">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C1B81">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5A1C76">
            <w:pPr>
              <w:jc w:val="center"/>
            </w:pPr>
            <w:r>
              <w:rPr>
                <w:rFonts w:ascii="宋体" w:hAnsi="宋体" w:eastAsia="宋体"/>
                <w:sz w:val="16"/>
              </w:rPr>
              <w:t>236.46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8E01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2C12C9">
            <w:pPr>
              <w:jc w:val="center"/>
            </w:pPr>
            <w:r>
              <w:rPr>
                <w:rFonts w:ascii="宋体" w:hAnsi="宋体" w:eastAsia="宋体"/>
                <w:sz w:val="16"/>
              </w:rPr>
              <w:t>84.5%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A2ADD">
            <w:pPr>
              <w:jc w:val="center"/>
            </w:pPr>
            <w:r>
              <w:rPr>
                <w:rFonts w:ascii="宋体" w:hAnsi="宋体" w:eastAsia="宋体"/>
                <w:sz w:val="16"/>
              </w:rPr>
              <w:t>6.11分</w:t>
            </w:r>
          </w:p>
        </w:tc>
      </w:tr>
      <w:tr w14:paraId="72F41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44D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CC058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7AB1F">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3DCD">
            <w:pPr>
              <w:jc w:val="center"/>
            </w:pPr>
            <w:r>
              <w:rPr>
                <w:rFonts w:ascii="宋体" w:hAnsi="宋体" w:eastAsia="宋体"/>
                <w:sz w:val="16"/>
              </w:rPr>
              <w:t>280.00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ABD5">
            <w:pPr>
              <w:jc w:val="center"/>
            </w:pPr>
            <w:r>
              <w:rPr>
                <w:rFonts w:ascii="宋体" w:hAnsi="宋体" w:eastAsia="宋体"/>
                <w:sz w:val="16"/>
              </w:rPr>
              <w:t>236.46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59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FE9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7571">
            <w:pPr>
              <w:jc w:val="center"/>
            </w:pPr>
            <w:r>
              <w:rPr>
                <w:rFonts w:ascii="宋体" w:hAnsi="宋体" w:eastAsia="宋体"/>
                <w:sz w:val="16"/>
              </w:rPr>
              <w:t>—</w:t>
            </w:r>
          </w:p>
        </w:tc>
      </w:tr>
      <w:tr w14:paraId="0AEE21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C478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C2A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C40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BF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92B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CBC69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924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BE342">
            <w:pPr>
              <w:jc w:val="center"/>
            </w:pPr>
            <w:r>
              <w:rPr>
                <w:rFonts w:ascii="宋体" w:hAnsi="宋体" w:eastAsia="宋体"/>
                <w:sz w:val="16"/>
              </w:rPr>
              <w:t>—</w:t>
            </w:r>
          </w:p>
        </w:tc>
      </w:tr>
      <w:tr w14:paraId="1E4B84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4D5A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9A4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6F4D23C">
            <w:pPr>
              <w:jc w:val="center"/>
            </w:pPr>
            <w:r>
              <w:rPr>
                <w:rFonts w:ascii="宋体" w:hAnsi="宋体" w:eastAsia="宋体"/>
                <w:sz w:val="16"/>
              </w:rPr>
              <w:t>实际完成情况</w:t>
            </w:r>
          </w:p>
        </w:tc>
      </w:tr>
      <w:tr w14:paraId="562914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197E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07757B8">
            <w:pPr>
              <w:jc w:val="both"/>
            </w:pPr>
            <w:r>
              <w:rPr>
                <w:rFonts w:ascii="宋体" w:hAnsi="宋体" w:eastAsia="宋体"/>
                <w:sz w:val="16"/>
              </w:rPr>
              <w:t>项目资金280万元，用于发放昆仑市政工作人员2024年工资，按时发放工人工资，提高工作人员积极性，保障单位正常运转。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217ECF">
            <w:pPr>
              <w:jc w:val="both"/>
            </w:pPr>
            <w:r>
              <w:rPr>
                <w:rFonts w:hint="eastAsia" w:ascii="宋体" w:hAnsi="宋体"/>
                <w:sz w:val="16"/>
                <w:lang w:eastAsia="zh-CN"/>
              </w:rPr>
              <w:t>截至2024</w:t>
            </w:r>
            <w:r>
              <w:rPr>
                <w:rFonts w:ascii="宋体" w:hAnsi="宋体" w:eastAsia="宋体"/>
                <w:sz w:val="16"/>
              </w:rPr>
              <w:t>年12月31日，该项目实际支出236.46万元，用于发放昆仑市政工作人员2024年工资，按时发放工人工资，提高工作人员积极性，保障单位正常运转。</w:t>
            </w:r>
          </w:p>
        </w:tc>
      </w:tr>
      <w:tr w14:paraId="1F3CD1D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19462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E68D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A994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D7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F509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394F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464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9BE6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CAC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DFA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F073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280F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2B53F">
            <w:pPr>
              <w:jc w:val="center"/>
            </w:pPr>
            <w:r>
              <w:rPr>
                <w:rFonts w:ascii="宋体" w:hAnsi="宋体" w:eastAsia="宋体"/>
                <w:sz w:val="16"/>
              </w:rPr>
              <w:t>偏差原因分析及改进措施</w:t>
            </w:r>
          </w:p>
        </w:tc>
      </w:tr>
      <w:tr w14:paraId="11716B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63AE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9274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8407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EA1F7">
            <w:pPr>
              <w:jc w:val="center"/>
            </w:pPr>
            <w:r>
              <w:rPr>
                <w:rFonts w:ascii="宋体" w:hAnsi="宋体" w:eastAsia="宋体"/>
                <w:sz w:val="16"/>
              </w:rPr>
              <w:t>发放人数（人）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568F7">
            <w:pPr>
              <w:jc w:val="center"/>
            </w:pPr>
            <w:r>
              <w:rPr>
                <w:rFonts w:ascii="宋体" w:hAnsi="宋体" w:eastAsia="宋体"/>
                <w:sz w:val="16"/>
              </w:rPr>
              <w:t>&gt;=60人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E3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3F74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43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0B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E0A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F029">
            <w:pPr>
              <w:jc w:val="center"/>
            </w:pPr>
            <w:r>
              <w:rPr>
                <w:rFonts w:ascii="宋体" w:hAnsi="宋体" w:eastAsia="宋体"/>
                <w:sz w:val="16"/>
              </w:rPr>
              <w:t>=60人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903D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D8C7C6">
            <w:pPr>
              <w:jc w:val="center"/>
            </w:pPr>
          </w:p>
        </w:tc>
      </w:tr>
      <w:tr w14:paraId="5919D1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0A8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291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A2C2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D603F">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269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19F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DC1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0D77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EA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E8AB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4AE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72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9E8CE0">
            <w:pPr>
              <w:jc w:val="center"/>
            </w:pPr>
          </w:p>
        </w:tc>
      </w:tr>
      <w:tr w14:paraId="49DD45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BD03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26DB7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C157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E680B">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47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DA0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619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1E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C65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DF9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06B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0D3F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C6319">
            <w:pPr>
              <w:jc w:val="center"/>
            </w:pPr>
          </w:p>
        </w:tc>
      </w:tr>
      <w:tr w14:paraId="23BF63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77C9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5D56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AE0A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C1E3C">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68820">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F2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A094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1D1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2B8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B44B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0F556">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B64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E3CF0">
            <w:pPr>
              <w:jc w:val="center"/>
            </w:pPr>
          </w:p>
        </w:tc>
      </w:tr>
      <w:tr w14:paraId="7CA62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CB9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DC7A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5D4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61398">
            <w:pPr>
              <w:jc w:val="center"/>
            </w:pPr>
            <w:r>
              <w:rPr>
                <w:rFonts w:ascii="宋体" w:hAnsi="宋体" w:eastAsia="宋体"/>
                <w:sz w:val="16"/>
              </w:rPr>
              <w:t>发放工资（万元）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23169">
            <w:pPr>
              <w:jc w:val="center"/>
            </w:pPr>
            <w:r>
              <w:rPr>
                <w:rFonts w:ascii="宋体" w:hAnsi="宋体" w:eastAsia="宋体"/>
                <w:sz w:val="16"/>
              </w:rPr>
              <w:t>&lt;=280万元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DF3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260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80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7A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9AA5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D9C24">
            <w:pPr>
              <w:jc w:val="center"/>
            </w:pPr>
            <w:r>
              <w:rPr>
                <w:rFonts w:ascii="宋体" w:hAnsi="宋体" w:eastAsia="宋体"/>
                <w:sz w:val="16"/>
              </w:rPr>
              <w:t>=236.46万元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887B1">
            <w:pPr>
              <w:jc w:val="center"/>
            </w:pPr>
            <w:r>
              <w:rPr>
                <w:rFonts w:ascii="宋体" w:hAnsi="宋体" w:eastAsia="宋体"/>
                <w:sz w:val="16"/>
              </w:rPr>
              <w:t>12.25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AA58D8">
            <w:pPr>
              <w:jc w:val="center"/>
            </w:pPr>
            <w:r>
              <w:rPr>
                <w:rFonts w:ascii="宋体" w:hAnsi="宋体" w:eastAsia="宋体"/>
                <w:sz w:val="16"/>
              </w:rPr>
              <w:t>偏差原因：12月工资未发放；改进措施：及时发放12月工资。</w:t>
            </w:r>
          </w:p>
        </w:tc>
      </w:tr>
      <w:tr w14:paraId="5A31C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BD2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8DC1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CE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1D9346">
            <w:pPr>
              <w:jc w:val="center"/>
            </w:pPr>
            <w:r>
              <w:rPr>
                <w:rFonts w:ascii="宋体" w:hAnsi="宋体" w:eastAsia="宋体"/>
                <w:sz w:val="16"/>
              </w:rPr>
              <w:t>保障单位正常运转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C86F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26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E3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A2C8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C45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4D8D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12A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A72B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A01ED">
            <w:pPr>
              <w:jc w:val="center"/>
            </w:pPr>
          </w:p>
        </w:tc>
      </w:tr>
      <w:tr w14:paraId="4F1B95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DF93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B472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01E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53B33">
            <w:pPr>
              <w:jc w:val="center"/>
            </w:pPr>
            <w:r>
              <w:rPr>
                <w:rFonts w:ascii="宋体" w:hAnsi="宋体" w:eastAsia="宋体"/>
                <w:sz w:val="16"/>
              </w:rPr>
              <w:t>市政公司工作人员满意度（%）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2F4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3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0E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57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33D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5230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79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56F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D8FC7E">
            <w:pPr>
              <w:jc w:val="center"/>
            </w:pPr>
          </w:p>
        </w:tc>
      </w:tr>
      <w:tr w14:paraId="1C862C8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6280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BFC6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5932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BF5FC">
            <w:pPr>
              <w:jc w:val="center"/>
            </w:pPr>
            <w:r>
              <w:rPr>
                <w:rFonts w:ascii="宋体" w:hAnsi="宋体" w:eastAsia="宋体"/>
                <w:sz w:val="16"/>
              </w:rPr>
              <w:t>88.36分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499FCD"/>
        </w:tc>
      </w:tr>
    </w:tbl>
    <w:p w14:paraId="54C40345">
      <w:r>
        <w:br w:type="page"/>
      </w:r>
    </w:p>
    <w:tbl>
      <w:tblPr>
        <w:tblStyle w:val="9"/>
        <w:tblW w:w="0" w:type="auto"/>
        <w:tblInd w:w="0" w:type="dxa"/>
        <w:tblLayout w:type="autofit"/>
        <w:tblCellMar>
          <w:top w:w="0" w:type="dxa"/>
          <w:left w:w="108" w:type="dxa"/>
          <w:bottom w:w="0" w:type="dxa"/>
          <w:right w:w="108" w:type="dxa"/>
        </w:tblCellMar>
      </w:tblPr>
      <w:tblGrid>
        <w:gridCol w:w="626"/>
        <w:gridCol w:w="617"/>
        <w:gridCol w:w="617"/>
        <w:gridCol w:w="696"/>
        <w:gridCol w:w="856"/>
        <w:gridCol w:w="617"/>
        <w:gridCol w:w="617"/>
        <w:gridCol w:w="622"/>
        <w:gridCol w:w="617"/>
        <w:gridCol w:w="617"/>
        <w:gridCol w:w="696"/>
        <w:gridCol w:w="632"/>
        <w:gridCol w:w="599"/>
        <w:gridCol w:w="631"/>
      </w:tblGrid>
      <w:tr w14:paraId="6D9FB6C9">
        <w:tblPrEx>
          <w:tblCellMar>
            <w:top w:w="0" w:type="dxa"/>
            <w:left w:w="108" w:type="dxa"/>
            <w:bottom w:w="0" w:type="dxa"/>
            <w:right w:w="108" w:type="dxa"/>
          </w:tblCellMar>
        </w:tblPrEx>
        <w:tc>
          <w:tcPr>
            <w:tcW w:w="8848" w:type="dxa"/>
            <w:gridSpan w:val="14"/>
            <w:vAlign w:val="center"/>
          </w:tcPr>
          <w:p w14:paraId="5784962B">
            <w:pPr>
              <w:jc w:val="center"/>
            </w:pPr>
            <w:r>
              <w:rPr>
                <w:rFonts w:ascii="宋体" w:hAnsi="宋体" w:eastAsia="宋体"/>
                <w:sz w:val="24"/>
              </w:rPr>
              <w:t>项目支出绩效自评表</w:t>
            </w:r>
          </w:p>
        </w:tc>
      </w:tr>
      <w:tr w14:paraId="4A48D0A5">
        <w:tblPrEx>
          <w:tblCellMar>
            <w:top w:w="0" w:type="dxa"/>
            <w:left w:w="108" w:type="dxa"/>
            <w:bottom w:w="0" w:type="dxa"/>
            <w:right w:w="108" w:type="dxa"/>
          </w:tblCellMar>
        </w:tblPrEx>
        <w:tc>
          <w:tcPr>
            <w:tcW w:w="8848" w:type="dxa"/>
            <w:gridSpan w:val="14"/>
            <w:vAlign w:val="center"/>
          </w:tcPr>
          <w:p w14:paraId="631609C9">
            <w:pPr>
              <w:jc w:val="center"/>
            </w:pPr>
            <w:r>
              <w:rPr>
                <w:rFonts w:ascii="宋体" w:hAnsi="宋体" w:eastAsia="宋体"/>
                <w:sz w:val="24"/>
              </w:rPr>
              <w:t>(2024年度)</w:t>
            </w:r>
          </w:p>
        </w:tc>
      </w:tr>
      <w:tr w14:paraId="113C2C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9B6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AFEAD0">
            <w:pPr>
              <w:jc w:val="center"/>
            </w:pPr>
            <w:r>
              <w:rPr>
                <w:rFonts w:ascii="宋体" w:hAnsi="宋体" w:eastAsia="宋体"/>
                <w:sz w:val="16"/>
              </w:rPr>
              <w:t>叶城县市场开发建设服务中心-土地赔偿费项目</w:t>
            </w:r>
          </w:p>
        </w:tc>
      </w:tr>
      <w:tr w14:paraId="6448FB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2F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A1A391">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8910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0DC6E0">
            <w:pPr>
              <w:jc w:val="center"/>
            </w:pPr>
            <w:r>
              <w:rPr>
                <w:rFonts w:ascii="宋体" w:hAnsi="宋体" w:eastAsia="宋体"/>
                <w:sz w:val="16"/>
              </w:rPr>
              <w:t>叶城县住房和城乡建设局</w:t>
            </w:r>
          </w:p>
        </w:tc>
      </w:tr>
      <w:tr w14:paraId="7FEBC2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0364C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6C0A7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918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D2D2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4548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534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4AB0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4E04">
            <w:pPr>
              <w:jc w:val="center"/>
            </w:pPr>
            <w:r>
              <w:rPr>
                <w:rFonts w:ascii="宋体" w:hAnsi="宋体" w:eastAsia="宋体"/>
                <w:sz w:val="16"/>
              </w:rPr>
              <w:t>得分</w:t>
            </w:r>
          </w:p>
        </w:tc>
      </w:tr>
      <w:tr w14:paraId="1197BD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2EB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B2D5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F772B7">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6F64B6">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15D378">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6F97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DEBFA1">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F5E94">
            <w:pPr>
              <w:jc w:val="center"/>
            </w:pPr>
            <w:r>
              <w:rPr>
                <w:rFonts w:ascii="宋体" w:hAnsi="宋体" w:eastAsia="宋体"/>
                <w:sz w:val="16"/>
              </w:rPr>
              <w:t>10.00分</w:t>
            </w:r>
          </w:p>
        </w:tc>
      </w:tr>
      <w:tr w14:paraId="3CEF7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773E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D9DD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3048">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AB222">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25FE4">
            <w:pPr>
              <w:jc w:val="center"/>
            </w:pPr>
            <w:r>
              <w:rPr>
                <w:rFonts w:ascii="宋体" w:hAnsi="宋体" w:eastAsia="宋体"/>
                <w:sz w:val="16"/>
              </w:rPr>
              <w:t>158.40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45A2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6066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11611">
            <w:pPr>
              <w:jc w:val="center"/>
            </w:pPr>
            <w:r>
              <w:rPr>
                <w:rFonts w:ascii="宋体" w:hAnsi="宋体" w:eastAsia="宋体"/>
                <w:sz w:val="16"/>
              </w:rPr>
              <w:t>—</w:t>
            </w:r>
          </w:p>
        </w:tc>
      </w:tr>
      <w:tr w14:paraId="49BF4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491B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F95E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F856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B0D6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65B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19C6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880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51D4">
            <w:pPr>
              <w:jc w:val="center"/>
            </w:pPr>
            <w:r>
              <w:rPr>
                <w:rFonts w:ascii="宋体" w:hAnsi="宋体" w:eastAsia="宋体"/>
                <w:sz w:val="16"/>
              </w:rPr>
              <w:t>—</w:t>
            </w:r>
          </w:p>
        </w:tc>
      </w:tr>
      <w:tr w14:paraId="64B8302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8029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6CD0F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815BBE">
            <w:pPr>
              <w:jc w:val="center"/>
            </w:pPr>
            <w:r>
              <w:rPr>
                <w:rFonts w:ascii="宋体" w:hAnsi="宋体" w:eastAsia="宋体"/>
                <w:sz w:val="16"/>
              </w:rPr>
              <w:t>实际完成情况</w:t>
            </w:r>
          </w:p>
        </w:tc>
      </w:tr>
      <w:tr w14:paraId="64B37F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8FB7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3AB6CA">
            <w:pPr>
              <w:jc w:val="both"/>
            </w:pPr>
            <w:r>
              <w:rPr>
                <w:rFonts w:ascii="宋体" w:hAnsi="宋体" w:eastAsia="宋体"/>
                <w:sz w:val="16"/>
              </w:rPr>
              <w:t>项目计划投入资金158.3976万元，主要用于征地给承包 者造成的经济损失以及发放铁提乡8村32户群众的土地流 转收益，通过项目的实施将有效解决好群众反映的热点问 题，保障群众利益。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046A40">
            <w:pPr>
              <w:jc w:val="both"/>
            </w:pPr>
            <w:r>
              <w:rPr>
                <w:rFonts w:ascii="宋体" w:hAnsi="宋体" w:eastAsia="宋体"/>
                <w:sz w:val="16"/>
              </w:rPr>
              <w:t>叶城县市场开发建设服务中心-土地赔偿费项目预算数158.4万元，截至2024年12月31日，实际支出158.4万元，支付土地赔偿款，保障农户合法权益。</w:t>
            </w:r>
          </w:p>
        </w:tc>
      </w:tr>
      <w:tr w14:paraId="07387D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6A926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A360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E546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6EB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3339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624F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AA30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07D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143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4B13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01EF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4345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BA7BE4">
            <w:pPr>
              <w:jc w:val="center"/>
            </w:pPr>
            <w:r>
              <w:rPr>
                <w:rFonts w:ascii="宋体" w:hAnsi="宋体" w:eastAsia="宋体"/>
                <w:sz w:val="16"/>
              </w:rPr>
              <w:t>偏差原因分析及改进措施</w:t>
            </w:r>
          </w:p>
        </w:tc>
      </w:tr>
      <w:tr w14:paraId="5277C4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C23C1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7661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A971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3588D">
            <w:pPr>
              <w:jc w:val="center"/>
            </w:pPr>
            <w:r>
              <w:rPr>
                <w:rFonts w:ascii="宋体" w:hAnsi="宋体" w:eastAsia="宋体"/>
                <w:sz w:val="16"/>
              </w:rPr>
              <w:t>土地亩数（亩）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F25B2">
            <w:pPr>
              <w:jc w:val="center"/>
            </w:pPr>
            <w:r>
              <w:rPr>
                <w:rFonts w:ascii="宋体" w:hAnsi="宋体" w:eastAsia="宋体"/>
                <w:sz w:val="16"/>
              </w:rPr>
              <w:t>=88.33亩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53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BAF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1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906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1FD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F065">
            <w:pPr>
              <w:jc w:val="center"/>
            </w:pPr>
            <w:r>
              <w:rPr>
                <w:rFonts w:ascii="宋体" w:hAnsi="宋体" w:eastAsia="宋体"/>
                <w:sz w:val="16"/>
              </w:rPr>
              <w:t>=88.33亩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37A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B5B91">
            <w:pPr>
              <w:jc w:val="center"/>
            </w:pPr>
          </w:p>
        </w:tc>
      </w:tr>
      <w:tr w14:paraId="3B7BF3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08B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A2B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B77C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B24B1">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9B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BB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EE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727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82B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6B0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7C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224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5CFC3">
            <w:pPr>
              <w:jc w:val="center"/>
            </w:pPr>
          </w:p>
        </w:tc>
      </w:tr>
      <w:tr w14:paraId="26F9A2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C22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2B58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AD06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2D3C1">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41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B3B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CFF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4F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51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9E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1B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EA5A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B8F25">
            <w:pPr>
              <w:jc w:val="center"/>
            </w:pPr>
          </w:p>
        </w:tc>
      </w:tr>
      <w:tr w14:paraId="191C66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5EA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12C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A8D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6CD3B">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040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150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B7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EA50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350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2E2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9E2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0A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CAC05">
            <w:pPr>
              <w:jc w:val="center"/>
            </w:pPr>
          </w:p>
        </w:tc>
      </w:tr>
      <w:tr w14:paraId="74B30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F69B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FA8E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AD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68D11">
            <w:pPr>
              <w:jc w:val="center"/>
            </w:pPr>
            <w:r>
              <w:rPr>
                <w:rFonts w:ascii="宋体" w:hAnsi="宋体" w:eastAsia="宋体"/>
                <w:sz w:val="16"/>
              </w:rPr>
              <w:t>支付赔偿款（万元）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1B92">
            <w:pPr>
              <w:jc w:val="center"/>
            </w:pPr>
            <w:r>
              <w:rPr>
                <w:rFonts w:ascii="宋体" w:hAnsi="宋体" w:eastAsia="宋体"/>
                <w:sz w:val="16"/>
              </w:rPr>
              <w:t>&lt;=158.40万元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5A16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D8C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6A7C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26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53E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7FDD7">
            <w:pPr>
              <w:jc w:val="center"/>
            </w:pPr>
            <w:r>
              <w:rPr>
                <w:rFonts w:ascii="宋体" w:hAnsi="宋体" w:eastAsia="宋体"/>
                <w:sz w:val="16"/>
              </w:rPr>
              <w:t>=158.4万元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B76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914E0C">
            <w:pPr>
              <w:jc w:val="center"/>
            </w:pPr>
          </w:p>
        </w:tc>
      </w:tr>
      <w:tr w14:paraId="0EC02A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C923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6F4F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3764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DFFD">
            <w:pPr>
              <w:jc w:val="center"/>
            </w:pPr>
            <w:r>
              <w:rPr>
                <w:rFonts w:ascii="宋体" w:hAnsi="宋体" w:eastAsia="宋体"/>
                <w:sz w:val="16"/>
              </w:rPr>
              <w:t>保障群众利益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4D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91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9ED0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394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8FE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08A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E33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2A1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21721">
            <w:pPr>
              <w:jc w:val="center"/>
            </w:pPr>
          </w:p>
        </w:tc>
      </w:tr>
      <w:tr w14:paraId="3EA6DB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FE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C1D2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FAC1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4D4F7">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24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A8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D985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5C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464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AC3C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B4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9C3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EF50A">
            <w:pPr>
              <w:jc w:val="center"/>
            </w:pPr>
          </w:p>
        </w:tc>
      </w:tr>
      <w:tr w14:paraId="59EA8AF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08DB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99D1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9FFB8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649F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F4A946E"/>
        </w:tc>
      </w:tr>
    </w:tbl>
    <w:p w14:paraId="64B7878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776"/>
        <w:gridCol w:w="632"/>
        <w:gridCol w:w="632"/>
        <w:gridCol w:w="632"/>
      </w:tblGrid>
      <w:tr w14:paraId="1A7A66BF">
        <w:tblPrEx>
          <w:tblCellMar>
            <w:top w:w="0" w:type="dxa"/>
            <w:left w:w="108" w:type="dxa"/>
            <w:bottom w:w="0" w:type="dxa"/>
            <w:right w:w="108" w:type="dxa"/>
          </w:tblCellMar>
        </w:tblPrEx>
        <w:tc>
          <w:tcPr>
            <w:tcW w:w="8848" w:type="dxa"/>
            <w:gridSpan w:val="14"/>
            <w:vAlign w:val="center"/>
          </w:tcPr>
          <w:p w14:paraId="0E679A1E">
            <w:pPr>
              <w:jc w:val="center"/>
            </w:pPr>
            <w:r>
              <w:rPr>
                <w:rFonts w:ascii="宋体" w:hAnsi="宋体" w:eastAsia="宋体"/>
                <w:sz w:val="24"/>
              </w:rPr>
              <w:t>项目支出绩效自评表</w:t>
            </w:r>
          </w:p>
        </w:tc>
      </w:tr>
      <w:tr w14:paraId="17D9A2A1">
        <w:tblPrEx>
          <w:tblCellMar>
            <w:top w:w="0" w:type="dxa"/>
            <w:left w:w="108" w:type="dxa"/>
            <w:bottom w:w="0" w:type="dxa"/>
            <w:right w:w="108" w:type="dxa"/>
          </w:tblCellMar>
        </w:tblPrEx>
        <w:tc>
          <w:tcPr>
            <w:tcW w:w="8848" w:type="dxa"/>
            <w:gridSpan w:val="14"/>
            <w:vAlign w:val="center"/>
          </w:tcPr>
          <w:p w14:paraId="79E91517">
            <w:pPr>
              <w:jc w:val="center"/>
            </w:pPr>
            <w:r>
              <w:rPr>
                <w:rFonts w:ascii="宋体" w:hAnsi="宋体" w:eastAsia="宋体"/>
                <w:sz w:val="24"/>
              </w:rPr>
              <w:t>(2024年度)</w:t>
            </w:r>
          </w:p>
        </w:tc>
      </w:tr>
      <w:tr w14:paraId="6C2A0F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9CA3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8D1103">
            <w:pPr>
              <w:jc w:val="center"/>
            </w:pPr>
            <w:r>
              <w:rPr>
                <w:rFonts w:ascii="宋体" w:hAnsi="宋体" w:eastAsia="宋体"/>
                <w:sz w:val="16"/>
              </w:rPr>
              <w:t>叶城县市场开发建设服务中心人员2024年工资及社保项目</w:t>
            </w:r>
          </w:p>
        </w:tc>
      </w:tr>
      <w:tr w14:paraId="1E861D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FBB50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3BE688">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4AE2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C31E78D">
            <w:pPr>
              <w:jc w:val="center"/>
            </w:pPr>
            <w:r>
              <w:rPr>
                <w:rFonts w:ascii="宋体" w:hAnsi="宋体" w:eastAsia="宋体"/>
                <w:sz w:val="16"/>
              </w:rPr>
              <w:t>叶城县住房和城乡建设局</w:t>
            </w:r>
          </w:p>
        </w:tc>
      </w:tr>
      <w:tr w14:paraId="0D5414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32D37">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46B0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0755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FAFF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A1AC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7207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B1539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44DE">
            <w:pPr>
              <w:jc w:val="center"/>
            </w:pPr>
            <w:r>
              <w:rPr>
                <w:rFonts w:ascii="宋体" w:hAnsi="宋体" w:eastAsia="宋体"/>
                <w:sz w:val="16"/>
              </w:rPr>
              <w:t>得分</w:t>
            </w:r>
          </w:p>
        </w:tc>
      </w:tr>
      <w:tr w14:paraId="677F0B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3A42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65F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3D6784">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F3649">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9F1B2">
            <w:pPr>
              <w:jc w:val="center"/>
            </w:pPr>
            <w:r>
              <w:rPr>
                <w:rFonts w:ascii="宋体" w:hAnsi="宋体" w:eastAsia="宋体"/>
                <w:sz w:val="16"/>
              </w:rPr>
              <w:t>767.48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229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FB8F2">
            <w:pPr>
              <w:jc w:val="center"/>
            </w:pPr>
            <w:r>
              <w:rPr>
                <w:rFonts w:ascii="宋体" w:hAnsi="宋体" w:eastAsia="宋体"/>
                <w:sz w:val="16"/>
              </w:rPr>
              <w:t>95.9%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A381C">
            <w:pPr>
              <w:jc w:val="center"/>
            </w:pPr>
            <w:r>
              <w:rPr>
                <w:rFonts w:ascii="宋体" w:hAnsi="宋体" w:eastAsia="宋体"/>
                <w:sz w:val="16"/>
              </w:rPr>
              <w:t>8.98分</w:t>
            </w:r>
          </w:p>
        </w:tc>
      </w:tr>
      <w:tr w14:paraId="032FD3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C622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C5B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5F67F">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4F0F7">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9E54F2">
            <w:pPr>
              <w:jc w:val="center"/>
            </w:pPr>
            <w:r>
              <w:rPr>
                <w:rFonts w:ascii="宋体" w:hAnsi="宋体" w:eastAsia="宋体"/>
                <w:sz w:val="16"/>
              </w:rPr>
              <w:t>767.48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A0E5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EEAC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8B077">
            <w:pPr>
              <w:jc w:val="center"/>
            </w:pPr>
            <w:r>
              <w:rPr>
                <w:rFonts w:ascii="宋体" w:hAnsi="宋体" w:eastAsia="宋体"/>
                <w:sz w:val="16"/>
              </w:rPr>
              <w:t>—</w:t>
            </w:r>
          </w:p>
        </w:tc>
      </w:tr>
      <w:tr w14:paraId="2624E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B8343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D012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6040F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5C10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6763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065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D10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C84B5">
            <w:pPr>
              <w:jc w:val="center"/>
            </w:pPr>
            <w:r>
              <w:rPr>
                <w:rFonts w:ascii="宋体" w:hAnsi="宋体" w:eastAsia="宋体"/>
                <w:sz w:val="16"/>
              </w:rPr>
              <w:t>—</w:t>
            </w:r>
          </w:p>
        </w:tc>
      </w:tr>
      <w:tr w14:paraId="0FD0EA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8B60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EC9F4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66AE3FC">
            <w:pPr>
              <w:jc w:val="center"/>
            </w:pPr>
            <w:r>
              <w:rPr>
                <w:rFonts w:ascii="宋体" w:hAnsi="宋体" w:eastAsia="宋体"/>
                <w:sz w:val="16"/>
              </w:rPr>
              <w:t>实际完成情况</w:t>
            </w:r>
          </w:p>
        </w:tc>
      </w:tr>
      <w:tr w14:paraId="686D6F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972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AB7DA3">
            <w:pPr>
              <w:jc w:val="both"/>
            </w:pPr>
            <w:r>
              <w:rPr>
                <w:rFonts w:ascii="宋体" w:hAnsi="宋体" w:eastAsia="宋体"/>
                <w:sz w:val="16"/>
              </w:rPr>
              <w:t>项目资金800万元，用于支付叶城县市场开发建设服务中心2024年140人工资社保，按时支付工作人员工资及社保，提高工作人员积极性，保障单位正常运转。</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10B85B">
            <w:pPr>
              <w:jc w:val="both"/>
            </w:pPr>
            <w:r>
              <w:rPr>
                <w:rFonts w:ascii="宋体" w:hAnsi="宋体" w:eastAsia="宋体"/>
                <w:sz w:val="16"/>
              </w:rPr>
              <w:t>叶城县市场开发建设服务中心人员工资及社保项目，预算数800万元，截至2024年12月31日，实际发放叶城县市场开发建设服务中心141人1-11月工资767.48万元，按时发放人员工资，提高人员工作积极性，保障工作正常开展。</w:t>
            </w:r>
          </w:p>
        </w:tc>
      </w:tr>
      <w:tr w14:paraId="3823F9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99A9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624C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FBC3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D29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D4D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B990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95A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852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B6E1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333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8AF8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012A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E96D0">
            <w:pPr>
              <w:jc w:val="center"/>
            </w:pPr>
            <w:r>
              <w:rPr>
                <w:rFonts w:ascii="宋体" w:hAnsi="宋体" w:eastAsia="宋体"/>
                <w:sz w:val="16"/>
              </w:rPr>
              <w:t>偏差原因分析及改进措施</w:t>
            </w:r>
          </w:p>
        </w:tc>
      </w:tr>
      <w:tr w14:paraId="103508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CCFBA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D77E6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6B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3E1B7">
            <w:pPr>
              <w:jc w:val="center"/>
            </w:pPr>
            <w:r>
              <w:rPr>
                <w:rFonts w:ascii="宋体" w:hAnsi="宋体" w:eastAsia="宋体"/>
                <w:sz w:val="16"/>
              </w:rPr>
              <w:t>发放工资人数（人）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1639">
            <w:pPr>
              <w:jc w:val="center"/>
            </w:pPr>
            <w:r>
              <w:rPr>
                <w:rFonts w:ascii="宋体" w:hAnsi="宋体" w:eastAsia="宋体"/>
                <w:sz w:val="16"/>
              </w:rPr>
              <w:t>&gt;=140人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7D02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4F126">
            <w:pPr>
              <w:jc w:val="center"/>
            </w:pPr>
            <w:r>
              <w:rPr>
                <w:rFonts w:ascii="宋体" w:hAnsi="宋体" w:eastAsia="宋体"/>
                <w:sz w:val="16"/>
              </w:rPr>
              <w:t>140人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CA3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5CA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E49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12756">
            <w:pPr>
              <w:jc w:val="center"/>
            </w:pPr>
            <w:r>
              <w:rPr>
                <w:rFonts w:ascii="宋体" w:hAnsi="宋体" w:eastAsia="宋体"/>
                <w:sz w:val="16"/>
              </w:rPr>
              <w:t>=142人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8B239">
            <w:pPr>
              <w:jc w:val="center"/>
            </w:pPr>
            <w:r>
              <w:rPr>
                <w:rFonts w:ascii="宋体" w:hAnsi="宋体" w:eastAsia="宋体"/>
                <w:sz w:val="16"/>
              </w:rPr>
              <w:t>9.86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B03E7">
            <w:pPr>
              <w:jc w:val="center"/>
            </w:pPr>
            <w:r>
              <w:rPr>
                <w:rFonts w:ascii="宋体" w:hAnsi="宋体" w:eastAsia="宋体"/>
                <w:sz w:val="16"/>
              </w:rPr>
              <w:t>偏差原因：每月人数存在变动；改进措施：加强预算编制管理。</w:t>
            </w:r>
          </w:p>
        </w:tc>
      </w:tr>
      <w:tr w14:paraId="06617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597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02F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98E7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8DC31">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2D9A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35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41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B4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D111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D9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23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E6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111B">
            <w:pPr>
              <w:jc w:val="center"/>
            </w:pPr>
          </w:p>
        </w:tc>
      </w:tr>
      <w:tr w14:paraId="46C26D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AB9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6E14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EC0F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69567">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98FC">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30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C0DEE">
            <w:pPr>
              <w:jc w:val="center"/>
            </w:pPr>
            <w:r>
              <w:rPr>
                <w:rFonts w:ascii="宋体" w:hAnsi="宋体" w:eastAsia="宋体"/>
                <w:sz w:val="16"/>
              </w:rPr>
              <w:t>2023年12月15日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A88D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A94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BEFF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9A4C4">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5DC2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7B07A">
            <w:pPr>
              <w:jc w:val="center"/>
            </w:pPr>
          </w:p>
        </w:tc>
      </w:tr>
      <w:tr w14:paraId="70185E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8E0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B55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10E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5034A">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E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F8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7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1D1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2F9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0B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AE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BB7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19CB3">
            <w:pPr>
              <w:jc w:val="center"/>
            </w:pPr>
          </w:p>
        </w:tc>
      </w:tr>
      <w:tr w14:paraId="3B44A9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E7DD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F68D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9C66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306D6">
            <w:pPr>
              <w:jc w:val="center"/>
            </w:pPr>
            <w:r>
              <w:rPr>
                <w:rFonts w:ascii="宋体" w:hAnsi="宋体" w:eastAsia="宋体"/>
                <w:sz w:val="16"/>
              </w:rPr>
              <w:t>发放工资(万元）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4AE0">
            <w:pPr>
              <w:jc w:val="center"/>
            </w:pPr>
            <w:r>
              <w:rPr>
                <w:rFonts w:ascii="宋体" w:hAnsi="宋体" w:eastAsia="宋体"/>
                <w:sz w:val="16"/>
              </w:rPr>
              <w:t>&lt;=800万元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7A97E">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BE83">
            <w:pPr>
              <w:jc w:val="center"/>
            </w:pPr>
            <w:r>
              <w:rPr>
                <w:rFonts w:ascii="宋体" w:hAnsi="宋体" w:eastAsia="宋体"/>
                <w:sz w:val="16"/>
              </w:rPr>
              <w:t>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25D0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9D4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E8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122A1">
            <w:pPr>
              <w:jc w:val="center"/>
            </w:pPr>
            <w:r>
              <w:rPr>
                <w:rFonts w:ascii="宋体" w:hAnsi="宋体" w:eastAsia="宋体"/>
                <w:sz w:val="16"/>
              </w:rPr>
              <w:t>=767.48万元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8693">
            <w:pPr>
              <w:jc w:val="center"/>
            </w:pPr>
            <w:r>
              <w:rPr>
                <w:rFonts w:ascii="宋体" w:hAnsi="宋体" w:eastAsia="宋体"/>
                <w:sz w:val="16"/>
              </w:rPr>
              <w:t>17.95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8F4C0">
            <w:pPr>
              <w:jc w:val="center"/>
            </w:pPr>
            <w:r>
              <w:rPr>
                <w:rFonts w:ascii="宋体" w:hAnsi="宋体" w:eastAsia="宋体"/>
                <w:sz w:val="16"/>
              </w:rPr>
              <w:t>偏差原因：12月工资未发放；改进措施：及时发放12月工资。</w:t>
            </w:r>
          </w:p>
        </w:tc>
      </w:tr>
      <w:tr w14:paraId="6C9433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51D3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8D8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D92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837D9">
            <w:pPr>
              <w:jc w:val="center"/>
            </w:pPr>
            <w:r>
              <w:rPr>
                <w:rFonts w:ascii="宋体" w:hAnsi="宋体" w:eastAsia="宋体"/>
                <w:sz w:val="16"/>
              </w:rPr>
              <w:t>提高工作人员积极性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0A31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840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06F7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32B1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D08D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5F48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E22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2E6C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E307FD">
            <w:pPr>
              <w:jc w:val="center"/>
            </w:pPr>
          </w:p>
        </w:tc>
      </w:tr>
      <w:tr w14:paraId="4788AF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9385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654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31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7434D">
            <w:pPr>
              <w:jc w:val="center"/>
            </w:pPr>
            <w:r>
              <w:rPr>
                <w:rFonts w:ascii="宋体" w:hAnsi="宋体" w:eastAsia="宋体"/>
                <w:sz w:val="16"/>
              </w:rPr>
              <w:t>受益工作人员满意度（%）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960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AFB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BAF8C">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BCD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F9A2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D45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BD3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7C89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0A9F7D">
            <w:pPr>
              <w:jc w:val="center"/>
            </w:pPr>
          </w:p>
        </w:tc>
      </w:tr>
      <w:tr w14:paraId="11886A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E92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9EDC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1B5E4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75F4D">
            <w:pPr>
              <w:jc w:val="center"/>
            </w:pPr>
            <w:r>
              <w:rPr>
                <w:rFonts w:ascii="宋体" w:hAnsi="宋体" w:eastAsia="宋体"/>
                <w:sz w:val="16"/>
              </w:rPr>
              <w:t>96.79分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D368CD4"/>
        </w:tc>
      </w:tr>
    </w:tbl>
    <w:p w14:paraId="1A6A4155">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96"/>
        <w:gridCol w:w="776"/>
        <w:gridCol w:w="625"/>
        <w:gridCol w:w="626"/>
        <w:gridCol w:w="628"/>
        <w:gridCol w:w="626"/>
        <w:gridCol w:w="626"/>
        <w:gridCol w:w="696"/>
        <w:gridCol w:w="632"/>
        <w:gridCol w:w="618"/>
        <w:gridCol w:w="632"/>
      </w:tblGrid>
      <w:tr w14:paraId="33FCCC9D">
        <w:tblPrEx>
          <w:tblCellMar>
            <w:top w:w="0" w:type="dxa"/>
            <w:left w:w="108" w:type="dxa"/>
            <w:bottom w:w="0" w:type="dxa"/>
            <w:right w:w="108" w:type="dxa"/>
          </w:tblCellMar>
        </w:tblPrEx>
        <w:tc>
          <w:tcPr>
            <w:tcW w:w="8848" w:type="dxa"/>
            <w:gridSpan w:val="14"/>
            <w:vAlign w:val="center"/>
          </w:tcPr>
          <w:p w14:paraId="59835357">
            <w:pPr>
              <w:jc w:val="center"/>
            </w:pPr>
            <w:r>
              <w:rPr>
                <w:rFonts w:ascii="宋体" w:hAnsi="宋体" w:eastAsia="宋体"/>
                <w:sz w:val="24"/>
              </w:rPr>
              <w:t>项目支出绩效自评表</w:t>
            </w:r>
          </w:p>
        </w:tc>
      </w:tr>
      <w:tr w14:paraId="2DAAAB4B">
        <w:tblPrEx>
          <w:tblCellMar>
            <w:top w:w="0" w:type="dxa"/>
            <w:left w:w="108" w:type="dxa"/>
            <w:bottom w:w="0" w:type="dxa"/>
            <w:right w:w="108" w:type="dxa"/>
          </w:tblCellMar>
        </w:tblPrEx>
        <w:tc>
          <w:tcPr>
            <w:tcW w:w="8848" w:type="dxa"/>
            <w:gridSpan w:val="14"/>
            <w:vAlign w:val="center"/>
          </w:tcPr>
          <w:p w14:paraId="051212DD">
            <w:pPr>
              <w:jc w:val="center"/>
            </w:pPr>
            <w:r>
              <w:rPr>
                <w:rFonts w:ascii="宋体" w:hAnsi="宋体" w:eastAsia="宋体"/>
                <w:sz w:val="24"/>
              </w:rPr>
              <w:t>(2024年度)</w:t>
            </w:r>
          </w:p>
        </w:tc>
      </w:tr>
      <w:tr w14:paraId="1475873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D8C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35DAF00">
            <w:pPr>
              <w:jc w:val="center"/>
            </w:pPr>
            <w:r>
              <w:rPr>
                <w:rFonts w:ascii="宋体" w:hAnsi="宋体" w:eastAsia="宋体"/>
                <w:sz w:val="16"/>
              </w:rPr>
              <w:t>叶城县退还已销售商铺租金项目</w:t>
            </w:r>
          </w:p>
        </w:tc>
      </w:tr>
      <w:tr w14:paraId="3C01C3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2376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84A420C">
            <w:pPr>
              <w:jc w:val="center"/>
            </w:pPr>
            <w:r>
              <w:rPr>
                <w:rFonts w:ascii="宋体" w:hAnsi="宋体" w:eastAsia="宋体"/>
                <w:sz w:val="16"/>
              </w:rPr>
              <w:t>喀什地区住房和城乡建设局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70BB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6FCCA0">
            <w:pPr>
              <w:jc w:val="center"/>
            </w:pPr>
            <w:r>
              <w:rPr>
                <w:rFonts w:ascii="宋体" w:hAnsi="宋体" w:eastAsia="宋体"/>
                <w:sz w:val="16"/>
              </w:rPr>
              <w:t>叶城县住房和城乡建设局</w:t>
            </w:r>
          </w:p>
        </w:tc>
      </w:tr>
      <w:tr w14:paraId="387464E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E984B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4F4F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A064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310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D546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B8E49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74A6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F48D">
            <w:pPr>
              <w:jc w:val="center"/>
            </w:pPr>
            <w:r>
              <w:rPr>
                <w:rFonts w:ascii="宋体" w:hAnsi="宋体" w:eastAsia="宋体"/>
                <w:sz w:val="16"/>
              </w:rPr>
              <w:t>得分</w:t>
            </w:r>
          </w:p>
        </w:tc>
      </w:tr>
      <w:tr w14:paraId="7B98F8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688D2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D072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0C697">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0302C">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455C8">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26AE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14D2FE">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18B01">
            <w:pPr>
              <w:jc w:val="center"/>
            </w:pPr>
            <w:r>
              <w:rPr>
                <w:rFonts w:ascii="宋体" w:hAnsi="宋体" w:eastAsia="宋体"/>
                <w:sz w:val="16"/>
              </w:rPr>
              <w:t>10.00分</w:t>
            </w:r>
          </w:p>
        </w:tc>
      </w:tr>
      <w:tr w14:paraId="63C20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11E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5634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BB77B">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14978">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008D61">
            <w:pPr>
              <w:jc w:val="center"/>
            </w:pPr>
            <w:r>
              <w:rPr>
                <w:rFonts w:ascii="宋体" w:hAnsi="宋体" w:eastAsia="宋体"/>
                <w:sz w:val="16"/>
              </w:rPr>
              <w:t>21.89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D2F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3EAC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8D51">
            <w:pPr>
              <w:jc w:val="center"/>
            </w:pPr>
            <w:r>
              <w:rPr>
                <w:rFonts w:ascii="宋体" w:hAnsi="宋体" w:eastAsia="宋体"/>
                <w:sz w:val="16"/>
              </w:rPr>
              <w:t>—</w:t>
            </w:r>
          </w:p>
        </w:tc>
      </w:tr>
      <w:tr w14:paraId="17052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3D5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D26D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1D1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E218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CF96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485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DD3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36829">
            <w:pPr>
              <w:jc w:val="center"/>
            </w:pPr>
            <w:r>
              <w:rPr>
                <w:rFonts w:ascii="宋体" w:hAnsi="宋体" w:eastAsia="宋体"/>
                <w:sz w:val="16"/>
              </w:rPr>
              <w:t>—</w:t>
            </w:r>
          </w:p>
        </w:tc>
      </w:tr>
      <w:tr w14:paraId="61A9C3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B244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7879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A59448">
            <w:pPr>
              <w:jc w:val="center"/>
            </w:pPr>
            <w:r>
              <w:rPr>
                <w:rFonts w:ascii="宋体" w:hAnsi="宋体" w:eastAsia="宋体"/>
                <w:sz w:val="16"/>
              </w:rPr>
              <w:t>实际完成情况</w:t>
            </w:r>
          </w:p>
        </w:tc>
      </w:tr>
      <w:tr w14:paraId="66E442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E171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33B73D">
            <w:pPr>
              <w:jc w:val="both"/>
            </w:pPr>
            <w:r>
              <w:rPr>
                <w:rFonts w:ascii="宋体" w:hAnsi="宋体" w:eastAsia="宋体"/>
                <w:sz w:val="16"/>
              </w:rPr>
              <w:t>项目资金21.89万元，为保证县棚户区改造拆迁工作顺利进行，进而解决各乡镇棚户区拆迁安置户拆迁款发放问题。根据县委会议精神，通过置换保障性住房配建商铺272套，涉及54户商户，6个小区，以解决各乡镇区未发放拆迁款的拆迁户。</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72668A">
            <w:pPr>
              <w:jc w:val="both"/>
            </w:pPr>
            <w:r>
              <w:rPr>
                <w:rFonts w:ascii="宋体" w:hAnsi="宋体" w:eastAsia="宋体"/>
                <w:sz w:val="16"/>
              </w:rPr>
              <w:t>截至2024年5月31日，项目实际支付21.89万元，退还54户商户租金，涉及全县6个小区，项目的实施有效提高商户积极性，解决各乡镇棚户区拆迁安置户拆迁款发放问题，为受益商户营造良好的营商环境。</w:t>
            </w:r>
          </w:p>
        </w:tc>
      </w:tr>
      <w:tr w14:paraId="458529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2701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430E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C6FB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B9A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F558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F9B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7D8E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DA05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3D8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74D6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2043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0083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04523">
            <w:pPr>
              <w:jc w:val="center"/>
            </w:pPr>
            <w:r>
              <w:rPr>
                <w:rFonts w:ascii="宋体" w:hAnsi="宋体" w:eastAsia="宋体"/>
                <w:sz w:val="16"/>
              </w:rPr>
              <w:t>偏差原因分析及改进措施</w:t>
            </w:r>
          </w:p>
        </w:tc>
      </w:tr>
      <w:tr w14:paraId="008D3D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A30CE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DEFC9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A9E45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BDAB">
            <w:pPr>
              <w:jc w:val="center"/>
            </w:pPr>
            <w:r>
              <w:rPr>
                <w:rFonts w:ascii="宋体" w:hAnsi="宋体" w:eastAsia="宋体"/>
                <w:sz w:val="16"/>
              </w:rPr>
              <w:t>退还商铺租金（户）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9913C">
            <w:pPr>
              <w:jc w:val="center"/>
            </w:pPr>
            <w:r>
              <w:rPr>
                <w:rFonts w:ascii="宋体" w:hAnsi="宋体" w:eastAsia="宋体"/>
                <w:sz w:val="16"/>
              </w:rPr>
              <w:t>=54户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0A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14B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5C2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89FC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08A0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FF57F">
            <w:pPr>
              <w:jc w:val="center"/>
            </w:pPr>
            <w:r>
              <w:rPr>
                <w:rFonts w:ascii="宋体" w:hAnsi="宋体" w:eastAsia="宋体"/>
                <w:sz w:val="16"/>
              </w:rPr>
              <w:t>=54户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36C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1ADF9">
            <w:pPr>
              <w:jc w:val="center"/>
            </w:pPr>
          </w:p>
        </w:tc>
      </w:tr>
      <w:tr w14:paraId="25F00F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79FB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E81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E411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85171">
            <w:pPr>
              <w:jc w:val="center"/>
            </w:pPr>
            <w:r>
              <w:rPr>
                <w:rFonts w:ascii="宋体" w:hAnsi="宋体" w:eastAsia="宋体"/>
                <w:sz w:val="16"/>
              </w:rPr>
              <w:t>涉及保障性小区（个）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70962">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158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820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5AE2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27B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34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FBD96">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6CBE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24DEC">
            <w:pPr>
              <w:jc w:val="center"/>
            </w:pPr>
          </w:p>
        </w:tc>
      </w:tr>
      <w:tr w14:paraId="4BEDC5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8E8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F9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5D72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3681">
            <w:pPr>
              <w:jc w:val="center"/>
            </w:pPr>
            <w:r>
              <w:rPr>
                <w:rFonts w:ascii="宋体" w:hAnsi="宋体" w:eastAsia="宋体"/>
                <w:sz w:val="16"/>
              </w:rPr>
              <w:t>资金支付准确率（%）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41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A9F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059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295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D9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18E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3D5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34A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5B02F">
            <w:pPr>
              <w:jc w:val="center"/>
            </w:pPr>
          </w:p>
        </w:tc>
      </w:tr>
      <w:tr w14:paraId="454253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AB1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43B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EAA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D165E">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E7D6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812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E84A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6D0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3DF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96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57FD7">
            <w:pPr>
              <w:jc w:val="center"/>
            </w:pPr>
            <w:r>
              <w:rPr>
                <w:rFonts w:ascii="宋体" w:hAnsi="宋体" w:eastAsia="宋体"/>
                <w:sz w:val="16"/>
              </w:rPr>
              <w:t>2024年4月9日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52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8E68">
            <w:pPr>
              <w:jc w:val="center"/>
            </w:pPr>
          </w:p>
        </w:tc>
      </w:tr>
      <w:tr w14:paraId="78F75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432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76B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3F8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CED8D">
            <w:pPr>
              <w:jc w:val="center"/>
            </w:pPr>
            <w:r>
              <w:rPr>
                <w:rFonts w:ascii="宋体" w:hAnsi="宋体" w:eastAsia="宋体"/>
                <w:sz w:val="16"/>
              </w:rPr>
              <w:t>退还租金（万元）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8A4B">
            <w:pPr>
              <w:jc w:val="center"/>
            </w:pPr>
            <w:r>
              <w:rPr>
                <w:rFonts w:ascii="宋体" w:hAnsi="宋体" w:eastAsia="宋体"/>
                <w:sz w:val="16"/>
              </w:rPr>
              <w:t>&lt;=21.89万元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51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9B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D8EE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4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AB4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63F2E">
            <w:pPr>
              <w:jc w:val="center"/>
            </w:pPr>
            <w:r>
              <w:rPr>
                <w:rFonts w:ascii="宋体" w:hAnsi="宋体" w:eastAsia="宋体"/>
                <w:sz w:val="16"/>
              </w:rPr>
              <w:t>=21.89万元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8CF0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00DCD">
            <w:pPr>
              <w:jc w:val="center"/>
            </w:pPr>
          </w:p>
        </w:tc>
      </w:tr>
      <w:tr w14:paraId="3B7C93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2D3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AF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0CBC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72CF6">
            <w:pPr>
              <w:jc w:val="center"/>
            </w:pPr>
            <w:r>
              <w:rPr>
                <w:rFonts w:ascii="宋体" w:hAnsi="宋体" w:eastAsia="宋体"/>
                <w:sz w:val="16"/>
              </w:rPr>
              <w:t>提高商户积极性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EAB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06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E4AD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6E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C36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F0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5385E">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697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D173D">
            <w:pPr>
              <w:jc w:val="center"/>
            </w:pPr>
          </w:p>
        </w:tc>
      </w:tr>
      <w:tr w14:paraId="6929F1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39C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33E3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4D6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AB457">
            <w:pPr>
              <w:jc w:val="center"/>
            </w:pPr>
            <w:r>
              <w:rPr>
                <w:rFonts w:ascii="宋体" w:hAnsi="宋体" w:eastAsia="宋体"/>
                <w:sz w:val="16"/>
              </w:rPr>
              <w:t>受益商户满意度（%）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B9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90E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26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A0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0B29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8900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C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8C7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75A6C">
            <w:pPr>
              <w:jc w:val="center"/>
            </w:pPr>
          </w:p>
        </w:tc>
      </w:tr>
      <w:tr w14:paraId="324A277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01652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A06F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A1705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16C6">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B3671AA"/>
        </w:tc>
      </w:tr>
    </w:tbl>
    <w:p w14:paraId="42A94CCC">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7"/>
        <w:gridCol w:w="630"/>
        <w:gridCol w:w="936"/>
        <w:gridCol w:w="613"/>
        <w:gridCol w:w="610"/>
        <w:gridCol w:w="614"/>
        <w:gridCol w:w="607"/>
        <w:gridCol w:w="607"/>
        <w:gridCol w:w="776"/>
        <w:gridCol w:w="624"/>
        <w:gridCol w:w="580"/>
        <w:gridCol w:w="627"/>
      </w:tblGrid>
      <w:tr w14:paraId="563F4B99">
        <w:tblPrEx>
          <w:tblCellMar>
            <w:top w:w="0" w:type="dxa"/>
            <w:left w:w="108" w:type="dxa"/>
            <w:bottom w:w="0" w:type="dxa"/>
            <w:right w:w="108" w:type="dxa"/>
          </w:tblCellMar>
        </w:tblPrEx>
        <w:tc>
          <w:tcPr>
            <w:tcW w:w="8848" w:type="dxa"/>
            <w:gridSpan w:val="14"/>
            <w:vAlign w:val="center"/>
          </w:tcPr>
          <w:p w14:paraId="57042C54">
            <w:pPr>
              <w:jc w:val="center"/>
            </w:pPr>
            <w:r>
              <w:rPr>
                <w:rFonts w:ascii="宋体" w:hAnsi="宋体" w:eastAsia="宋体"/>
                <w:sz w:val="24"/>
              </w:rPr>
              <w:t>项目支出绩效自评表</w:t>
            </w:r>
          </w:p>
        </w:tc>
      </w:tr>
      <w:tr w14:paraId="6D7EF9DD">
        <w:tblPrEx>
          <w:tblCellMar>
            <w:top w:w="0" w:type="dxa"/>
            <w:left w:w="108" w:type="dxa"/>
            <w:bottom w:w="0" w:type="dxa"/>
            <w:right w:w="108" w:type="dxa"/>
          </w:tblCellMar>
        </w:tblPrEx>
        <w:tc>
          <w:tcPr>
            <w:tcW w:w="8848" w:type="dxa"/>
            <w:gridSpan w:val="14"/>
            <w:vAlign w:val="center"/>
          </w:tcPr>
          <w:p w14:paraId="0F7ACF6B">
            <w:pPr>
              <w:jc w:val="center"/>
            </w:pPr>
            <w:r>
              <w:rPr>
                <w:rFonts w:ascii="宋体" w:hAnsi="宋体" w:eastAsia="宋体"/>
                <w:sz w:val="24"/>
              </w:rPr>
              <w:t>(2024年度)</w:t>
            </w:r>
          </w:p>
        </w:tc>
      </w:tr>
      <w:tr w14:paraId="1B42EC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AB59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44840A">
            <w:pPr>
              <w:jc w:val="center"/>
            </w:pPr>
            <w:r>
              <w:rPr>
                <w:rFonts w:ascii="宋体" w:hAnsi="宋体" w:eastAsia="宋体"/>
                <w:sz w:val="16"/>
              </w:rPr>
              <w:t>喀什地区叶城县 2024 年燃 气老化更新改造建设项目</w:t>
            </w:r>
          </w:p>
        </w:tc>
      </w:tr>
      <w:tr w14:paraId="4F6E20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267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DC138F">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CFF8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FDFD73">
            <w:pPr>
              <w:jc w:val="center"/>
            </w:pPr>
            <w:r>
              <w:rPr>
                <w:rFonts w:ascii="宋体" w:hAnsi="宋体" w:eastAsia="宋体"/>
                <w:sz w:val="16"/>
              </w:rPr>
              <w:t>叶城县住房和城乡建设局</w:t>
            </w:r>
          </w:p>
        </w:tc>
      </w:tr>
      <w:tr w14:paraId="5ABFCDF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CA333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B2D3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C1134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B5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1F52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9375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065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568AD">
            <w:pPr>
              <w:jc w:val="center"/>
            </w:pPr>
            <w:r>
              <w:rPr>
                <w:rFonts w:ascii="宋体" w:hAnsi="宋体" w:eastAsia="宋体"/>
                <w:sz w:val="16"/>
              </w:rPr>
              <w:t>得分</w:t>
            </w:r>
          </w:p>
        </w:tc>
      </w:tr>
      <w:tr w14:paraId="3AD942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40FA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9596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05518">
            <w:pPr>
              <w:jc w:val="center"/>
            </w:pPr>
            <w:r>
              <w:rPr>
                <w:rFonts w:ascii="宋体" w:hAnsi="宋体" w:eastAsia="宋体"/>
                <w:sz w:val="16"/>
              </w:rPr>
              <w:t>3,000.00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DE868">
            <w:pPr>
              <w:jc w:val="center"/>
            </w:pPr>
            <w:r>
              <w:rPr>
                <w:rFonts w:ascii="宋体" w:hAnsi="宋体" w:eastAsia="宋体"/>
                <w:sz w:val="16"/>
              </w:rPr>
              <w:t>3,000.00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20169">
            <w:pPr>
              <w:jc w:val="center"/>
            </w:pPr>
            <w:r>
              <w:rPr>
                <w:rFonts w:ascii="宋体" w:hAnsi="宋体" w:eastAsia="宋体"/>
                <w:sz w:val="16"/>
              </w:rPr>
              <w:t>788.22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62D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68DBF">
            <w:pPr>
              <w:jc w:val="center"/>
            </w:pPr>
            <w:r>
              <w:rPr>
                <w:rFonts w:ascii="宋体" w:hAnsi="宋体" w:eastAsia="宋体"/>
                <w:sz w:val="16"/>
              </w:rPr>
              <w:t>26.3%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5F7BC">
            <w:pPr>
              <w:jc w:val="center"/>
            </w:pPr>
            <w:r>
              <w:rPr>
                <w:rFonts w:ascii="宋体" w:hAnsi="宋体" w:eastAsia="宋体"/>
                <w:sz w:val="16"/>
              </w:rPr>
              <w:t>0.00分</w:t>
            </w:r>
          </w:p>
        </w:tc>
      </w:tr>
      <w:tr w14:paraId="6B14A3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C17E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CBC2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C287AD">
            <w:pPr>
              <w:jc w:val="center"/>
            </w:pPr>
            <w:r>
              <w:rPr>
                <w:rFonts w:ascii="宋体" w:hAnsi="宋体" w:eastAsia="宋体"/>
                <w:sz w:val="16"/>
              </w:rPr>
              <w:t>3,000.00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FA507">
            <w:pPr>
              <w:jc w:val="center"/>
            </w:pPr>
            <w:r>
              <w:rPr>
                <w:rFonts w:ascii="宋体" w:hAnsi="宋体" w:eastAsia="宋体"/>
                <w:sz w:val="16"/>
              </w:rPr>
              <w:t>3,000.00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65A82">
            <w:pPr>
              <w:jc w:val="center"/>
            </w:pPr>
            <w:r>
              <w:rPr>
                <w:rFonts w:ascii="宋体" w:hAnsi="宋体" w:eastAsia="宋体"/>
                <w:sz w:val="16"/>
              </w:rPr>
              <w:t>788.22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45C6B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B0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A55EC">
            <w:pPr>
              <w:jc w:val="center"/>
            </w:pPr>
            <w:r>
              <w:rPr>
                <w:rFonts w:ascii="宋体" w:hAnsi="宋体" w:eastAsia="宋体"/>
                <w:sz w:val="16"/>
              </w:rPr>
              <w:t>—</w:t>
            </w:r>
          </w:p>
        </w:tc>
      </w:tr>
      <w:tr w14:paraId="3423DE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302A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D32E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E053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D05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19BB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E886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4C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68C72">
            <w:pPr>
              <w:jc w:val="center"/>
            </w:pPr>
            <w:r>
              <w:rPr>
                <w:rFonts w:ascii="宋体" w:hAnsi="宋体" w:eastAsia="宋体"/>
                <w:sz w:val="16"/>
              </w:rPr>
              <w:t>—</w:t>
            </w:r>
          </w:p>
        </w:tc>
      </w:tr>
      <w:tr w14:paraId="15226D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F6D99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FBD70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517254">
            <w:pPr>
              <w:jc w:val="center"/>
            </w:pPr>
            <w:r>
              <w:rPr>
                <w:rFonts w:ascii="宋体" w:hAnsi="宋体" w:eastAsia="宋体"/>
                <w:sz w:val="16"/>
              </w:rPr>
              <w:t>实际完成情况</w:t>
            </w:r>
          </w:p>
        </w:tc>
      </w:tr>
      <w:tr w14:paraId="38C928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BC16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2906C3">
            <w:pPr>
              <w:jc w:val="both"/>
            </w:pPr>
            <w:r>
              <w:rPr>
                <w:rFonts w:ascii="宋体" w:hAnsi="宋体" w:eastAsia="宋体"/>
                <w:sz w:val="16"/>
              </w:rPr>
              <w:t>项目投资3000万元，改造老化燃气管网 9 公里，围楼管立管 40.24 公里，供热管网 2 公里，供水管网 2  公里及相应配套附属设施，改善用户生活品质，提高用户体验，提升城市整体 文明水平、建设精品城市、造福群众。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8597FE">
            <w:pPr>
              <w:jc w:val="both"/>
            </w:pPr>
            <w:r>
              <w:rPr>
                <w:rFonts w:ascii="宋体" w:hAnsi="宋体" w:eastAsia="宋体"/>
                <w:sz w:val="16"/>
              </w:rPr>
              <w:t>喀什地区叶城县 2024 年燃 气老化更新改造建设项目预算数3000万元，该项目为跨年项目，截至2024年12月31日，实际支出788.22万元，完成2.34公里老化燃气管网改造任务，0.52公里供水管网改造和0.52公里供热管网改造任务。</w:t>
            </w:r>
          </w:p>
        </w:tc>
      </w:tr>
      <w:tr w14:paraId="0AF6AC1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FFA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353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C25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C69D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AD30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E4CF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BDDA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D523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514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611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4408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E67C6">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A38C1">
            <w:pPr>
              <w:jc w:val="center"/>
            </w:pPr>
            <w:r>
              <w:rPr>
                <w:rFonts w:ascii="宋体" w:hAnsi="宋体" w:eastAsia="宋体"/>
                <w:sz w:val="16"/>
              </w:rPr>
              <w:t>偏差原因分析及改进措施</w:t>
            </w:r>
          </w:p>
        </w:tc>
      </w:tr>
      <w:tr w14:paraId="2B17CDF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88141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B59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4050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F0312">
            <w:pPr>
              <w:jc w:val="center"/>
            </w:pPr>
            <w:r>
              <w:rPr>
                <w:rFonts w:ascii="宋体" w:hAnsi="宋体" w:eastAsia="宋体"/>
                <w:sz w:val="16"/>
              </w:rPr>
              <w:t>改造老化燃气管网（公里）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AF2BD">
            <w:pPr>
              <w:jc w:val="center"/>
            </w:pPr>
            <w:r>
              <w:rPr>
                <w:rFonts w:ascii="宋体" w:hAnsi="宋体" w:eastAsia="宋体"/>
                <w:sz w:val="16"/>
              </w:rPr>
              <w:t>=9公里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37F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D52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1D61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1BF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D4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C67F8">
            <w:pPr>
              <w:jc w:val="center"/>
            </w:pPr>
            <w:r>
              <w:rPr>
                <w:rFonts w:ascii="宋体" w:hAnsi="宋体" w:eastAsia="宋体"/>
                <w:sz w:val="16"/>
              </w:rPr>
              <w:t>=2.34公里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F62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1C1CE1">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12E54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FD4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184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6B2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A6AF">
            <w:pPr>
              <w:jc w:val="center"/>
            </w:pPr>
            <w:r>
              <w:rPr>
                <w:rFonts w:ascii="宋体" w:hAnsi="宋体" w:eastAsia="宋体"/>
                <w:sz w:val="16"/>
              </w:rPr>
              <w:t>改造供水管网（公里）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E561B">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B9D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1EC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A76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9F4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27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7C956">
            <w:pPr>
              <w:jc w:val="center"/>
            </w:pPr>
            <w:r>
              <w:rPr>
                <w:rFonts w:ascii="宋体" w:hAnsi="宋体" w:eastAsia="宋体"/>
                <w:sz w:val="16"/>
              </w:rPr>
              <w:t>=0.52公里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3975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9B55">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0E6A27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B13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BF36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4B7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CA3C">
            <w:pPr>
              <w:jc w:val="center"/>
            </w:pPr>
            <w:r>
              <w:rPr>
                <w:rFonts w:ascii="宋体" w:hAnsi="宋体" w:eastAsia="宋体"/>
                <w:sz w:val="16"/>
              </w:rPr>
              <w:t>改造供热管网（公里）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091C">
            <w:pPr>
              <w:jc w:val="center"/>
            </w:pPr>
            <w:r>
              <w:rPr>
                <w:rFonts w:ascii="宋体" w:hAnsi="宋体" w:eastAsia="宋体"/>
                <w:sz w:val="16"/>
              </w:rPr>
              <w:t>=2公里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CF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2FA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727C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6F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C0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E88D">
            <w:pPr>
              <w:jc w:val="center"/>
            </w:pPr>
            <w:r>
              <w:rPr>
                <w:rFonts w:ascii="宋体" w:hAnsi="宋体" w:eastAsia="宋体"/>
                <w:sz w:val="16"/>
              </w:rPr>
              <w:t>=0.52公里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221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12AD7">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747FAF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771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003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886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2D72A">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E53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D4B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2D62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F45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B2B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4E1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59A3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29AC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14391C">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4D886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637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3584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315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DB98A">
            <w:pPr>
              <w:jc w:val="center"/>
            </w:pPr>
            <w:r>
              <w:rPr>
                <w:rFonts w:ascii="宋体" w:hAnsi="宋体" w:eastAsia="宋体"/>
                <w:sz w:val="16"/>
              </w:rPr>
              <w:t>工程完工及时率（%）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8A3D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63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1F8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BAE4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A6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EB4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C6FC0">
            <w:pPr>
              <w:jc w:val="center"/>
            </w:pPr>
            <w:r>
              <w:rPr>
                <w:rFonts w:ascii="宋体" w:hAnsi="宋体" w:eastAsia="宋体"/>
                <w:sz w:val="16"/>
              </w:rPr>
              <w:t>=26%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A54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58DD9B">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00BEB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4D3BD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5D58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DF1D5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77A0">
            <w:pPr>
              <w:jc w:val="center"/>
            </w:pPr>
            <w:r>
              <w:rPr>
                <w:rFonts w:ascii="宋体" w:hAnsi="宋体" w:eastAsia="宋体"/>
                <w:sz w:val="16"/>
              </w:rPr>
              <w:t>工程费用（万元）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1125">
            <w:pPr>
              <w:jc w:val="center"/>
            </w:pPr>
            <w:r>
              <w:rPr>
                <w:rFonts w:ascii="宋体" w:hAnsi="宋体" w:eastAsia="宋体"/>
                <w:sz w:val="16"/>
              </w:rPr>
              <w:t>&lt;=2389.72万元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D393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141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1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1C5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D44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FF9A8">
            <w:pPr>
              <w:jc w:val="center"/>
            </w:pPr>
            <w:r>
              <w:rPr>
                <w:rFonts w:ascii="宋体" w:hAnsi="宋体" w:eastAsia="宋体"/>
                <w:sz w:val="16"/>
              </w:rPr>
              <w:t>=788.22万元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4A7AF">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156F9">
            <w:pPr>
              <w:jc w:val="center"/>
            </w:pPr>
            <w:r>
              <w:rPr>
                <w:rFonts w:ascii="宋体" w:hAnsi="宋体" w:eastAsia="宋体"/>
                <w:sz w:val="16"/>
              </w:rPr>
              <w:t>偏差原因:按项目进度付款，目前支付工程费用788.22万元；改进措施:加快项目进度，支付资金。</w:t>
            </w:r>
          </w:p>
        </w:tc>
      </w:tr>
      <w:tr w14:paraId="615F6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18A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6F7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C8E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2C6C5">
            <w:pPr>
              <w:jc w:val="center"/>
            </w:pPr>
            <w:r>
              <w:rPr>
                <w:rFonts w:ascii="宋体" w:hAnsi="宋体" w:eastAsia="宋体"/>
                <w:sz w:val="16"/>
              </w:rPr>
              <w:t>工程建设其他费用（万元）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B3079">
            <w:pPr>
              <w:jc w:val="center"/>
            </w:pPr>
            <w:r>
              <w:rPr>
                <w:rFonts w:ascii="宋体" w:hAnsi="宋体" w:eastAsia="宋体"/>
                <w:sz w:val="16"/>
              </w:rPr>
              <w:t>&lt;=362.57万元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A51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AD07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520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1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BAE5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C5C92">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3129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0848E0">
            <w:pPr>
              <w:jc w:val="center"/>
            </w:pPr>
            <w:r>
              <w:rPr>
                <w:rFonts w:ascii="宋体" w:hAnsi="宋体" w:eastAsia="宋体"/>
                <w:sz w:val="16"/>
              </w:rPr>
              <w:t>偏差原因:按项目进度付款，目前支付工程费用788.22万元；改进措施:加快项目进度，支付资金。</w:t>
            </w:r>
          </w:p>
        </w:tc>
      </w:tr>
      <w:tr w14:paraId="71A6AF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9D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9AE3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EA7D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0CB1">
            <w:pPr>
              <w:jc w:val="center"/>
            </w:pPr>
            <w:r>
              <w:rPr>
                <w:rFonts w:ascii="宋体" w:hAnsi="宋体" w:eastAsia="宋体"/>
                <w:sz w:val="16"/>
              </w:rPr>
              <w:t>预备费(万元）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0DC5A">
            <w:pPr>
              <w:jc w:val="center"/>
            </w:pPr>
            <w:r>
              <w:rPr>
                <w:rFonts w:ascii="宋体" w:hAnsi="宋体" w:eastAsia="宋体"/>
                <w:sz w:val="16"/>
              </w:rPr>
              <w:t>&lt;=247.71万元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BC1C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6E5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B7E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CE3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811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673C">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F2C2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7E5ED">
            <w:pPr>
              <w:jc w:val="center"/>
            </w:pPr>
            <w:r>
              <w:rPr>
                <w:rFonts w:ascii="宋体" w:hAnsi="宋体" w:eastAsia="宋体"/>
                <w:sz w:val="16"/>
              </w:rPr>
              <w:t>偏差原因:按项目进度付款，目前支付工程费用788.22万元；改进措施:加快项目进度，支付资金。</w:t>
            </w:r>
          </w:p>
        </w:tc>
      </w:tr>
      <w:tr w14:paraId="6B4729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191A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C80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92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0C6BE">
            <w:pPr>
              <w:jc w:val="center"/>
            </w:pPr>
            <w:r>
              <w:rPr>
                <w:rFonts w:ascii="宋体" w:hAnsi="宋体" w:eastAsia="宋体"/>
                <w:sz w:val="16"/>
              </w:rPr>
              <w:t>改善居民生活品质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3F0FD">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4AF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1F2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9DAD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C5D3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0EDB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5A41A">
            <w:pPr>
              <w:jc w:val="center"/>
            </w:pPr>
            <w:r>
              <w:rPr>
                <w:rFonts w:ascii="宋体" w:hAnsi="宋体" w:eastAsia="宋体"/>
                <w:sz w:val="16"/>
              </w:rPr>
              <w:t>实现目标程度较低</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8B2D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085C9">
            <w:pPr>
              <w:jc w:val="center"/>
            </w:pPr>
            <w:r>
              <w:rPr>
                <w:rFonts w:ascii="宋体" w:hAnsi="宋体" w:eastAsia="宋体"/>
                <w:sz w:val="16"/>
              </w:rPr>
              <w:t>偏差原因：该项目</w:t>
            </w:r>
            <w:r>
              <w:rPr>
                <w:rFonts w:hint="eastAsia" w:ascii="宋体" w:hAnsi="宋体"/>
                <w:sz w:val="16"/>
                <w:lang w:eastAsia="zh-CN"/>
              </w:rPr>
              <w:t>为</w:t>
            </w:r>
            <w:r>
              <w:rPr>
                <w:rFonts w:ascii="宋体" w:hAnsi="宋体" w:eastAsia="宋体"/>
                <w:sz w:val="16"/>
              </w:rPr>
              <w:t>跨年项目，目前暂未完工；改进措施：加快项目进度，确保项目如期完工。</w:t>
            </w:r>
          </w:p>
        </w:tc>
      </w:tr>
      <w:tr w14:paraId="59F3CE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0FB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C1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EAC4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33201">
            <w:pPr>
              <w:jc w:val="center"/>
            </w:pPr>
            <w:r>
              <w:rPr>
                <w:rFonts w:ascii="宋体" w:hAnsi="宋体" w:eastAsia="宋体"/>
                <w:sz w:val="16"/>
              </w:rPr>
              <w:t>受益居民满意度（%）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9DB3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A21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1AD0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844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6EAF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AA8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262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9BE6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F0787">
            <w:pPr>
              <w:jc w:val="center"/>
            </w:pPr>
            <w:r>
              <w:rPr>
                <w:rFonts w:ascii="宋体" w:hAnsi="宋体" w:eastAsia="宋体"/>
                <w:sz w:val="16"/>
              </w:rPr>
              <w:t>偏差原因；项目未完工，无法进行满意度统计；改进措施：待项目完工后及时进行满意度统计。</w:t>
            </w:r>
          </w:p>
        </w:tc>
      </w:tr>
      <w:tr w14:paraId="3AE23DB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61F6C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019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AE799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985A">
            <w:pPr>
              <w:jc w:val="center"/>
            </w:pPr>
            <w:r>
              <w:rPr>
                <w:rFonts w:ascii="宋体" w:hAnsi="宋体" w:eastAsia="宋体"/>
                <w:sz w:val="16"/>
              </w:rPr>
              <w:t>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F9C62E7"/>
        </w:tc>
      </w:tr>
    </w:tbl>
    <w:p w14:paraId="258A9186">
      <w:r>
        <w:br w:type="page"/>
      </w:r>
    </w:p>
    <w:tbl>
      <w:tblPr>
        <w:tblStyle w:val="9"/>
        <w:tblW w:w="9335" w:type="dxa"/>
        <w:tblInd w:w="0" w:type="dxa"/>
        <w:tblLayout w:type="autofit"/>
        <w:tblCellMar>
          <w:top w:w="0" w:type="dxa"/>
          <w:left w:w="108" w:type="dxa"/>
          <w:bottom w:w="0" w:type="dxa"/>
          <w:right w:w="108" w:type="dxa"/>
        </w:tblCellMar>
      </w:tblPr>
      <w:tblGrid>
        <w:gridCol w:w="629"/>
        <w:gridCol w:w="625"/>
        <w:gridCol w:w="626"/>
        <w:gridCol w:w="696"/>
        <w:gridCol w:w="776"/>
        <w:gridCol w:w="627"/>
        <w:gridCol w:w="627"/>
        <w:gridCol w:w="628"/>
        <w:gridCol w:w="626"/>
        <w:gridCol w:w="626"/>
        <w:gridCol w:w="696"/>
        <w:gridCol w:w="631"/>
        <w:gridCol w:w="617"/>
        <w:gridCol w:w="630"/>
        <w:gridCol w:w="275"/>
      </w:tblGrid>
      <w:tr w14:paraId="17930F4F">
        <w:tblPrEx>
          <w:tblCellMar>
            <w:top w:w="0" w:type="dxa"/>
            <w:left w:w="108" w:type="dxa"/>
            <w:bottom w:w="0" w:type="dxa"/>
            <w:right w:w="108" w:type="dxa"/>
          </w:tblCellMar>
        </w:tblPrEx>
        <w:trPr>
          <w:gridAfter w:val="1"/>
          <w:wAfter w:w="275" w:type="dxa"/>
        </w:trPr>
        <w:tc>
          <w:tcPr>
            <w:tcW w:w="9060" w:type="dxa"/>
            <w:gridSpan w:val="14"/>
            <w:vAlign w:val="center"/>
          </w:tcPr>
          <w:p w14:paraId="778A0DCC">
            <w:pPr>
              <w:jc w:val="center"/>
            </w:pPr>
            <w:r>
              <w:rPr>
                <w:rFonts w:ascii="宋体" w:hAnsi="宋体" w:eastAsia="宋体"/>
                <w:sz w:val="24"/>
              </w:rPr>
              <w:t>项目支出绩效自评表</w:t>
            </w:r>
          </w:p>
        </w:tc>
      </w:tr>
      <w:tr w14:paraId="6A2D5930">
        <w:tblPrEx>
          <w:tblCellMar>
            <w:top w:w="0" w:type="dxa"/>
            <w:left w:w="108" w:type="dxa"/>
            <w:bottom w:w="0" w:type="dxa"/>
            <w:right w:w="108" w:type="dxa"/>
          </w:tblCellMar>
        </w:tblPrEx>
        <w:trPr>
          <w:gridAfter w:val="1"/>
          <w:wAfter w:w="275" w:type="dxa"/>
        </w:trPr>
        <w:tc>
          <w:tcPr>
            <w:tcW w:w="9060" w:type="dxa"/>
            <w:gridSpan w:val="14"/>
            <w:vAlign w:val="center"/>
          </w:tcPr>
          <w:p w14:paraId="0B177293">
            <w:pPr>
              <w:jc w:val="center"/>
            </w:pPr>
            <w:r>
              <w:rPr>
                <w:rFonts w:ascii="宋体" w:hAnsi="宋体" w:eastAsia="宋体"/>
                <w:sz w:val="24"/>
              </w:rPr>
              <w:t>(2024年度)</w:t>
            </w:r>
          </w:p>
        </w:tc>
      </w:tr>
      <w:tr w14:paraId="38EB46AC">
        <w:tblPrEx>
          <w:tblCellMar>
            <w:top w:w="0" w:type="dxa"/>
            <w:left w:w="108" w:type="dxa"/>
            <w:bottom w:w="0" w:type="dxa"/>
            <w:right w:w="108" w:type="dxa"/>
          </w:tblCellMar>
        </w:tblPrEx>
        <w:trPr>
          <w:gridAfter w:val="1"/>
          <w:wAfter w:w="275" w:type="dxa"/>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078C5F2">
            <w:pPr>
              <w:jc w:val="center"/>
            </w:pPr>
            <w:r>
              <w:rPr>
                <w:rFonts w:ascii="宋体" w:hAnsi="宋体" w:eastAsia="宋体"/>
                <w:sz w:val="16"/>
              </w:rPr>
              <w:t>项目名称</w:t>
            </w:r>
          </w:p>
        </w:tc>
        <w:tc>
          <w:tcPr>
            <w:tcW w:w="8431"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1BD9A0E">
            <w:pPr>
              <w:jc w:val="center"/>
            </w:pPr>
            <w:r>
              <w:rPr>
                <w:rFonts w:ascii="宋体" w:hAnsi="宋体" w:eastAsia="宋体"/>
                <w:sz w:val="16"/>
              </w:rPr>
              <w:t>喀什地区叶城县 2024 年老旧小区改造 配套基础设施建设项目（内配套）</w:t>
            </w:r>
          </w:p>
        </w:tc>
      </w:tr>
      <w:tr w14:paraId="06FFD216">
        <w:tblPrEx>
          <w:tblCellMar>
            <w:top w:w="0" w:type="dxa"/>
            <w:left w:w="108" w:type="dxa"/>
            <w:bottom w:w="0" w:type="dxa"/>
            <w:right w:w="108" w:type="dxa"/>
          </w:tblCellMar>
        </w:tblPrEx>
        <w:trPr>
          <w:gridAfter w:val="1"/>
          <w:wAfter w:w="275" w:type="dxa"/>
        </w:trPr>
        <w:tc>
          <w:tcPr>
            <w:tcW w:w="629" w:type="dxa"/>
            <w:tcBorders>
              <w:top w:val="single" w:color="auto" w:sz="10" w:space="0"/>
              <w:left w:val="single" w:color="auto" w:sz="10" w:space="0"/>
              <w:bottom w:val="single" w:color="auto" w:sz="10" w:space="0"/>
              <w:right w:val="single" w:color="auto" w:sz="10" w:space="0"/>
              <w:insideV w:val="single" w:sz="10" w:space="0"/>
            </w:tcBorders>
            <w:vAlign w:val="center"/>
          </w:tcPr>
          <w:p w14:paraId="21C195DE">
            <w:pPr>
              <w:jc w:val="center"/>
            </w:pPr>
            <w:r>
              <w:rPr>
                <w:rFonts w:ascii="宋体" w:hAnsi="宋体" w:eastAsia="宋体"/>
                <w:sz w:val="16"/>
              </w:rPr>
              <w:t>主管部门</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C9D90C">
            <w:pPr>
              <w:jc w:val="center"/>
            </w:pPr>
            <w:r>
              <w:rPr>
                <w:rFonts w:ascii="宋体" w:hAnsi="宋体" w:eastAsia="宋体"/>
                <w:sz w:val="16"/>
              </w:rPr>
              <w:t>叶城县住房和城乡建设局</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F99DF91">
            <w:pPr>
              <w:jc w:val="center"/>
            </w:pPr>
            <w:r>
              <w:rPr>
                <w:rFonts w:ascii="宋体" w:hAnsi="宋体" w:eastAsia="宋体"/>
                <w:sz w:val="16"/>
              </w:rPr>
              <w:t>实施单位</w:t>
            </w:r>
          </w:p>
        </w:tc>
        <w:tc>
          <w:tcPr>
            <w:tcW w:w="320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5D46AEC">
            <w:pPr>
              <w:jc w:val="center"/>
            </w:pPr>
            <w:r>
              <w:rPr>
                <w:rFonts w:ascii="宋体" w:hAnsi="宋体" w:eastAsia="宋体"/>
                <w:sz w:val="16"/>
              </w:rPr>
              <w:t>叶城县住房和城乡建设局</w:t>
            </w:r>
          </w:p>
        </w:tc>
      </w:tr>
      <w:tr w14:paraId="34C748AD">
        <w:tblPrEx>
          <w:tblCellMar>
            <w:top w:w="0" w:type="dxa"/>
            <w:left w:w="108" w:type="dxa"/>
            <w:bottom w:w="0" w:type="dxa"/>
            <w:right w:w="108" w:type="dxa"/>
          </w:tblCellMar>
        </w:tblPrEx>
        <w:trPr>
          <w:gridAfter w:val="1"/>
          <w:wAfter w:w="275"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787DFB">
            <w:pPr>
              <w:jc w:val="center"/>
            </w:pPr>
            <w:r>
              <w:rPr>
                <w:rFonts w:ascii="宋体" w:hAnsi="宋体" w:eastAsia="宋体"/>
                <w:sz w:val="16"/>
              </w:rPr>
              <w:t>项目资金 （万元）</w:t>
            </w:r>
          </w:p>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3BCAB">
            <w:pPr>
              <w:jc w:val="center"/>
            </w:pP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DA02E">
            <w:pPr>
              <w:jc w:val="center"/>
            </w:pPr>
            <w:r>
              <w:rPr>
                <w:rFonts w:ascii="宋体" w:hAnsi="宋体" w:eastAsia="宋体"/>
                <w:sz w:val="16"/>
              </w:rPr>
              <w:t>年初预算数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833D1">
            <w:pPr>
              <w:jc w:val="center"/>
            </w:pPr>
            <w:r>
              <w:rPr>
                <w:rFonts w:ascii="宋体" w:hAnsi="宋体" w:eastAsia="宋体"/>
                <w:sz w:val="16"/>
              </w:rPr>
              <w:t>全年预算数</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B944">
            <w:pPr>
              <w:jc w:val="center"/>
            </w:pPr>
            <w:r>
              <w:rPr>
                <w:rFonts w:ascii="宋体" w:hAnsi="宋体" w:eastAsia="宋体"/>
                <w:sz w:val="16"/>
              </w:rPr>
              <w:t>全年执行数</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328C5">
            <w:pPr>
              <w:jc w:val="center"/>
            </w:pPr>
            <w:r>
              <w:rPr>
                <w:rFonts w:ascii="宋体" w:hAnsi="宋体" w:eastAsia="宋体"/>
                <w:sz w:val="16"/>
              </w:rPr>
              <w:t>分值</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FD84C">
            <w:pPr>
              <w:jc w:val="center"/>
            </w:pPr>
            <w:r>
              <w:rPr>
                <w:rFonts w:ascii="宋体" w:hAnsi="宋体" w:eastAsia="宋体"/>
                <w:sz w:val="16"/>
              </w:rPr>
              <w:t>执行率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064CB6B">
            <w:pPr>
              <w:jc w:val="center"/>
            </w:pPr>
            <w:r>
              <w:rPr>
                <w:rFonts w:ascii="宋体" w:hAnsi="宋体" w:eastAsia="宋体"/>
                <w:sz w:val="16"/>
              </w:rPr>
              <w:t>得分</w:t>
            </w:r>
          </w:p>
        </w:tc>
      </w:tr>
      <w:tr w14:paraId="7CF84EC3">
        <w:tblPrEx>
          <w:tblCellMar>
            <w:top w:w="0" w:type="dxa"/>
            <w:left w:w="108" w:type="dxa"/>
            <w:bottom w:w="0" w:type="dxa"/>
            <w:right w:w="108" w:type="dxa"/>
          </w:tblCellMar>
        </w:tblPrEx>
        <w:trPr>
          <w:gridAfter w:val="1"/>
          <w:wAfter w:w="275"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3240F278"/>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4519E">
            <w:pPr>
              <w:jc w:val="center"/>
            </w:pPr>
            <w:r>
              <w:rPr>
                <w:rFonts w:ascii="宋体" w:hAnsi="宋体" w:eastAsia="宋体"/>
                <w:sz w:val="16"/>
              </w:rPr>
              <w:t>年度资金总额</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1E93A">
            <w:pPr>
              <w:jc w:val="center"/>
            </w:pPr>
            <w:r>
              <w:rPr>
                <w:rFonts w:ascii="宋体" w:hAnsi="宋体" w:eastAsia="宋体"/>
                <w:sz w:val="16"/>
              </w:rPr>
              <w:t>1,584.00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5BFDB">
            <w:pPr>
              <w:jc w:val="center"/>
            </w:pPr>
            <w:r>
              <w:rPr>
                <w:rFonts w:ascii="宋体" w:hAnsi="宋体" w:eastAsia="宋体"/>
                <w:sz w:val="16"/>
              </w:rPr>
              <w:t>1,584.00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09040">
            <w:pPr>
              <w:jc w:val="center"/>
            </w:pPr>
            <w:r>
              <w:rPr>
                <w:rFonts w:ascii="宋体" w:hAnsi="宋体" w:eastAsia="宋体"/>
                <w:sz w:val="16"/>
              </w:rPr>
              <w:t>892.18</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71D59">
            <w:pPr>
              <w:jc w:val="center"/>
            </w:pPr>
            <w:r>
              <w:rPr>
                <w:rFonts w:ascii="宋体" w:hAnsi="宋体" w:eastAsia="宋体"/>
                <w:sz w:val="16"/>
              </w:rPr>
              <w:t>10</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AE432">
            <w:pPr>
              <w:jc w:val="center"/>
            </w:pPr>
            <w:r>
              <w:rPr>
                <w:rFonts w:ascii="宋体" w:hAnsi="宋体" w:eastAsia="宋体"/>
                <w:sz w:val="16"/>
              </w:rPr>
              <w:t>56.3%</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12EA32F">
            <w:pPr>
              <w:jc w:val="center"/>
            </w:pPr>
            <w:r>
              <w:rPr>
                <w:rFonts w:ascii="宋体" w:hAnsi="宋体" w:eastAsia="宋体"/>
                <w:sz w:val="16"/>
              </w:rPr>
              <w:t>0.00分</w:t>
            </w:r>
          </w:p>
        </w:tc>
      </w:tr>
      <w:tr w14:paraId="30AC94BF">
        <w:tblPrEx>
          <w:tblCellMar>
            <w:top w:w="0" w:type="dxa"/>
            <w:left w:w="108" w:type="dxa"/>
            <w:bottom w:w="0" w:type="dxa"/>
            <w:right w:w="108" w:type="dxa"/>
          </w:tblCellMar>
        </w:tblPrEx>
        <w:trPr>
          <w:gridAfter w:val="1"/>
          <w:wAfter w:w="275"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9FB1C15"/>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73197">
            <w:pPr>
              <w:jc w:val="center"/>
            </w:pPr>
            <w:r>
              <w:rPr>
                <w:rFonts w:ascii="宋体" w:hAnsi="宋体" w:eastAsia="宋体"/>
                <w:sz w:val="16"/>
              </w:rPr>
              <w:t>其中：当年财政拨款</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03A12">
            <w:pPr>
              <w:jc w:val="center"/>
            </w:pPr>
            <w:r>
              <w:rPr>
                <w:rFonts w:ascii="宋体" w:hAnsi="宋体" w:eastAsia="宋体"/>
                <w:sz w:val="16"/>
              </w:rPr>
              <w:t>1,584.00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9616">
            <w:pPr>
              <w:jc w:val="center"/>
            </w:pPr>
            <w:r>
              <w:rPr>
                <w:rFonts w:ascii="宋体" w:hAnsi="宋体" w:eastAsia="宋体"/>
                <w:sz w:val="16"/>
              </w:rPr>
              <w:t>1,584.00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A9D20">
            <w:pPr>
              <w:jc w:val="center"/>
            </w:pPr>
            <w:r>
              <w:rPr>
                <w:rFonts w:ascii="宋体" w:hAnsi="宋体" w:eastAsia="宋体"/>
                <w:sz w:val="16"/>
              </w:rPr>
              <w:t>892.18</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CBAAE5">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7125A">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567B858">
            <w:pPr>
              <w:jc w:val="center"/>
            </w:pPr>
            <w:r>
              <w:rPr>
                <w:rFonts w:ascii="宋体" w:hAnsi="宋体" w:eastAsia="宋体"/>
                <w:sz w:val="16"/>
              </w:rPr>
              <w:t>—</w:t>
            </w:r>
          </w:p>
        </w:tc>
      </w:tr>
      <w:tr w14:paraId="439D7A25">
        <w:tblPrEx>
          <w:tblCellMar>
            <w:top w:w="0" w:type="dxa"/>
            <w:left w:w="108" w:type="dxa"/>
            <w:bottom w:w="0" w:type="dxa"/>
            <w:right w:w="108" w:type="dxa"/>
          </w:tblCellMar>
        </w:tblPrEx>
        <w:trPr>
          <w:gridAfter w:val="1"/>
          <w:wAfter w:w="275"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0A130D8"/>
        </w:tc>
        <w:tc>
          <w:tcPr>
            <w:tcW w:w="125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05B00">
            <w:pPr>
              <w:jc w:val="center"/>
            </w:pPr>
            <w:r>
              <w:rPr>
                <w:rFonts w:ascii="宋体" w:hAnsi="宋体" w:eastAsia="宋体"/>
                <w:sz w:val="16"/>
              </w:rPr>
              <w:t xml:space="preserve">  其他资金</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A09966">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1FE16">
            <w:pPr>
              <w:jc w:val="center"/>
            </w:pPr>
            <w:r>
              <w:rPr>
                <w:rFonts w:ascii="宋体" w:hAnsi="宋体" w:eastAsia="宋体"/>
                <w:sz w:val="16"/>
              </w:rPr>
              <w:t>0.00</w:t>
            </w:r>
          </w:p>
        </w:tc>
        <w:tc>
          <w:tcPr>
            <w:tcW w:w="125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87100">
            <w:pPr>
              <w:jc w:val="center"/>
            </w:pPr>
            <w:r>
              <w:rPr>
                <w:rFonts w:ascii="宋体" w:hAnsi="宋体" w:eastAsia="宋体"/>
                <w:sz w:val="16"/>
              </w:rPr>
              <w:t>0.00</w:t>
            </w:r>
          </w:p>
        </w:tc>
        <w:tc>
          <w:tcPr>
            <w:tcW w:w="132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BC1276">
            <w:pPr>
              <w:jc w:val="center"/>
            </w:pPr>
            <w:r>
              <w:rPr>
                <w:rFonts w:ascii="宋体" w:hAnsi="宋体" w:eastAsia="宋体"/>
                <w:sz w:val="16"/>
              </w:rPr>
              <w:t>—</w:t>
            </w:r>
          </w:p>
        </w:tc>
        <w:tc>
          <w:tcPr>
            <w:tcW w:w="124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486FCF">
            <w:pPr>
              <w:jc w:val="center"/>
            </w:pPr>
            <w:r>
              <w:rPr>
                <w:rFonts w:ascii="宋体" w:hAnsi="宋体" w:eastAsia="宋体"/>
                <w:sz w:val="16"/>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87D3AF4">
            <w:pPr>
              <w:jc w:val="center"/>
            </w:pPr>
            <w:r>
              <w:rPr>
                <w:rFonts w:ascii="宋体" w:hAnsi="宋体" w:eastAsia="宋体"/>
                <w:sz w:val="16"/>
              </w:rPr>
              <w:t>—</w:t>
            </w:r>
          </w:p>
        </w:tc>
      </w:tr>
      <w:tr w14:paraId="610FB23A">
        <w:tblPrEx>
          <w:tblCellMar>
            <w:top w:w="0" w:type="dxa"/>
            <w:left w:w="108" w:type="dxa"/>
            <w:bottom w:w="0" w:type="dxa"/>
            <w:right w:w="108" w:type="dxa"/>
          </w:tblCellMar>
        </w:tblPrEx>
        <w:trPr>
          <w:gridAfter w:val="1"/>
          <w:wAfter w:w="275"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F66C6">
            <w:pPr>
              <w:jc w:val="center"/>
            </w:pPr>
            <w:r>
              <w:rPr>
                <w:rFonts w:ascii="宋体" w:hAnsi="宋体" w:eastAsia="宋体"/>
                <w:sz w:val="16"/>
              </w:rPr>
              <w:t>三、目标完成情况</w:t>
            </w:r>
          </w:p>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AF45BF">
            <w:pPr>
              <w:jc w:val="center"/>
            </w:pPr>
            <w:r>
              <w:rPr>
                <w:rFonts w:ascii="宋体" w:hAnsi="宋体" w:eastAsia="宋体"/>
                <w:sz w:val="16"/>
              </w:rPr>
              <w:t>预期目标</w:t>
            </w:r>
          </w:p>
        </w:tc>
        <w:tc>
          <w:tcPr>
            <w:tcW w:w="382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868057B">
            <w:pPr>
              <w:jc w:val="center"/>
            </w:pPr>
            <w:r>
              <w:rPr>
                <w:rFonts w:ascii="宋体" w:hAnsi="宋体" w:eastAsia="宋体"/>
                <w:sz w:val="16"/>
              </w:rPr>
              <w:t>实际完成情况</w:t>
            </w:r>
          </w:p>
        </w:tc>
      </w:tr>
      <w:tr w14:paraId="78332AFD">
        <w:tblPrEx>
          <w:tblCellMar>
            <w:top w:w="0" w:type="dxa"/>
            <w:left w:w="108" w:type="dxa"/>
            <w:bottom w:w="0" w:type="dxa"/>
            <w:right w:w="108" w:type="dxa"/>
          </w:tblCellMar>
        </w:tblPrEx>
        <w:trPr>
          <w:gridAfter w:val="1"/>
          <w:wAfter w:w="275" w:type="dxa"/>
        </w:trPr>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518021AE"/>
        </w:tc>
        <w:tc>
          <w:tcPr>
            <w:tcW w:w="460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945F6D">
            <w:pPr>
              <w:jc w:val="both"/>
            </w:pPr>
            <w:r>
              <w:rPr>
                <w:rFonts w:ascii="宋体" w:hAnsi="宋体" w:eastAsia="宋体"/>
                <w:sz w:val="16"/>
              </w:rPr>
              <w:t>项目投资1584万元，完成叶城县 26 个老旧小区内供水、排水、供电、硬 化、垃圾收储、照明灯等配套基础设施的建设，涉及 1122 套住房，建设内容：</w:t>
            </w:r>
            <w:r>
              <w:rPr>
                <w:rFonts w:ascii="宋体" w:hAnsi="宋体" w:eastAsia="宋体"/>
                <w:sz w:val="16"/>
              </w:rPr>
              <w:br w:type="textWrapping"/>
            </w:r>
            <w:r>
              <w:rPr>
                <w:rFonts w:ascii="宋体" w:hAnsi="宋体" w:eastAsia="宋体"/>
                <w:sz w:val="16"/>
              </w:rPr>
              <w:t>1、供水工程：改造供水管网 4600 米，采用 PE 管，管径为 DN150；</w:t>
            </w:r>
            <w:r>
              <w:rPr>
                <w:rFonts w:ascii="宋体" w:hAnsi="宋体" w:eastAsia="宋体"/>
                <w:sz w:val="16"/>
              </w:rPr>
              <w:br w:type="textWrapping"/>
            </w:r>
            <w:r>
              <w:rPr>
                <w:rFonts w:ascii="宋体" w:hAnsi="宋体" w:eastAsia="宋体"/>
                <w:sz w:val="16"/>
              </w:rPr>
              <w:t>2、排水工程：改造排水管网4600 米，采用HDPE 双壁波纹管， DN200 管网 4245 米，DN250 管网 355 米；</w:t>
            </w:r>
            <w:r>
              <w:rPr>
                <w:rFonts w:ascii="宋体" w:hAnsi="宋体" w:eastAsia="宋体"/>
                <w:sz w:val="16"/>
              </w:rPr>
              <w:br w:type="textWrapping"/>
            </w:r>
            <w:r>
              <w:rPr>
                <w:rFonts w:ascii="宋体" w:hAnsi="宋体" w:eastAsia="宋体"/>
                <w:sz w:val="16"/>
              </w:rPr>
              <w:t>3、供电工程：改造供电线路 2200 米；</w:t>
            </w:r>
            <w:r>
              <w:rPr>
                <w:rFonts w:ascii="宋体" w:hAnsi="宋体" w:eastAsia="宋体"/>
                <w:sz w:val="16"/>
              </w:rPr>
              <w:br w:type="textWrapping"/>
            </w:r>
            <w:r>
              <w:rPr>
                <w:rFonts w:ascii="宋体" w:hAnsi="宋体" w:eastAsia="宋体"/>
                <w:sz w:val="16"/>
              </w:rPr>
              <w:t>4、硬化工程：打通断头路和瓶颈路，完善道路系统，改造、修 补道路路面 23000 平方米；</w:t>
            </w:r>
            <w:r>
              <w:rPr>
                <w:rFonts w:ascii="宋体" w:hAnsi="宋体" w:eastAsia="宋体"/>
                <w:sz w:val="16"/>
              </w:rPr>
              <w:br w:type="textWrapping"/>
            </w:r>
            <w:r>
              <w:rPr>
                <w:rFonts w:ascii="宋体" w:hAnsi="宋体" w:eastAsia="宋体"/>
                <w:sz w:val="16"/>
              </w:rPr>
              <w:t>5、垃圾收储工程：完善垃圾收集、转运设施，废除和更换垃圾 设施；</w:t>
            </w:r>
            <w:r>
              <w:rPr>
                <w:rFonts w:ascii="宋体" w:hAnsi="宋体" w:eastAsia="宋体"/>
                <w:sz w:val="16"/>
              </w:rPr>
              <w:br w:type="textWrapping"/>
            </w:r>
            <w:r>
              <w:rPr>
                <w:rFonts w:ascii="宋体" w:hAnsi="宋体" w:eastAsia="宋体"/>
                <w:sz w:val="16"/>
              </w:rPr>
              <w:t>6、照明工程：维修改造及新建路灯、完善和增设景观性照明设 施、对公共区域老旧照明灯具及开关进行更换。通过项目实施，改善老旧小区环境，提高居民生活水平。</w:t>
            </w:r>
          </w:p>
        </w:tc>
        <w:tc>
          <w:tcPr>
            <w:tcW w:w="3826"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2482CE">
            <w:pPr>
              <w:jc w:val="both"/>
            </w:pPr>
            <w:r>
              <w:rPr>
                <w:rFonts w:ascii="宋体" w:hAnsi="宋体" w:eastAsia="宋体"/>
                <w:sz w:val="16"/>
              </w:rPr>
              <w:t>喀什地区叶城县 2024 年老旧小区改造 配套基础设施建设项目（内配套）预算数1584万元，截至2024年12月31日，实际支出892.18万元，目前已完成15个老旧小区629套住房改造任务，目前项目正在有序进行中。</w:t>
            </w:r>
          </w:p>
        </w:tc>
      </w:tr>
      <w:tr w14:paraId="403602CD">
        <w:tblPrEx>
          <w:tblCellMar>
            <w:top w:w="0" w:type="dxa"/>
            <w:left w:w="108" w:type="dxa"/>
            <w:bottom w:w="0" w:type="dxa"/>
            <w:right w:w="108" w:type="dxa"/>
          </w:tblCellMar>
        </w:tblPrEx>
        <w:trPr>
          <w:gridAfter w:val="1"/>
          <w:wAfter w:w="275" w:type="dxa"/>
        </w:trPr>
        <w:tc>
          <w:tcPr>
            <w:tcW w:w="629" w:type="dxa"/>
            <w:tcBorders>
              <w:top w:val="single" w:color="auto" w:sz="10" w:space="0"/>
              <w:left w:val="single" w:color="auto" w:sz="10" w:space="0"/>
              <w:bottom w:val="single" w:color="auto" w:sz="10" w:space="0"/>
              <w:right w:val="single" w:color="auto" w:sz="10" w:space="0"/>
              <w:insideV w:val="single" w:sz="10" w:space="0"/>
            </w:tcBorders>
          </w:tcPr>
          <w:p w14:paraId="79C3805A"/>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FC80E3B">
            <w:pPr>
              <w:jc w:val="center"/>
            </w:pPr>
            <w:r>
              <w:rPr>
                <w:rFonts w:ascii="宋体" w:hAnsi="宋体" w:eastAsia="宋体"/>
                <w:sz w:val="16"/>
              </w:rPr>
              <w:t>一级指标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A81750D">
            <w:pPr>
              <w:jc w:val="center"/>
            </w:pPr>
            <w:r>
              <w:rPr>
                <w:rFonts w:ascii="宋体" w:hAnsi="宋体" w:eastAsia="宋体"/>
                <w:sz w:val="16"/>
              </w:rPr>
              <w:t>二级指标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E8D319C">
            <w:pPr>
              <w:jc w:val="center"/>
            </w:pPr>
            <w:r>
              <w:rPr>
                <w:rFonts w:ascii="宋体" w:hAnsi="宋体" w:eastAsia="宋体"/>
                <w:sz w:val="16"/>
              </w:rPr>
              <w:t>三级指标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8C8CEFC">
            <w:pPr>
              <w:jc w:val="center"/>
            </w:pPr>
            <w:r>
              <w:rPr>
                <w:rFonts w:ascii="宋体" w:hAnsi="宋体" w:eastAsia="宋体"/>
                <w:sz w:val="16"/>
              </w:rPr>
              <w:t>年度指标值</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455951">
            <w:pPr>
              <w:jc w:val="center"/>
            </w:pPr>
            <w:r>
              <w:rPr>
                <w:rFonts w:ascii="宋体" w:hAnsi="宋体" w:eastAsia="宋体"/>
                <w:sz w:val="16"/>
              </w:rPr>
              <w:t>指标值设定依据</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5A9C2A4">
            <w:pPr>
              <w:jc w:val="center"/>
            </w:pPr>
            <w:r>
              <w:rPr>
                <w:rFonts w:ascii="宋体" w:hAnsi="宋体" w:eastAsia="宋体"/>
                <w:sz w:val="16"/>
              </w:rPr>
              <w:t>上年完成情况</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2F45552">
            <w:pPr>
              <w:jc w:val="center"/>
            </w:pPr>
            <w:r>
              <w:rPr>
                <w:rFonts w:ascii="宋体" w:hAnsi="宋体" w:eastAsia="宋体"/>
                <w:sz w:val="16"/>
              </w:rPr>
              <w:t>权重</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8721F78">
            <w:pPr>
              <w:jc w:val="center"/>
            </w:pPr>
            <w:r>
              <w:rPr>
                <w:rFonts w:ascii="宋体" w:hAnsi="宋体" w:eastAsia="宋体"/>
                <w:sz w:val="16"/>
              </w:rPr>
              <w:t>赋分规则</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7AE6BE8">
            <w:pPr>
              <w:jc w:val="center"/>
            </w:pPr>
            <w:r>
              <w:rPr>
                <w:rFonts w:ascii="宋体" w:hAnsi="宋体" w:eastAsia="宋体"/>
                <w:sz w:val="16"/>
              </w:rPr>
              <w:t>佐证资料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8C9DA71">
            <w:pPr>
              <w:jc w:val="center"/>
            </w:pPr>
            <w:r>
              <w:rPr>
                <w:rFonts w:ascii="宋体" w:hAnsi="宋体" w:eastAsia="宋体"/>
                <w:sz w:val="16"/>
              </w:rPr>
              <w:t>实际完成值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054E591">
            <w:pPr>
              <w:jc w:val="center"/>
            </w:pPr>
            <w:r>
              <w:rPr>
                <w:rFonts w:ascii="宋体" w:hAnsi="宋体" w:eastAsia="宋体"/>
                <w:sz w:val="16"/>
              </w:rPr>
              <w:t>得分</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AD73F">
            <w:pPr>
              <w:jc w:val="center"/>
            </w:pPr>
            <w:r>
              <w:rPr>
                <w:rFonts w:ascii="宋体" w:hAnsi="宋体" w:eastAsia="宋体"/>
                <w:sz w:val="16"/>
              </w:rPr>
              <w:t>偏差原因分析及改进措施</w:t>
            </w:r>
          </w:p>
        </w:tc>
      </w:tr>
      <w:tr w14:paraId="760A20D4">
        <w:tblPrEx>
          <w:tblCellMar>
            <w:top w:w="0" w:type="dxa"/>
            <w:left w:w="108" w:type="dxa"/>
            <w:bottom w:w="0" w:type="dxa"/>
            <w:right w:w="108" w:type="dxa"/>
          </w:tblCellMar>
        </w:tblPrEx>
        <w:trPr>
          <w:gridAfter w:val="1"/>
          <w:wAfter w:w="275" w:type="dxa"/>
        </w:trPr>
        <w:tc>
          <w:tcPr>
            <w:tcW w:w="629"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42DD5">
            <w:pPr>
              <w:jc w:val="center"/>
            </w:pPr>
            <w:r>
              <w:rPr>
                <w:rFonts w:ascii="宋体" w:hAnsi="宋体" w:eastAsia="宋体"/>
                <w:sz w:val="16"/>
              </w:rPr>
              <w:t>年度绩效指标完成情况</w:t>
            </w:r>
          </w:p>
        </w:tc>
        <w:tc>
          <w:tcPr>
            <w:tcW w:w="62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04D48D">
            <w:pPr>
              <w:jc w:val="center"/>
            </w:pPr>
            <w:r>
              <w:rPr>
                <w:rFonts w:ascii="宋体" w:hAnsi="宋体" w:eastAsia="宋体"/>
                <w:sz w:val="16"/>
              </w:rPr>
              <w:t>产出指标</w:t>
            </w:r>
          </w:p>
        </w:tc>
        <w:tc>
          <w:tcPr>
            <w:tcW w:w="626"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BB71C">
            <w:pPr>
              <w:jc w:val="center"/>
            </w:pPr>
            <w:r>
              <w:rPr>
                <w:rFonts w:ascii="宋体" w:hAnsi="宋体" w:eastAsia="宋体"/>
                <w:sz w:val="16"/>
              </w:rPr>
              <w:t>数量指标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AFF7D79">
            <w:pPr>
              <w:jc w:val="center"/>
            </w:pPr>
            <w:r>
              <w:rPr>
                <w:rFonts w:ascii="宋体" w:hAnsi="宋体" w:eastAsia="宋体"/>
                <w:sz w:val="16"/>
              </w:rPr>
              <w:t>改造老旧小区个数（个）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F5A188">
            <w:pPr>
              <w:jc w:val="center"/>
            </w:pPr>
            <w:r>
              <w:rPr>
                <w:rFonts w:ascii="宋体" w:hAnsi="宋体" w:eastAsia="宋体"/>
                <w:sz w:val="16"/>
              </w:rPr>
              <w:t>=26个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E658B9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88A52C3">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2B7DBCC7">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0AC09D6">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0567CBE">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1A09F53E">
            <w:pPr>
              <w:jc w:val="center"/>
            </w:pPr>
            <w:r>
              <w:rPr>
                <w:rFonts w:ascii="宋体" w:hAnsi="宋体" w:eastAsia="宋体"/>
                <w:sz w:val="16"/>
              </w:rPr>
              <w:t>=15个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98A1E9B">
            <w:pPr>
              <w:jc w:val="center"/>
            </w:pPr>
            <w:r>
              <w:rPr>
                <w:rFonts w:ascii="宋体" w:hAnsi="宋体" w:eastAsia="宋体"/>
                <w:sz w:val="16"/>
              </w:rPr>
              <w:t>0</w:t>
            </w:r>
          </w:p>
        </w:tc>
        <w:tc>
          <w:tcPr>
            <w:tcW w:w="12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27FF1">
            <w:pPr>
              <w:jc w:val="center"/>
            </w:pPr>
            <w:r>
              <w:rPr>
                <w:rFonts w:ascii="宋体" w:hAnsi="宋体" w:eastAsia="宋体"/>
                <w:sz w:val="16"/>
              </w:rPr>
              <w:t>偏差原因：该项目为跨年项目，目前完成工程量56%；改进措施：严格按项目计划进行。</w:t>
            </w:r>
          </w:p>
        </w:tc>
      </w:tr>
      <w:tr w14:paraId="24AE0479">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4BFEE9B"/>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AF6B379"/>
        </w:tc>
        <w:tc>
          <w:tcPr>
            <w:tcW w:w="626" w:type="dxa"/>
            <w:vMerge w:val="continue"/>
            <w:tcBorders>
              <w:top w:val="single" w:color="auto" w:sz="10" w:space="0"/>
              <w:left w:val="single" w:color="auto" w:sz="10" w:space="0"/>
              <w:bottom w:val="single" w:color="auto" w:sz="10" w:space="0"/>
              <w:right w:val="single" w:color="auto" w:sz="10" w:space="0"/>
              <w:insideV w:val="single" w:sz="10" w:space="0"/>
            </w:tcBorders>
          </w:tcPr>
          <w:p w14:paraId="2FAB14BE"/>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BC343C8">
            <w:pPr>
              <w:jc w:val="center"/>
            </w:pPr>
            <w:r>
              <w:rPr>
                <w:rFonts w:ascii="宋体" w:hAnsi="宋体" w:eastAsia="宋体"/>
                <w:sz w:val="16"/>
              </w:rPr>
              <w:t>改造住房（套）</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42F1E7B">
            <w:pPr>
              <w:jc w:val="center"/>
            </w:pPr>
            <w:r>
              <w:rPr>
                <w:rFonts w:ascii="宋体" w:hAnsi="宋体" w:eastAsia="宋体"/>
                <w:sz w:val="16"/>
              </w:rPr>
              <w:t>=1122套</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8A39CA1">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351C2A66">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4D9FF04A">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A0433F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1337AE0">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E226F01">
            <w:pPr>
              <w:jc w:val="center"/>
            </w:pPr>
            <w:r>
              <w:rPr>
                <w:rFonts w:ascii="宋体" w:hAnsi="宋体" w:eastAsia="宋体"/>
                <w:sz w:val="16"/>
              </w:rPr>
              <w:t>=629套</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CBD4135">
            <w:pPr>
              <w:jc w:val="center"/>
            </w:pPr>
            <w:r>
              <w:rPr>
                <w:rFonts w:ascii="宋体" w:hAnsi="宋体" w:eastAsia="宋体"/>
                <w:sz w:val="16"/>
              </w:rPr>
              <w:t>0</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416819">
            <w:pPr>
              <w:jc w:val="center"/>
            </w:pPr>
            <w:r>
              <w:rPr>
                <w:rFonts w:ascii="宋体" w:hAnsi="宋体" w:eastAsia="宋体"/>
                <w:sz w:val="16"/>
              </w:rPr>
              <w:t>偏差原因：该项目为跨年项目，目前完成工程量56%；改进措施：严格按项目计划进行。</w:t>
            </w:r>
          </w:p>
        </w:tc>
      </w:tr>
      <w:tr w14:paraId="42C0B3D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966451D"/>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639B7FD4"/>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46E23EB">
            <w:pPr>
              <w:jc w:val="center"/>
            </w:pPr>
            <w:r>
              <w:rPr>
                <w:rFonts w:ascii="宋体" w:hAnsi="宋体" w:eastAsia="宋体"/>
                <w:sz w:val="16"/>
              </w:rPr>
              <w:t>质量指标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3F5326D">
            <w:pPr>
              <w:jc w:val="center"/>
            </w:pPr>
            <w:r>
              <w:rPr>
                <w:rFonts w:ascii="宋体" w:hAnsi="宋体" w:eastAsia="宋体"/>
                <w:sz w:val="16"/>
              </w:rPr>
              <w:t>工程验收合格率（%）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D31B86">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6C4776">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D33EA97">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EB15992">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901491F">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0AD21152">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9C5681C">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E336295">
            <w:pPr>
              <w:jc w:val="center"/>
            </w:pPr>
            <w:r>
              <w:rPr>
                <w:rFonts w:ascii="宋体" w:hAnsi="宋体" w:eastAsia="宋体"/>
                <w:sz w:val="16"/>
              </w:rPr>
              <w:t>0</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5979EB">
            <w:pPr>
              <w:jc w:val="center"/>
            </w:pPr>
            <w:r>
              <w:rPr>
                <w:rFonts w:ascii="宋体" w:hAnsi="宋体" w:eastAsia="宋体"/>
                <w:sz w:val="16"/>
              </w:rPr>
              <w:t>偏差原因：该项目为跨年项目，目前完成工程量56%；改进措施：严格按项目计划进行。</w:t>
            </w:r>
          </w:p>
        </w:tc>
      </w:tr>
      <w:tr w14:paraId="678F8E53">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2254339A"/>
        </w:tc>
        <w:tc>
          <w:tcPr>
            <w:tcW w:w="625" w:type="dxa"/>
            <w:vMerge w:val="continue"/>
            <w:tcBorders>
              <w:top w:val="single" w:color="auto" w:sz="10" w:space="0"/>
              <w:left w:val="single" w:color="auto" w:sz="10" w:space="0"/>
              <w:bottom w:val="single" w:color="auto" w:sz="10" w:space="0"/>
              <w:right w:val="single" w:color="auto" w:sz="10" w:space="0"/>
              <w:insideV w:val="single" w:sz="10" w:space="0"/>
            </w:tcBorders>
          </w:tcPr>
          <w:p w14:paraId="5EA93383"/>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011C692">
            <w:pPr>
              <w:jc w:val="center"/>
            </w:pPr>
            <w:r>
              <w:rPr>
                <w:rFonts w:ascii="宋体" w:hAnsi="宋体" w:eastAsia="宋体"/>
                <w:sz w:val="16"/>
              </w:rPr>
              <w:t>时效指标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698F7C6">
            <w:pPr>
              <w:jc w:val="center"/>
            </w:pPr>
            <w:r>
              <w:rPr>
                <w:rFonts w:ascii="宋体" w:hAnsi="宋体" w:eastAsia="宋体"/>
                <w:sz w:val="16"/>
              </w:rPr>
              <w:t>工程完工及时率（%）</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16F86A0">
            <w:pPr>
              <w:jc w:val="center"/>
            </w:pPr>
            <w:r>
              <w:rPr>
                <w:rFonts w:ascii="宋体" w:hAnsi="宋体" w:eastAsia="宋体"/>
                <w:sz w:val="16"/>
              </w:rPr>
              <w:t>=100%</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57CC0B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10CDA5B">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4C245AC">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69CC32F3">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25F20FA">
            <w:pPr>
              <w:jc w:val="center"/>
            </w:pPr>
            <w:r>
              <w:rPr>
                <w:rFonts w:ascii="宋体" w:hAnsi="宋体" w:eastAsia="宋体"/>
                <w:sz w:val="16"/>
              </w:rPr>
              <w:t>工作资料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5F6592">
            <w:pPr>
              <w:jc w:val="center"/>
            </w:pPr>
            <w:r>
              <w:rPr>
                <w:rFonts w:ascii="宋体" w:hAnsi="宋体" w:eastAsia="宋体"/>
                <w:sz w:val="16"/>
              </w:rPr>
              <w:t>=56%</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5963157">
            <w:pPr>
              <w:jc w:val="center"/>
            </w:pPr>
            <w:r>
              <w:rPr>
                <w:rFonts w:ascii="宋体" w:hAnsi="宋体" w:eastAsia="宋体"/>
                <w:sz w:val="16"/>
              </w:rPr>
              <w:t>0</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7C55649">
            <w:pPr>
              <w:jc w:val="center"/>
            </w:pPr>
            <w:r>
              <w:rPr>
                <w:rFonts w:ascii="宋体" w:hAnsi="宋体" w:eastAsia="宋体"/>
                <w:sz w:val="16"/>
              </w:rPr>
              <w:t>偏差原因：该项目为跨年项目，目前完成工程量56%；改进措施：严格按项目计划进行。</w:t>
            </w:r>
          </w:p>
        </w:tc>
      </w:tr>
      <w:tr w14:paraId="2958E878">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678F6AA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293B1F9">
            <w:pPr>
              <w:jc w:val="center"/>
            </w:pPr>
            <w:r>
              <w:rPr>
                <w:rFonts w:ascii="宋体" w:hAnsi="宋体" w:eastAsia="宋体"/>
                <w:sz w:val="16"/>
              </w:rPr>
              <w:t>成本指标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5B46060">
            <w:pPr>
              <w:jc w:val="center"/>
            </w:pPr>
            <w:r>
              <w:rPr>
                <w:rFonts w:ascii="宋体" w:hAnsi="宋体" w:eastAsia="宋体"/>
                <w:sz w:val="16"/>
              </w:rPr>
              <w:t>经济成本指标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2DD8921">
            <w:pPr>
              <w:jc w:val="center"/>
            </w:pPr>
            <w:r>
              <w:rPr>
                <w:rFonts w:ascii="宋体" w:hAnsi="宋体" w:eastAsia="宋体"/>
                <w:sz w:val="16"/>
              </w:rPr>
              <w:t>改造成本（万元/个）</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AA95FE">
            <w:pPr>
              <w:jc w:val="center"/>
            </w:pPr>
            <w:r>
              <w:rPr>
                <w:rFonts w:ascii="宋体" w:hAnsi="宋体" w:eastAsia="宋体"/>
                <w:sz w:val="16"/>
              </w:rPr>
              <w:t>&lt;=60.92万元/个</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0912014">
            <w:pPr>
              <w:jc w:val="center"/>
            </w:pPr>
            <w:r>
              <w:rPr>
                <w:rFonts w:ascii="宋体" w:hAnsi="宋体" w:eastAsia="宋体"/>
                <w:sz w:val="16"/>
              </w:rPr>
              <w:t>预算支出标准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5B7E882D">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1060ED39">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25E1BE45">
            <w:pPr>
              <w:jc w:val="center"/>
            </w:pPr>
            <w:r>
              <w:rPr>
                <w:rFonts w:ascii="宋体" w:hAnsi="宋体" w:eastAsia="宋体"/>
                <w:sz w:val="16"/>
              </w:rPr>
              <w:t>按照完成比例赋分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D6F267F">
            <w:pPr>
              <w:jc w:val="center"/>
            </w:pPr>
            <w:r>
              <w:rPr>
                <w:rFonts w:ascii="宋体" w:hAnsi="宋体" w:eastAsia="宋体"/>
                <w:sz w:val="16"/>
              </w:rPr>
              <w:t>原始凭证</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29267D4">
            <w:pPr>
              <w:jc w:val="center"/>
            </w:pPr>
            <w:r>
              <w:rPr>
                <w:rFonts w:ascii="宋体" w:hAnsi="宋体" w:eastAsia="宋体"/>
                <w:sz w:val="16"/>
              </w:rPr>
              <w:t>=59.48万元/个</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AF337E0">
            <w:pPr>
              <w:jc w:val="center"/>
            </w:pPr>
            <w:r>
              <w:rPr>
                <w:rFonts w:ascii="宋体" w:hAnsi="宋体" w:eastAsia="宋体"/>
                <w:sz w:val="16"/>
              </w:rPr>
              <w:t>18.8</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5A8D09">
            <w:pPr>
              <w:jc w:val="center"/>
            </w:pPr>
            <w:r>
              <w:rPr>
                <w:rFonts w:ascii="宋体" w:hAnsi="宋体" w:eastAsia="宋体"/>
                <w:sz w:val="16"/>
              </w:rPr>
              <w:t>偏差原因：该项目为跨年项目，目前完成工程量56%；改进措施：严格按项目计划进行。</w:t>
            </w:r>
          </w:p>
        </w:tc>
      </w:tr>
      <w:tr w14:paraId="7335BDCE">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46430657"/>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6353573">
            <w:pPr>
              <w:jc w:val="center"/>
            </w:pPr>
            <w:r>
              <w:rPr>
                <w:rFonts w:ascii="宋体" w:hAnsi="宋体" w:eastAsia="宋体"/>
                <w:sz w:val="16"/>
              </w:rPr>
              <w:t>效益指标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1771A3D4">
            <w:pPr>
              <w:jc w:val="center"/>
            </w:pPr>
            <w:r>
              <w:rPr>
                <w:rFonts w:ascii="宋体" w:hAnsi="宋体" w:eastAsia="宋体"/>
                <w:sz w:val="16"/>
              </w:rPr>
              <w:t>社会效益指标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805ECE9">
            <w:pPr>
              <w:jc w:val="center"/>
            </w:pPr>
            <w:r>
              <w:rPr>
                <w:rFonts w:ascii="宋体" w:hAnsi="宋体" w:eastAsia="宋体"/>
                <w:sz w:val="16"/>
              </w:rPr>
              <w:t>提高居民生活水平</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170C3DC">
            <w:pPr>
              <w:jc w:val="center"/>
            </w:pPr>
            <w:r>
              <w:rPr>
                <w:rFonts w:ascii="宋体" w:hAnsi="宋体" w:eastAsia="宋体"/>
                <w:sz w:val="16"/>
              </w:rPr>
              <w:t>有效提高</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1D245549">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2B31EA40">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7283B7A9">
            <w:pPr>
              <w:jc w:val="center"/>
            </w:pPr>
            <w:r>
              <w:rPr>
                <w:rFonts w:ascii="宋体" w:hAnsi="宋体" w:eastAsia="宋体"/>
                <w:sz w:val="16"/>
              </w:rPr>
              <w:t>20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6EC88D3">
            <w:pPr>
              <w:jc w:val="center"/>
            </w:pPr>
            <w:r>
              <w:rPr>
                <w:rFonts w:ascii="宋体" w:hAnsi="宋体" w:eastAsia="宋体"/>
                <w:sz w:val="16"/>
              </w:rPr>
              <w:t>按评判等级赋分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3AF68BD">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A5EE5D5">
            <w:pPr>
              <w:jc w:val="center"/>
            </w:pPr>
            <w:r>
              <w:rPr>
                <w:rFonts w:ascii="宋体" w:hAnsi="宋体" w:eastAsia="宋体"/>
                <w:sz w:val="16"/>
              </w:rPr>
              <w:t>实现目标程度较低</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308ADB7">
            <w:pPr>
              <w:jc w:val="center"/>
            </w:pPr>
            <w:r>
              <w:rPr>
                <w:rFonts w:ascii="宋体" w:hAnsi="宋体" w:eastAsia="宋体"/>
                <w:sz w:val="16"/>
              </w:rPr>
              <w:t>0</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179BA2">
            <w:pPr>
              <w:jc w:val="center"/>
            </w:pPr>
            <w:r>
              <w:rPr>
                <w:rFonts w:ascii="宋体" w:hAnsi="宋体" w:eastAsia="宋体"/>
                <w:sz w:val="16"/>
              </w:rPr>
              <w:t>偏差原因：该项目为跨年项目，目前完成工程量56%；改进措施：严格按项目计划进行。</w:t>
            </w:r>
          </w:p>
        </w:tc>
      </w:tr>
      <w:tr w14:paraId="34268F0B">
        <w:tblPrEx>
          <w:tblCellMar>
            <w:top w:w="0" w:type="dxa"/>
            <w:left w:w="108" w:type="dxa"/>
            <w:bottom w:w="0" w:type="dxa"/>
            <w:right w:w="108" w:type="dxa"/>
          </w:tblCellMar>
        </w:tblPrEx>
        <w:tc>
          <w:tcPr>
            <w:tcW w:w="629" w:type="dxa"/>
            <w:vMerge w:val="continue"/>
            <w:tcBorders>
              <w:top w:val="single" w:color="auto" w:sz="10" w:space="0"/>
              <w:left w:val="single" w:color="auto" w:sz="10" w:space="0"/>
              <w:bottom w:val="single" w:color="auto" w:sz="10" w:space="0"/>
              <w:right w:val="single" w:color="auto" w:sz="10" w:space="0"/>
              <w:insideV w:val="single" w:sz="10" w:space="0"/>
            </w:tcBorders>
          </w:tcPr>
          <w:p w14:paraId="7394552D"/>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C800BA">
            <w:pPr>
              <w:jc w:val="center"/>
            </w:pPr>
            <w:r>
              <w:rPr>
                <w:rFonts w:ascii="宋体" w:hAnsi="宋体" w:eastAsia="宋体"/>
                <w:sz w:val="16"/>
              </w:rPr>
              <w:t>满意度指标</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4F206554">
            <w:pPr>
              <w:jc w:val="center"/>
            </w:pPr>
            <w:r>
              <w:rPr>
                <w:rFonts w:ascii="宋体" w:hAnsi="宋体" w:eastAsia="宋体"/>
                <w:sz w:val="16"/>
              </w:rPr>
              <w:t>满意度指标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68DF5">
            <w:pPr>
              <w:jc w:val="center"/>
            </w:pPr>
            <w:r>
              <w:rPr>
                <w:rFonts w:ascii="宋体" w:hAnsi="宋体" w:eastAsia="宋体"/>
                <w:sz w:val="16"/>
              </w:rPr>
              <w:t>受益居民满意度（%）</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30E50AF">
            <w:pPr>
              <w:jc w:val="center"/>
            </w:pPr>
            <w:r>
              <w:rPr>
                <w:rFonts w:ascii="宋体" w:hAnsi="宋体" w:eastAsia="宋体"/>
                <w:sz w:val="16"/>
              </w:rPr>
              <w:t>&gt;=95%</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4C1E49D5">
            <w:pPr>
              <w:jc w:val="center"/>
            </w:pPr>
            <w:r>
              <w:rPr>
                <w:rFonts w:ascii="宋体" w:hAnsi="宋体" w:eastAsia="宋体"/>
                <w:sz w:val="16"/>
              </w:rPr>
              <w:t>计划标准</w:t>
            </w:r>
          </w:p>
        </w:tc>
        <w:tc>
          <w:tcPr>
            <w:tcW w:w="627" w:type="dxa"/>
            <w:tcBorders>
              <w:top w:val="single" w:color="auto" w:sz="10" w:space="0"/>
              <w:left w:val="single" w:color="auto" w:sz="10" w:space="0"/>
              <w:bottom w:val="single" w:color="auto" w:sz="10" w:space="0"/>
              <w:right w:val="single" w:color="auto" w:sz="10" w:space="0"/>
              <w:insideV w:val="single" w:sz="10" w:space="0"/>
            </w:tcBorders>
            <w:vAlign w:val="center"/>
          </w:tcPr>
          <w:p w14:paraId="6E4DBA3A">
            <w:pPr>
              <w:jc w:val="center"/>
            </w:pPr>
            <w:r>
              <w:rPr>
                <w:rFonts w:ascii="宋体" w:hAnsi="宋体" w:eastAsia="宋体"/>
                <w:sz w:val="16"/>
              </w:rPr>
              <w:t>新增</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8AB6120">
            <w:pPr>
              <w:jc w:val="center"/>
            </w:pPr>
            <w:r>
              <w:rPr>
                <w:rFonts w:ascii="宋体" w:hAnsi="宋体" w:eastAsia="宋体"/>
                <w:sz w:val="16"/>
              </w:rPr>
              <w:t>10</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3F6746EF">
            <w:pPr>
              <w:jc w:val="center"/>
            </w:pPr>
            <w:r>
              <w:rPr>
                <w:rFonts w:ascii="宋体" w:hAnsi="宋体" w:eastAsia="宋体"/>
                <w:sz w:val="16"/>
              </w:rPr>
              <w:t>满意度赋分</w:t>
            </w:r>
          </w:p>
        </w:tc>
        <w:tc>
          <w:tcPr>
            <w:tcW w:w="626" w:type="dxa"/>
            <w:tcBorders>
              <w:top w:val="single" w:color="auto" w:sz="10" w:space="0"/>
              <w:left w:val="single" w:color="auto" w:sz="10" w:space="0"/>
              <w:bottom w:val="single" w:color="auto" w:sz="10" w:space="0"/>
              <w:right w:val="single" w:color="auto" w:sz="10" w:space="0"/>
              <w:insideV w:val="single" w:sz="10" w:space="0"/>
            </w:tcBorders>
            <w:vAlign w:val="center"/>
          </w:tcPr>
          <w:p w14:paraId="7F53CEBC">
            <w:pPr>
              <w:jc w:val="center"/>
            </w:pPr>
            <w:r>
              <w:rPr>
                <w:rFonts w:ascii="宋体" w:hAnsi="宋体" w:eastAsia="宋体"/>
                <w:sz w:val="16"/>
              </w:rPr>
              <w:t>说明材料</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ABF0859">
            <w:pPr>
              <w:jc w:val="center"/>
            </w:pPr>
            <w:r>
              <w:rPr>
                <w:rFonts w:ascii="宋体" w:hAnsi="宋体" w:eastAsia="宋体"/>
                <w:sz w:val="16"/>
              </w:rPr>
              <w:t>=0%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49D473C">
            <w:pPr>
              <w:jc w:val="center"/>
            </w:pPr>
            <w:r>
              <w:rPr>
                <w:rFonts w:ascii="宋体" w:hAnsi="宋体" w:eastAsia="宋体"/>
                <w:sz w:val="16"/>
              </w:rPr>
              <w:t>0</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AC1F3">
            <w:pPr>
              <w:jc w:val="center"/>
            </w:pPr>
            <w:r>
              <w:rPr>
                <w:rFonts w:ascii="宋体" w:hAnsi="宋体" w:eastAsia="宋体"/>
                <w:sz w:val="16"/>
              </w:rPr>
              <w:t>偏差原因：该项目为跨年项目，目前完成工程量56%；改进措施：严格按项目计划进行。</w:t>
            </w:r>
          </w:p>
        </w:tc>
      </w:tr>
      <w:tr w14:paraId="5004CDEE">
        <w:tblPrEx>
          <w:tblCellMar>
            <w:top w:w="0" w:type="dxa"/>
            <w:left w:w="108" w:type="dxa"/>
            <w:bottom w:w="0" w:type="dxa"/>
            <w:right w:w="108" w:type="dxa"/>
          </w:tblCellMar>
        </w:tblPrEx>
        <w:tc>
          <w:tcPr>
            <w:tcW w:w="4606"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8FAD2F7">
            <w:pPr>
              <w:jc w:val="center"/>
            </w:pPr>
            <w:r>
              <w:rPr>
                <w:rFonts w:ascii="宋体" w:hAnsi="宋体" w:eastAsia="宋体"/>
                <w:sz w:val="16"/>
              </w:rPr>
              <w:t>总分</w:t>
            </w:r>
          </w:p>
        </w:tc>
        <w:tc>
          <w:tcPr>
            <w:tcW w:w="628" w:type="dxa"/>
            <w:tcBorders>
              <w:top w:val="single" w:color="auto" w:sz="10" w:space="0"/>
              <w:left w:val="single" w:color="auto" w:sz="10" w:space="0"/>
              <w:bottom w:val="single" w:color="auto" w:sz="10" w:space="0"/>
              <w:right w:val="single" w:color="auto" w:sz="10" w:space="0"/>
              <w:insideV w:val="single" w:sz="10" w:space="0"/>
            </w:tcBorders>
            <w:vAlign w:val="center"/>
          </w:tcPr>
          <w:p w14:paraId="32951726">
            <w:pPr>
              <w:jc w:val="center"/>
            </w:pPr>
            <w:r>
              <w:rPr>
                <w:rFonts w:ascii="宋体" w:hAnsi="宋体" w:eastAsia="宋体"/>
                <w:sz w:val="16"/>
              </w:rPr>
              <w:t>100</w:t>
            </w:r>
          </w:p>
        </w:tc>
        <w:tc>
          <w:tcPr>
            <w:tcW w:w="1948" w:type="dxa"/>
            <w:gridSpan w:val="3"/>
            <w:tcBorders>
              <w:top w:val="single" w:color="auto" w:sz="10" w:space="0"/>
              <w:left w:val="single" w:color="auto" w:sz="10" w:space="0"/>
              <w:bottom w:val="single" w:color="auto" w:sz="10" w:space="0"/>
              <w:right w:val="single" w:color="auto" w:sz="10" w:space="0"/>
              <w:insideV w:val="single" w:sz="10" w:space="0"/>
            </w:tcBorders>
          </w:tcPr>
          <w:p w14:paraId="7DB05E6B"/>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C1DA1FC">
            <w:pPr>
              <w:jc w:val="center"/>
            </w:pPr>
            <w:r>
              <w:rPr>
                <w:rFonts w:ascii="宋体" w:hAnsi="宋体" w:eastAsia="宋体"/>
                <w:sz w:val="16"/>
              </w:rPr>
              <w:t>18.8分</w:t>
            </w:r>
          </w:p>
        </w:tc>
        <w:tc>
          <w:tcPr>
            <w:tcW w:w="1522" w:type="dxa"/>
            <w:gridSpan w:val="3"/>
            <w:tcBorders>
              <w:top w:val="single" w:color="auto" w:sz="10" w:space="0"/>
              <w:left w:val="single" w:color="auto" w:sz="10" w:space="0"/>
              <w:bottom w:val="single" w:color="auto" w:sz="10" w:space="0"/>
              <w:right w:val="single" w:color="auto" w:sz="10" w:space="0"/>
              <w:insideV w:val="single" w:sz="10" w:space="0"/>
            </w:tcBorders>
          </w:tcPr>
          <w:p w14:paraId="065FED5E"/>
        </w:tc>
      </w:tr>
    </w:tbl>
    <w:p w14:paraId="3F36EEF5">
      <w:r>
        <w:br w:type="page"/>
      </w:r>
    </w:p>
    <w:tbl>
      <w:tblPr>
        <w:tblW w:w="9516"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87"/>
        <w:gridCol w:w="695"/>
        <w:gridCol w:w="616"/>
        <w:gridCol w:w="1179"/>
        <w:gridCol w:w="892"/>
        <w:gridCol w:w="657"/>
        <w:gridCol w:w="708"/>
        <w:gridCol w:w="441"/>
        <w:gridCol w:w="675"/>
        <w:gridCol w:w="668"/>
        <w:gridCol w:w="687"/>
        <w:gridCol w:w="564"/>
        <w:gridCol w:w="1047"/>
      </w:tblGrid>
      <w:tr w14:paraId="4212C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8" w:hRule="atLeast"/>
        </w:trPr>
        <w:tc>
          <w:tcPr>
            <w:tcW w:w="9516" w:type="dxa"/>
            <w:gridSpan w:val="13"/>
            <w:tcBorders>
              <w:top w:val="nil"/>
              <w:left w:val="nil"/>
              <w:bottom w:val="nil"/>
              <w:right w:val="nil"/>
            </w:tcBorders>
            <w:shd w:val="clear"/>
            <w:noWrap/>
            <w:vAlign w:val="bottom"/>
          </w:tcPr>
          <w:p w14:paraId="1E652D42">
            <w:pPr>
              <w:keepNext w:val="0"/>
              <w:keepLines w:val="0"/>
              <w:widowControl/>
              <w:suppressLineNumbers w:val="0"/>
              <w:jc w:val="center"/>
              <w:textAlignment w:val="bottom"/>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14:paraId="7A74A9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9516" w:type="dxa"/>
            <w:gridSpan w:val="13"/>
            <w:tcBorders>
              <w:top w:val="nil"/>
              <w:left w:val="nil"/>
              <w:bottom w:val="nil"/>
              <w:right w:val="nil"/>
            </w:tcBorders>
            <w:shd w:val="clear"/>
            <w:noWrap/>
            <w:vAlign w:val="center"/>
          </w:tcPr>
          <w:p w14:paraId="7ADF0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14:paraId="73AC3E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1382" w:type="dxa"/>
            <w:gridSpan w:val="2"/>
            <w:tcBorders>
              <w:top w:val="single" w:color="000000" w:sz="4" w:space="0"/>
              <w:left w:val="single" w:color="000000" w:sz="4" w:space="0"/>
              <w:bottom w:val="single" w:color="000000" w:sz="4" w:space="0"/>
              <w:right w:val="single" w:color="000000" w:sz="4" w:space="0"/>
            </w:tcBorders>
            <w:shd w:val="clear"/>
            <w:vAlign w:val="center"/>
          </w:tcPr>
          <w:p w14:paraId="77013D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项目名称</w:t>
            </w:r>
          </w:p>
        </w:tc>
        <w:tc>
          <w:tcPr>
            <w:tcW w:w="8134" w:type="dxa"/>
            <w:gridSpan w:val="11"/>
            <w:tcBorders>
              <w:top w:val="single" w:color="000000" w:sz="4" w:space="0"/>
              <w:left w:val="single" w:color="000000" w:sz="4" w:space="0"/>
              <w:bottom w:val="single" w:color="000000" w:sz="4" w:space="0"/>
              <w:right w:val="single" w:color="000000" w:sz="4" w:space="0"/>
            </w:tcBorders>
            <w:shd w:val="clear"/>
            <w:vAlign w:val="center"/>
          </w:tcPr>
          <w:p w14:paraId="667C8A0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喀什地区叶城县 2024 年老旧小区改造 配套基础设施建设项目（外配套）</w:t>
            </w:r>
          </w:p>
        </w:tc>
      </w:tr>
      <w:tr w14:paraId="1189F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1382" w:type="dxa"/>
            <w:gridSpan w:val="2"/>
            <w:tcBorders>
              <w:top w:val="single" w:color="000000" w:sz="4" w:space="0"/>
              <w:left w:val="single" w:color="000000" w:sz="4" w:space="0"/>
              <w:bottom w:val="single" w:color="000000" w:sz="4" w:space="0"/>
              <w:right w:val="single" w:color="000000" w:sz="4" w:space="0"/>
            </w:tcBorders>
            <w:shd w:val="clear"/>
            <w:vAlign w:val="center"/>
          </w:tcPr>
          <w:p w14:paraId="2EE894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主管部门</w:t>
            </w:r>
          </w:p>
        </w:tc>
        <w:tc>
          <w:tcPr>
            <w:tcW w:w="2687" w:type="dxa"/>
            <w:gridSpan w:val="3"/>
            <w:tcBorders>
              <w:top w:val="single" w:color="000000" w:sz="4" w:space="0"/>
              <w:left w:val="single" w:color="000000" w:sz="4" w:space="0"/>
              <w:bottom w:val="single" w:color="000000" w:sz="4" w:space="0"/>
              <w:right w:val="single" w:color="000000" w:sz="4" w:space="0"/>
            </w:tcBorders>
            <w:shd w:val="clear"/>
            <w:vAlign w:val="center"/>
          </w:tcPr>
          <w:p w14:paraId="5F9BC6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叶城县住房和城乡建设局</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68373F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实施单位</w:t>
            </w:r>
          </w:p>
        </w:tc>
        <w:tc>
          <w:tcPr>
            <w:tcW w:w="4790" w:type="dxa"/>
            <w:gridSpan w:val="7"/>
            <w:tcBorders>
              <w:top w:val="single" w:color="000000" w:sz="4" w:space="0"/>
              <w:left w:val="single" w:color="000000" w:sz="4" w:space="0"/>
              <w:bottom w:val="single" w:color="000000" w:sz="4" w:space="0"/>
              <w:right w:val="single" w:color="000000" w:sz="4" w:space="0"/>
            </w:tcBorders>
            <w:shd w:val="clear"/>
            <w:vAlign w:val="center"/>
          </w:tcPr>
          <w:p w14:paraId="7346F49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叶城县住房和城乡建设局</w:t>
            </w:r>
          </w:p>
        </w:tc>
      </w:tr>
      <w:tr w14:paraId="7560D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vAlign w:val="center"/>
          </w:tcPr>
          <w:p w14:paraId="32AA9C3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项目资金</w:t>
            </w:r>
            <w:r>
              <w:rPr>
                <w:rFonts w:hint="eastAsia" w:ascii="宋体" w:hAnsi="宋体" w:eastAsia="宋体" w:cs="宋体"/>
                <w:i w:val="0"/>
                <w:iCs w:val="0"/>
                <w:color w:val="000000"/>
                <w:kern w:val="0"/>
                <w:sz w:val="16"/>
                <w:szCs w:val="16"/>
                <w:u w:val="none"/>
                <w:bdr w:val="none" w:color="auto" w:sz="0" w:space="0"/>
                <w:lang w:val="en-US" w:eastAsia="zh-CN" w:bidi="ar"/>
              </w:rPr>
              <w:br w:type="textWrapping"/>
            </w:r>
            <w:r>
              <w:rPr>
                <w:rFonts w:hint="eastAsia" w:ascii="宋体" w:hAnsi="宋体" w:eastAsia="宋体" w:cs="宋体"/>
                <w:i w:val="0"/>
                <w:iCs w:val="0"/>
                <w:color w:val="000000"/>
                <w:kern w:val="0"/>
                <w:sz w:val="16"/>
                <w:szCs w:val="16"/>
                <w:u w:val="none"/>
                <w:bdr w:val="none" w:color="auto" w:sz="0" w:space="0"/>
                <w:lang w:val="en-US" w:eastAsia="zh-CN" w:bidi="ar"/>
              </w:rPr>
              <w:t>（万元）</w:t>
            </w:r>
          </w:p>
        </w:tc>
        <w:tc>
          <w:tcPr>
            <w:tcW w:w="1311" w:type="dxa"/>
            <w:gridSpan w:val="2"/>
            <w:tcBorders>
              <w:top w:val="single" w:color="000000" w:sz="4" w:space="0"/>
              <w:left w:val="single" w:color="000000" w:sz="4" w:space="0"/>
              <w:bottom w:val="single" w:color="000000" w:sz="4" w:space="0"/>
              <w:right w:val="single" w:color="000000" w:sz="4" w:space="0"/>
            </w:tcBorders>
            <w:shd w:val="clear"/>
            <w:vAlign w:val="center"/>
          </w:tcPr>
          <w:p w14:paraId="1225CE5D">
            <w:pPr>
              <w:jc w:val="center"/>
              <w:rPr>
                <w:rFonts w:hint="eastAsia" w:ascii="宋体" w:hAnsi="宋体" w:eastAsia="宋体" w:cs="宋体"/>
                <w:i w:val="0"/>
                <w:iCs w:val="0"/>
                <w:color w:val="000000"/>
                <w:sz w:val="16"/>
                <w:szCs w:val="16"/>
                <w:u w:val="none"/>
              </w:rPr>
            </w:pP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188F713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年初预算数</w:t>
            </w:r>
          </w:p>
        </w:tc>
        <w:tc>
          <w:tcPr>
            <w:tcW w:w="2257" w:type="dxa"/>
            <w:gridSpan w:val="3"/>
            <w:tcBorders>
              <w:top w:val="single" w:color="000000" w:sz="4" w:space="0"/>
              <w:left w:val="single" w:color="000000" w:sz="4" w:space="0"/>
              <w:bottom w:val="single" w:color="000000" w:sz="4" w:space="0"/>
              <w:right w:val="single" w:color="000000" w:sz="4" w:space="0"/>
            </w:tcBorders>
            <w:shd w:val="clear"/>
            <w:vAlign w:val="center"/>
          </w:tcPr>
          <w:p w14:paraId="376200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全年预算数</w:t>
            </w:r>
          </w:p>
        </w:tc>
        <w:tc>
          <w:tcPr>
            <w:tcW w:w="1784" w:type="dxa"/>
            <w:gridSpan w:val="3"/>
            <w:tcBorders>
              <w:top w:val="single" w:color="000000" w:sz="4" w:space="0"/>
              <w:left w:val="single" w:color="000000" w:sz="4" w:space="0"/>
              <w:bottom w:val="single" w:color="000000" w:sz="4" w:space="0"/>
              <w:right w:val="single" w:color="000000" w:sz="4" w:space="0"/>
            </w:tcBorders>
            <w:shd w:val="clear"/>
            <w:vAlign w:val="center"/>
          </w:tcPr>
          <w:p w14:paraId="1C29EBB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全年执行数</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3DE970B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分值</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19D0981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执行率</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0A44D5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得分</w:t>
            </w:r>
          </w:p>
        </w:tc>
      </w:tr>
      <w:tr w14:paraId="7E2BF9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B0651A0">
            <w:pPr>
              <w:jc w:val="center"/>
              <w:rPr>
                <w:rFonts w:hint="eastAsia" w:ascii="宋体" w:hAnsi="宋体" w:eastAsia="宋体" w:cs="宋体"/>
                <w:i w:val="0"/>
                <w:iCs w:val="0"/>
                <w:color w:val="000000"/>
                <w:sz w:val="16"/>
                <w:szCs w:val="16"/>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vAlign w:val="center"/>
          </w:tcPr>
          <w:p w14:paraId="4AB3F56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年度资金总额</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0869B17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1584</w:t>
            </w:r>
          </w:p>
        </w:tc>
        <w:tc>
          <w:tcPr>
            <w:tcW w:w="2257" w:type="dxa"/>
            <w:gridSpan w:val="3"/>
            <w:tcBorders>
              <w:top w:val="single" w:color="000000" w:sz="4" w:space="0"/>
              <w:left w:val="single" w:color="000000" w:sz="4" w:space="0"/>
              <w:bottom w:val="single" w:color="000000" w:sz="4" w:space="0"/>
              <w:right w:val="single" w:color="000000" w:sz="4" w:space="0"/>
            </w:tcBorders>
            <w:shd w:val="clear"/>
            <w:vAlign w:val="center"/>
          </w:tcPr>
          <w:p w14:paraId="072A149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1584</w:t>
            </w:r>
          </w:p>
        </w:tc>
        <w:tc>
          <w:tcPr>
            <w:tcW w:w="1784" w:type="dxa"/>
            <w:gridSpan w:val="3"/>
            <w:tcBorders>
              <w:top w:val="single" w:color="000000" w:sz="4" w:space="0"/>
              <w:left w:val="single" w:color="000000" w:sz="4" w:space="0"/>
              <w:bottom w:val="single" w:color="000000" w:sz="4" w:space="0"/>
              <w:right w:val="single" w:color="000000" w:sz="4" w:space="0"/>
            </w:tcBorders>
            <w:shd w:val="clear"/>
            <w:vAlign w:val="center"/>
          </w:tcPr>
          <w:p w14:paraId="2034B8D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858</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45AC00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1EEBFBC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54.17%</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2DDB0B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r>
      <w:tr w14:paraId="486423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C742E9">
            <w:pPr>
              <w:jc w:val="center"/>
              <w:rPr>
                <w:rFonts w:hint="eastAsia" w:ascii="宋体" w:hAnsi="宋体" w:eastAsia="宋体" w:cs="宋体"/>
                <w:i w:val="0"/>
                <w:iCs w:val="0"/>
                <w:color w:val="000000"/>
                <w:sz w:val="16"/>
                <w:szCs w:val="16"/>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vAlign w:val="center"/>
          </w:tcPr>
          <w:p w14:paraId="371E0C1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其中：当年财政拨款</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131DF6C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1584</w:t>
            </w:r>
          </w:p>
        </w:tc>
        <w:tc>
          <w:tcPr>
            <w:tcW w:w="2257" w:type="dxa"/>
            <w:gridSpan w:val="3"/>
            <w:tcBorders>
              <w:top w:val="single" w:color="000000" w:sz="4" w:space="0"/>
              <w:left w:val="single" w:color="000000" w:sz="4" w:space="0"/>
              <w:bottom w:val="single" w:color="000000" w:sz="4" w:space="0"/>
              <w:right w:val="single" w:color="000000" w:sz="4" w:space="0"/>
            </w:tcBorders>
            <w:shd w:val="clear"/>
            <w:vAlign w:val="center"/>
          </w:tcPr>
          <w:p w14:paraId="1CF16DD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1584</w:t>
            </w:r>
          </w:p>
        </w:tc>
        <w:tc>
          <w:tcPr>
            <w:tcW w:w="1784" w:type="dxa"/>
            <w:gridSpan w:val="3"/>
            <w:tcBorders>
              <w:top w:val="single" w:color="000000" w:sz="4" w:space="0"/>
              <w:left w:val="single" w:color="000000" w:sz="4" w:space="0"/>
              <w:bottom w:val="single" w:color="000000" w:sz="4" w:space="0"/>
              <w:right w:val="single" w:color="000000" w:sz="4" w:space="0"/>
            </w:tcBorders>
            <w:shd w:val="clear"/>
            <w:vAlign w:val="center"/>
          </w:tcPr>
          <w:p w14:paraId="476044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858</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003FC9FD">
            <w:pPr>
              <w:jc w:val="center"/>
              <w:rPr>
                <w:rFonts w:hint="eastAsia" w:ascii="宋体" w:hAnsi="宋体" w:eastAsia="宋体" w:cs="宋体"/>
                <w:i w:val="0"/>
                <w:iCs w:val="0"/>
                <w:color w:val="000000"/>
                <w:sz w:val="16"/>
                <w:szCs w:val="16"/>
                <w:u w:val="none"/>
              </w:rPr>
            </w:pP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77E78D89">
            <w:pPr>
              <w:jc w:val="center"/>
              <w:rPr>
                <w:rFonts w:hint="eastAsia" w:ascii="宋体" w:hAnsi="宋体" w:eastAsia="宋体" w:cs="宋体"/>
                <w:i w:val="0"/>
                <w:iCs w:val="0"/>
                <w:color w:val="000000"/>
                <w:sz w:val="16"/>
                <w:szCs w:val="16"/>
                <w:u w:val="none"/>
              </w:rPr>
            </w:pP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721D6CE8">
            <w:pPr>
              <w:jc w:val="center"/>
              <w:rPr>
                <w:rFonts w:hint="eastAsia" w:ascii="宋体" w:hAnsi="宋体" w:eastAsia="宋体" w:cs="宋体"/>
                <w:i w:val="0"/>
                <w:iCs w:val="0"/>
                <w:color w:val="000000"/>
                <w:sz w:val="16"/>
                <w:szCs w:val="16"/>
                <w:u w:val="none"/>
              </w:rPr>
            </w:pPr>
          </w:p>
        </w:tc>
      </w:tr>
      <w:tr w14:paraId="7C952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4C08301">
            <w:pPr>
              <w:jc w:val="center"/>
              <w:rPr>
                <w:rFonts w:hint="eastAsia" w:ascii="宋体" w:hAnsi="宋体" w:eastAsia="宋体" w:cs="宋体"/>
                <w:i w:val="0"/>
                <w:iCs w:val="0"/>
                <w:color w:val="000000"/>
                <w:sz w:val="16"/>
                <w:szCs w:val="16"/>
                <w:u w:val="none"/>
              </w:rPr>
            </w:pPr>
          </w:p>
        </w:tc>
        <w:tc>
          <w:tcPr>
            <w:tcW w:w="1311" w:type="dxa"/>
            <w:gridSpan w:val="2"/>
            <w:tcBorders>
              <w:top w:val="single" w:color="000000" w:sz="4" w:space="0"/>
              <w:left w:val="single" w:color="000000" w:sz="4" w:space="0"/>
              <w:bottom w:val="single" w:color="000000" w:sz="4" w:space="0"/>
              <w:right w:val="single" w:color="000000" w:sz="4" w:space="0"/>
            </w:tcBorders>
            <w:shd w:val="clear"/>
            <w:vAlign w:val="center"/>
          </w:tcPr>
          <w:p w14:paraId="1432EA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 xml:space="preserve">  其他资金</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461910D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2257" w:type="dxa"/>
            <w:gridSpan w:val="3"/>
            <w:tcBorders>
              <w:top w:val="single" w:color="000000" w:sz="4" w:space="0"/>
              <w:left w:val="single" w:color="000000" w:sz="4" w:space="0"/>
              <w:bottom w:val="single" w:color="000000" w:sz="4" w:space="0"/>
              <w:right w:val="single" w:color="000000" w:sz="4" w:space="0"/>
            </w:tcBorders>
            <w:shd w:val="clear"/>
            <w:vAlign w:val="center"/>
          </w:tcPr>
          <w:p w14:paraId="4FE882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1784" w:type="dxa"/>
            <w:gridSpan w:val="3"/>
            <w:tcBorders>
              <w:top w:val="single" w:color="000000" w:sz="4" w:space="0"/>
              <w:left w:val="single" w:color="000000" w:sz="4" w:space="0"/>
              <w:bottom w:val="single" w:color="000000" w:sz="4" w:space="0"/>
              <w:right w:val="single" w:color="000000" w:sz="4" w:space="0"/>
            </w:tcBorders>
            <w:shd w:val="clear"/>
            <w:vAlign w:val="center"/>
          </w:tcPr>
          <w:p w14:paraId="005F15B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1540A5B9">
            <w:pPr>
              <w:jc w:val="center"/>
              <w:rPr>
                <w:rFonts w:hint="eastAsia" w:ascii="宋体" w:hAnsi="宋体" w:eastAsia="宋体" w:cs="宋体"/>
                <w:i w:val="0"/>
                <w:iCs w:val="0"/>
                <w:color w:val="000000"/>
                <w:sz w:val="16"/>
                <w:szCs w:val="16"/>
                <w:u w:val="none"/>
              </w:rPr>
            </w:pP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407E57A9">
            <w:pPr>
              <w:jc w:val="center"/>
              <w:rPr>
                <w:rFonts w:hint="eastAsia" w:ascii="宋体" w:hAnsi="宋体" w:eastAsia="宋体" w:cs="宋体"/>
                <w:i w:val="0"/>
                <w:iCs w:val="0"/>
                <w:color w:val="000000"/>
                <w:sz w:val="16"/>
                <w:szCs w:val="16"/>
                <w:u w:val="none"/>
              </w:rPr>
            </w:pP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266632CD">
            <w:pPr>
              <w:jc w:val="center"/>
              <w:rPr>
                <w:rFonts w:hint="eastAsia" w:ascii="宋体" w:hAnsi="宋体" w:eastAsia="宋体" w:cs="宋体"/>
                <w:i w:val="0"/>
                <w:iCs w:val="0"/>
                <w:color w:val="000000"/>
                <w:sz w:val="16"/>
                <w:szCs w:val="16"/>
                <w:u w:val="none"/>
              </w:rPr>
            </w:pPr>
          </w:p>
        </w:tc>
      </w:tr>
      <w:tr w14:paraId="57C09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88" w:hRule="atLeast"/>
        </w:trPr>
        <w:tc>
          <w:tcPr>
            <w:tcW w:w="687" w:type="dxa"/>
            <w:vMerge w:val="restart"/>
            <w:tcBorders>
              <w:top w:val="single" w:color="000000" w:sz="4" w:space="0"/>
              <w:left w:val="single" w:color="000000" w:sz="4" w:space="0"/>
              <w:bottom w:val="single" w:color="000000" w:sz="4" w:space="0"/>
              <w:right w:val="single" w:color="000000" w:sz="4" w:space="0"/>
            </w:tcBorders>
            <w:shd w:val="clear"/>
            <w:vAlign w:val="center"/>
          </w:tcPr>
          <w:p w14:paraId="22692F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三、目标完成情况</w:t>
            </w:r>
          </w:p>
        </w:tc>
        <w:tc>
          <w:tcPr>
            <w:tcW w:w="3382" w:type="dxa"/>
            <w:gridSpan w:val="4"/>
            <w:tcBorders>
              <w:top w:val="single" w:color="000000" w:sz="4" w:space="0"/>
              <w:left w:val="single" w:color="000000" w:sz="4" w:space="0"/>
              <w:bottom w:val="single" w:color="000000" w:sz="4" w:space="0"/>
              <w:right w:val="single" w:color="000000" w:sz="4" w:space="0"/>
            </w:tcBorders>
            <w:shd w:val="clear"/>
            <w:vAlign w:val="center"/>
          </w:tcPr>
          <w:p w14:paraId="15B7F5B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预期目标</w:t>
            </w:r>
          </w:p>
        </w:tc>
        <w:tc>
          <w:tcPr>
            <w:tcW w:w="5447" w:type="dxa"/>
            <w:gridSpan w:val="8"/>
            <w:tcBorders>
              <w:top w:val="single" w:color="000000" w:sz="4" w:space="0"/>
              <w:left w:val="single" w:color="000000" w:sz="4" w:space="0"/>
              <w:bottom w:val="single" w:color="000000" w:sz="4" w:space="0"/>
              <w:right w:val="single" w:color="000000" w:sz="4" w:space="0"/>
            </w:tcBorders>
            <w:shd w:val="clear"/>
            <w:vAlign w:val="center"/>
          </w:tcPr>
          <w:p w14:paraId="2F53DD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实际完成情况</w:t>
            </w:r>
          </w:p>
        </w:tc>
      </w:tr>
      <w:tr w14:paraId="74DD6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60" w:hRule="atLeast"/>
        </w:trPr>
        <w:tc>
          <w:tcPr>
            <w:tcW w:w="68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3DB210C">
            <w:pPr>
              <w:jc w:val="center"/>
              <w:rPr>
                <w:rFonts w:hint="eastAsia" w:ascii="宋体" w:hAnsi="宋体" w:eastAsia="宋体" w:cs="宋体"/>
                <w:i w:val="0"/>
                <w:iCs w:val="0"/>
                <w:color w:val="000000"/>
                <w:sz w:val="16"/>
                <w:szCs w:val="16"/>
                <w:u w:val="none"/>
              </w:rPr>
            </w:pPr>
          </w:p>
        </w:tc>
        <w:tc>
          <w:tcPr>
            <w:tcW w:w="3382" w:type="dxa"/>
            <w:gridSpan w:val="4"/>
            <w:tcBorders>
              <w:top w:val="single" w:color="000000" w:sz="4" w:space="0"/>
              <w:left w:val="single" w:color="000000" w:sz="4" w:space="0"/>
              <w:bottom w:val="single" w:color="000000" w:sz="4" w:space="0"/>
              <w:right w:val="single" w:color="000000" w:sz="4" w:space="0"/>
            </w:tcBorders>
            <w:shd w:val="clear"/>
            <w:vAlign w:val="center"/>
          </w:tcPr>
          <w:p w14:paraId="65F67BB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项目投资1584万元，改造 4000 米供排水管道及相应配套基础设施，通过项目的建设，能够使小区周边基础设施更好地为居民服务， 切实解决广大市民关注的热点问题，提升市民幸福感和城市形象， 让市民感受到城市发展的温度。</w:t>
            </w:r>
          </w:p>
        </w:tc>
        <w:tc>
          <w:tcPr>
            <w:tcW w:w="5447" w:type="dxa"/>
            <w:gridSpan w:val="8"/>
            <w:tcBorders>
              <w:top w:val="single" w:color="000000" w:sz="4" w:space="0"/>
              <w:left w:val="single" w:color="000000" w:sz="4" w:space="0"/>
              <w:bottom w:val="single" w:color="000000" w:sz="4" w:space="0"/>
              <w:right w:val="single" w:color="000000" w:sz="4" w:space="0"/>
            </w:tcBorders>
            <w:shd w:val="clear"/>
            <w:vAlign w:val="center"/>
          </w:tcPr>
          <w:p w14:paraId="12A81BB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截至2024年12月31日，该项目总投资1584万元，实际支出858万元，资金执行率为54.17%，改造 4000 米供排水管道及相应配套基础设施，通过项目的建设，能够使小区周边基础设施更好地为居民服务， 切实解决广大市民关注的热点问题，提升市民幸福感和城市形象， 让市民感受到城市发展的温度。</w:t>
            </w:r>
          </w:p>
        </w:tc>
      </w:tr>
      <w:tr w14:paraId="3AAF4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687" w:type="dxa"/>
            <w:vMerge w:val="restart"/>
            <w:tcBorders>
              <w:top w:val="single" w:color="000000" w:sz="4" w:space="0"/>
              <w:left w:val="single" w:color="000000" w:sz="4" w:space="0"/>
              <w:bottom w:val="nil"/>
              <w:right w:val="single" w:color="000000" w:sz="4" w:space="0"/>
            </w:tcBorders>
            <w:shd w:val="clear"/>
            <w:vAlign w:val="center"/>
          </w:tcPr>
          <w:p w14:paraId="43F8620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年度绩效指标完成情况</w:t>
            </w:r>
          </w:p>
        </w:tc>
        <w:tc>
          <w:tcPr>
            <w:tcW w:w="695" w:type="dxa"/>
            <w:tcBorders>
              <w:top w:val="single" w:color="000000" w:sz="4" w:space="0"/>
              <w:left w:val="single" w:color="000000" w:sz="4" w:space="0"/>
              <w:bottom w:val="single" w:color="000000" w:sz="4" w:space="0"/>
              <w:right w:val="single" w:color="000000" w:sz="4" w:space="0"/>
            </w:tcBorders>
            <w:shd w:val="clear"/>
            <w:vAlign w:val="center"/>
          </w:tcPr>
          <w:p w14:paraId="723792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一级指标</w:t>
            </w:r>
          </w:p>
        </w:tc>
        <w:tc>
          <w:tcPr>
            <w:tcW w:w="616" w:type="dxa"/>
            <w:tcBorders>
              <w:top w:val="single" w:color="000000" w:sz="4" w:space="0"/>
              <w:left w:val="single" w:color="000000" w:sz="4" w:space="0"/>
              <w:bottom w:val="single" w:color="000000" w:sz="4" w:space="0"/>
              <w:right w:val="single" w:color="000000" w:sz="4" w:space="0"/>
            </w:tcBorders>
            <w:shd w:val="clear"/>
            <w:vAlign w:val="center"/>
          </w:tcPr>
          <w:p w14:paraId="23EC6D2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二级指标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5E39DD0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三级指标</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6AA6C33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年度指标值</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5DE651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指标值设定依据</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2BDF99A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上年完成情况</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018982D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权重</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163A00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赋分规则</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32AB02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佐证资料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6ADC06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实际完成值</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625101E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得分</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3B830F0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偏差原因分析及改进措施</w:t>
            </w:r>
          </w:p>
        </w:tc>
      </w:tr>
      <w:tr w14:paraId="4F1F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2F6E8711">
            <w:pPr>
              <w:jc w:val="center"/>
              <w:rPr>
                <w:rFonts w:hint="eastAsia" w:ascii="宋体" w:hAnsi="宋体" w:eastAsia="宋体" w:cs="宋体"/>
                <w:i w:val="0"/>
                <w:iCs w:val="0"/>
                <w:color w:val="000000"/>
                <w:sz w:val="16"/>
                <w:szCs w:val="16"/>
                <w:u w:val="none"/>
              </w:rPr>
            </w:pPr>
          </w:p>
        </w:tc>
        <w:tc>
          <w:tcPr>
            <w:tcW w:w="695" w:type="dxa"/>
            <w:vMerge w:val="restart"/>
            <w:tcBorders>
              <w:top w:val="single" w:color="000000" w:sz="4" w:space="0"/>
              <w:left w:val="single" w:color="000000" w:sz="4" w:space="0"/>
              <w:bottom w:val="single" w:color="000000" w:sz="4" w:space="0"/>
              <w:right w:val="single" w:color="000000" w:sz="4" w:space="0"/>
            </w:tcBorders>
            <w:shd w:val="clear"/>
            <w:vAlign w:val="center"/>
          </w:tcPr>
          <w:p w14:paraId="15A9CF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产出指标</w:t>
            </w:r>
          </w:p>
        </w:tc>
        <w:tc>
          <w:tcPr>
            <w:tcW w:w="616" w:type="dxa"/>
            <w:vMerge w:val="restart"/>
            <w:tcBorders>
              <w:top w:val="single" w:color="000000" w:sz="4" w:space="0"/>
              <w:left w:val="single" w:color="000000" w:sz="4" w:space="0"/>
              <w:bottom w:val="single" w:color="000000" w:sz="4" w:space="0"/>
              <w:right w:val="single" w:color="000000" w:sz="4" w:space="0"/>
            </w:tcBorders>
            <w:shd w:val="clear"/>
            <w:vAlign w:val="center"/>
          </w:tcPr>
          <w:p w14:paraId="705B9D4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数量指标</w:t>
            </w:r>
          </w:p>
        </w:tc>
        <w:tc>
          <w:tcPr>
            <w:tcW w:w="1179" w:type="dxa"/>
            <w:tcBorders>
              <w:top w:val="single" w:color="000000" w:sz="4" w:space="0"/>
              <w:left w:val="single" w:color="000000" w:sz="4" w:space="0"/>
              <w:bottom w:val="single" w:color="000000" w:sz="4" w:space="0"/>
              <w:right w:val="single" w:color="000000" w:sz="4" w:space="0"/>
            </w:tcBorders>
            <w:shd w:val="clear"/>
            <w:noWrap/>
            <w:vAlign w:val="center"/>
          </w:tcPr>
          <w:p w14:paraId="3C3A18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改造供水管网（公里）</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23F6D28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=4公里</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755FA1A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024ED72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3BD3587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15D1F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6D8746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35CA2E8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=2.1公里</w:t>
            </w:r>
          </w:p>
        </w:tc>
        <w:tc>
          <w:tcPr>
            <w:tcW w:w="564" w:type="dxa"/>
            <w:tcBorders>
              <w:top w:val="single" w:color="000000" w:sz="4" w:space="0"/>
              <w:left w:val="single" w:color="000000" w:sz="4" w:space="0"/>
              <w:bottom w:val="single" w:color="000000" w:sz="4" w:space="0"/>
              <w:right w:val="nil"/>
            </w:tcBorders>
            <w:shd w:val="clear"/>
            <w:vAlign w:val="center"/>
          </w:tcPr>
          <w:p w14:paraId="3FA7702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1047" w:type="dxa"/>
            <w:tcBorders>
              <w:top w:val="nil"/>
              <w:left w:val="single" w:color="000000" w:sz="4" w:space="0"/>
              <w:bottom w:val="single" w:color="000000" w:sz="4" w:space="0"/>
              <w:right w:val="single" w:color="000000" w:sz="4" w:space="0"/>
            </w:tcBorders>
            <w:shd w:val="clear"/>
            <w:vAlign w:val="center"/>
          </w:tcPr>
          <w:p w14:paraId="7C8A97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4C52C8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0C39E2F7">
            <w:pPr>
              <w:jc w:val="center"/>
              <w:rPr>
                <w:rFonts w:hint="eastAsia" w:ascii="宋体" w:hAnsi="宋体" w:eastAsia="宋体" w:cs="宋体"/>
                <w:i w:val="0"/>
                <w:iCs w:val="0"/>
                <w:color w:val="000000"/>
                <w:sz w:val="16"/>
                <w:szCs w:val="16"/>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EBA4C82">
            <w:pPr>
              <w:jc w:val="center"/>
              <w:rPr>
                <w:rFonts w:hint="eastAsia" w:ascii="宋体" w:hAnsi="宋体" w:eastAsia="宋体" w:cs="宋体"/>
                <w:i w:val="0"/>
                <w:iCs w:val="0"/>
                <w:color w:val="000000"/>
                <w:sz w:val="16"/>
                <w:szCs w:val="16"/>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A81AF34">
            <w:pPr>
              <w:jc w:val="center"/>
              <w:rPr>
                <w:rFonts w:hint="eastAsia" w:ascii="宋体" w:hAnsi="宋体" w:eastAsia="宋体" w:cs="宋体"/>
                <w:i w:val="0"/>
                <w:iCs w:val="0"/>
                <w:color w:val="000000"/>
                <w:sz w:val="16"/>
                <w:szCs w:val="16"/>
                <w:u w:val="none"/>
              </w:rPr>
            </w:pP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4893540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改造排水管网（公里）</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3C13F8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=4公里</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2A3BD42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70A1D75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71F7ED0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975A10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43C9C7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41B138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=2.1公里</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73E569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1047" w:type="dxa"/>
            <w:tcBorders>
              <w:top w:val="nil"/>
              <w:left w:val="single" w:color="000000" w:sz="4" w:space="0"/>
              <w:bottom w:val="single" w:color="000000" w:sz="4" w:space="0"/>
              <w:right w:val="single" w:color="000000" w:sz="4" w:space="0"/>
            </w:tcBorders>
            <w:shd w:val="clear"/>
            <w:vAlign w:val="center"/>
          </w:tcPr>
          <w:p w14:paraId="026D1A7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3F67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2D05811F">
            <w:pPr>
              <w:jc w:val="center"/>
              <w:rPr>
                <w:rFonts w:hint="eastAsia" w:ascii="宋体" w:hAnsi="宋体" w:eastAsia="宋体" w:cs="宋体"/>
                <w:i w:val="0"/>
                <w:iCs w:val="0"/>
                <w:color w:val="000000"/>
                <w:sz w:val="16"/>
                <w:szCs w:val="16"/>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E3C4B70">
            <w:pPr>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single" w:color="000000" w:sz="4" w:space="0"/>
              <w:right w:val="single" w:color="000000" w:sz="4" w:space="0"/>
            </w:tcBorders>
            <w:shd w:val="clear"/>
            <w:vAlign w:val="center"/>
          </w:tcPr>
          <w:p w14:paraId="0D2592E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质量指标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7D99483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工程验收合格率（%）</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3902291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=100%</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7BA00E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27D44F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158E575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0F2984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170374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21605C3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31308F4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0</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1628D51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2ABB2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0D97DDCD">
            <w:pPr>
              <w:jc w:val="center"/>
              <w:rPr>
                <w:rFonts w:hint="eastAsia" w:ascii="宋体" w:hAnsi="宋体" w:eastAsia="宋体" w:cs="宋体"/>
                <w:i w:val="0"/>
                <w:iCs w:val="0"/>
                <w:color w:val="000000"/>
                <w:sz w:val="16"/>
                <w:szCs w:val="16"/>
                <w:u w:val="none"/>
              </w:rPr>
            </w:pPr>
          </w:p>
        </w:tc>
        <w:tc>
          <w:tcPr>
            <w:tcW w:w="69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22373A">
            <w:pPr>
              <w:jc w:val="center"/>
              <w:rPr>
                <w:rFonts w:hint="eastAsia" w:ascii="宋体" w:hAnsi="宋体" w:eastAsia="宋体" w:cs="宋体"/>
                <w:i w:val="0"/>
                <w:iCs w:val="0"/>
                <w:color w:val="000000"/>
                <w:sz w:val="16"/>
                <w:szCs w:val="16"/>
                <w:u w:val="none"/>
              </w:rPr>
            </w:pPr>
          </w:p>
        </w:tc>
        <w:tc>
          <w:tcPr>
            <w:tcW w:w="616" w:type="dxa"/>
            <w:tcBorders>
              <w:top w:val="single" w:color="000000" w:sz="4" w:space="0"/>
              <w:left w:val="single" w:color="000000" w:sz="4" w:space="0"/>
              <w:bottom w:val="nil"/>
              <w:right w:val="single" w:color="000000" w:sz="4" w:space="0"/>
            </w:tcBorders>
            <w:shd w:val="clear"/>
            <w:vAlign w:val="center"/>
          </w:tcPr>
          <w:p w14:paraId="5D89B33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时效指标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0AB94C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工程完成及时率（%）</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1C093C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=100%</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4A4BBC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18A4420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783D12C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6722ED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5A51F79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工作资料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081EC1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=54.17%</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24750F1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54138F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0CC4B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1D64E32A">
            <w:pPr>
              <w:jc w:val="center"/>
              <w:rPr>
                <w:rFonts w:hint="eastAsia" w:ascii="宋体" w:hAnsi="宋体" w:eastAsia="宋体" w:cs="宋体"/>
                <w:i w:val="0"/>
                <w:iCs w:val="0"/>
                <w:color w:val="000000"/>
                <w:sz w:val="16"/>
                <w:szCs w:val="16"/>
                <w:u w:val="none"/>
              </w:rPr>
            </w:pPr>
          </w:p>
        </w:tc>
        <w:tc>
          <w:tcPr>
            <w:tcW w:w="695" w:type="dxa"/>
            <w:vMerge w:val="restart"/>
            <w:tcBorders>
              <w:top w:val="nil"/>
              <w:left w:val="single" w:color="000000" w:sz="4" w:space="0"/>
              <w:bottom w:val="single" w:color="000000" w:sz="4" w:space="0"/>
              <w:right w:val="single" w:color="000000" w:sz="4" w:space="0"/>
            </w:tcBorders>
            <w:shd w:val="clear"/>
            <w:vAlign w:val="center"/>
          </w:tcPr>
          <w:p w14:paraId="47782A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成本指标</w:t>
            </w:r>
          </w:p>
        </w:tc>
        <w:tc>
          <w:tcPr>
            <w:tcW w:w="616" w:type="dxa"/>
            <w:vMerge w:val="restart"/>
            <w:tcBorders>
              <w:top w:val="single" w:color="000000" w:sz="4" w:space="0"/>
              <w:left w:val="single" w:color="000000" w:sz="4" w:space="0"/>
              <w:bottom w:val="single" w:color="000000" w:sz="4" w:space="0"/>
              <w:right w:val="single" w:color="000000" w:sz="4" w:space="0"/>
            </w:tcBorders>
            <w:shd w:val="clear"/>
            <w:vAlign w:val="center"/>
          </w:tcPr>
          <w:p w14:paraId="745561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经济成本指标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7042422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工程费用（万元）</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68DE0DD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&lt;=1358.40万元</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530CD6D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预算支出标准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340CB9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11B3B99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6CC1FA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266AA14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原始凭证</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6D9749F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=735.84万元</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14BE556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42423AFE">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713D5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4658C64B">
            <w:pPr>
              <w:jc w:val="center"/>
              <w:rPr>
                <w:rFonts w:hint="eastAsia" w:ascii="宋体" w:hAnsi="宋体" w:eastAsia="宋体" w:cs="宋体"/>
                <w:i w:val="0"/>
                <w:iCs w:val="0"/>
                <w:color w:val="000000"/>
                <w:sz w:val="16"/>
                <w:szCs w:val="16"/>
                <w:u w:val="none"/>
              </w:rPr>
            </w:pPr>
          </w:p>
        </w:tc>
        <w:tc>
          <w:tcPr>
            <w:tcW w:w="695" w:type="dxa"/>
            <w:vMerge w:val="continue"/>
            <w:tcBorders>
              <w:top w:val="nil"/>
              <w:left w:val="single" w:color="000000" w:sz="4" w:space="0"/>
              <w:bottom w:val="single" w:color="000000" w:sz="4" w:space="0"/>
              <w:right w:val="single" w:color="000000" w:sz="4" w:space="0"/>
            </w:tcBorders>
            <w:shd w:val="clear"/>
            <w:vAlign w:val="center"/>
          </w:tcPr>
          <w:p w14:paraId="37A05BEC">
            <w:pPr>
              <w:jc w:val="center"/>
              <w:rPr>
                <w:rFonts w:hint="eastAsia" w:ascii="宋体" w:hAnsi="宋体" w:eastAsia="宋体" w:cs="宋体"/>
                <w:i w:val="0"/>
                <w:iCs w:val="0"/>
                <w:color w:val="000000"/>
                <w:sz w:val="16"/>
                <w:szCs w:val="16"/>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F1139A3">
            <w:pPr>
              <w:jc w:val="center"/>
              <w:rPr>
                <w:rFonts w:hint="eastAsia" w:ascii="宋体" w:hAnsi="宋体" w:eastAsia="宋体" w:cs="宋体"/>
                <w:i w:val="0"/>
                <w:iCs w:val="0"/>
                <w:color w:val="000000"/>
                <w:sz w:val="16"/>
                <w:szCs w:val="16"/>
                <w:u w:val="none"/>
              </w:rPr>
            </w:pP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314B0CF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工程建设其他费（万元）</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41780EE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&lt;=96.77万元</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3AA2F09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预算支出标准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66F77E9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117ED58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4D6862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190B3B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原始凭证</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1B21D1A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=52.42万元</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51F315B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2.7</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143F7EF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4792E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3CE790EF">
            <w:pPr>
              <w:jc w:val="center"/>
              <w:rPr>
                <w:rFonts w:hint="eastAsia" w:ascii="宋体" w:hAnsi="宋体" w:eastAsia="宋体" w:cs="宋体"/>
                <w:i w:val="0"/>
                <w:iCs w:val="0"/>
                <w:color w:val="000000"/>
                <w:sz w:val="16"/>
                <w:szCs w:val="16"/>
                <w:u w:val="none"/>
              </w:rPr>
            </w:pPr>
          </w:p>
        </w:tc>
        <w:tc>
          <w:tcPr>
            <w:tcW w:w="695" w:type="dxa"/>
            <w:vMerge w:val="continue"/>
            <w:tcBorders>
              <w:top w:val="nil"/>
              <w:left w:val="single" w:color="000000" w:sz="4" w:space="0"/>
              <w:bottom w:val="single" w:color="000000" w:sz="4" w:space="0"/>
              <w:right w:val="single" w:color="000000" w:sz="4" w:space="0"/>
            </w:tcBorders>
            <w:shd w:val="clear"/>
            <w:vAlign w:val="center"/>
          </w:tcPr>
          <w:p w14:paraId="0DC38F32">
            <w:pPr>
              <w:jc w:val="center"/>
              <w:rPr>
                <w:rFonts w:hint="eastAsia" w:ascii="宋体" w:hAnsi="宋体" w:eastAsia="宋体" w:cs="宋体"/>
                <w:i w:val="0"/>
                <w:iCs w:val="0"/>
                <w:color w:val="000000"/>
                <w:sz w:val="16"/>
                <w:szCs w:val="16"/>
                <w:u w:val="none"/>
              </w:rPr>
            </w:pPr>
          </w:p>
        </w:tc>
        <w:tc>
          <w:tcPr>
            <w:tcW w:w="616"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2DEE450">
            <w:pPr>
              <w:jc w:val="center"/>
              <w:rPr>
                <w:rFonts w:hint="eastAsia" w:ascii="宋体" w:hAnsi="宋体" w:eastAsia="宋体" w:cs="宋体"/>
                <w:i w:val="0"/>
                <w:iCs w:val="0"/>
                <w:color w:val="000000"/>
                <w:sz w:val="16"/>
                <w:szCs w:val="16"/>
                <w:u w:val="none"/>
              </w:rPr>
            </w:pP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0DB52F1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预备费（万元）</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05C5C0A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&lt;=128.83万元</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5DDF926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预算支出标准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790C089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7264A8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00932EC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按照完成比例赋分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566C718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原始凭证</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724991C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=69.79万元</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57DDB5E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2.7</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5363F4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180F7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3F8574F7">
            <w:pPr>
              <w:jc w:val="center"/>
              <w:rPr>
                <w:rFonts w:hint="eastAsia" w:ascii="宋体" w:hAnsi="宋体" w:eastAsia="宋体" w:cs="宋体"/>
                <w:i w:val="0"/>
                <w:iCs w:val="0"/>
                <w:color w:val="000000"/>
                <w:sz w:val="16"/>
                <w:szCs w:val="16"/>
                <w:u w:val="none"/>
              </w:rPr>
            </w:pPr>
          </w:p>
        </w:tc>
        <w:tc>
          <w:tcPr>
            <w:tcW w:w="695" w:type="dxa"/>
            <w:tcBorders>
              <w:top w:val="single" w:color="000000" w:sz="4" w:space="0"/>
              <w:left w:val="single" w:color="000000" w:sz="4" w:space="0"/>
              <w:bottom w:val="single" w:color="000000" w:sz="4" w:space="0"/>
              <w:right w:val="single" w:color="000000" w:sz="4" w:space="0"/>
            </w:tcBorders>
            <w:shd w:val="clear"/>
            <w:vAlign w:val="center"/>
          </w:tcPr>
          <w:p w14:paraId="2161C33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效益指标</w:t>
            </w:r>
          </w:p>
        </w:tc>
        <w:tc>
          <w:tcPr>
            <w:tcW w:w="616" w:type="dxa"/>
            <w:tcBorders>
              <w:top w:val="single" w:color="000000" w:sz="4" w:space="0"/>
              <w:left w:val="single" w:color="000000" w:sz="4" w:space="0"/>
              <w:bottom w:val="single" w:color="000000" w:sz="4" w:space="0"/>
              <w:right w:val="single" w:color="000000" w:sz="4" w:space="0"/>
            </w:tcBorders>
            <w:shd w:val="clear"/>
            <w:vAlign w:val="center"/>
          </w:tcPr>
          <w:p w14:paraId="54852CE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社会效益指标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5C3F39B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改善人居环境</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690A0FB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有效改善</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2278344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55335F8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487EA79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7CC555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按评判等级赋分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2079E91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说明材料</w:t>
            </w:r>
          </w:p>
        </w:tc>
        <w:tc>
          <w:tcPr>
            <w:tcW w:w="687" w:type="dxa"/>
            <w:tcBorders>
              <w:top w:val="single" w:color="000000" w:sz="4" w:space="0"/>
              <w:left w:val="single" w:color="000000" w:sz="4" w:space="0"/>
              <w:bottom w:val="single" w:color="000000" w:sz="4" w:space="0"/>
              <w:right w:val="single" w:color="000000" w:sz="4" w:space="0"/>
            </w:tcBorders>
            <w:shd w:val="clear"/>
            <w:vAlign w:val="center"/>
          </w:tcPr>
          <w:p w14:paraId="6CEF45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有效改善</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4C49472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20</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0B1BFD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37557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687" w:type="dxa"/>
            <w:vMerge w:val="continue"/>
            <w:tcBorders>
              <w:top w:val="single" w:color="000000" w:sz="4" w:space="0"/>
              <w:left w:val="single" w:color="000000" w:sz="4" w:space="0"/>
              <w:bottom w:val="nil"/>
              <w:right w:val="single" w:color="000000" w:sz="4" w:space="0"/>
            </w:tcBorders>
            <w:shd w:val="clear"/>
            <w:vAlign w:val="center"/>
          </w:tcPr>
          <w:p w14:paraId="673682BF">
            <w:pPr>
              <w:jc w:val="center"/>
              <w:rPr>
                <w:rFonts w:hint="eastAsia" w:ascii="宋体" w:hAnsi="宋体" w:eastAsia="宋体" w:cs="宋体"/>
                <w:i w:val="0"/>
                <w:iCs w:val="0"/>
                <w:color w:val="000000"/>
                <w:sz w:val="16"/>
                <w:szCs w:val="16"/>
                <w:u w:val="none"/>
              </w:rPr>
            </w:pPr>
          </w:p>
        </w:tc>
        <w:tc>
          <w:tcPr>
            <w:tcW w:w="695" w:type="dxa"/>
            <w:tcBorders>
              <w:top w:val="single" w:color="000000" w:sz="4" w:space="0"/>
              <w:left w:val="single" w:color="000000" w:sz="4" w:space="0"/>
              <w:bottom w:val="single" w:color="000000" w:sz="4" w:space="0"/>
              <w:right w:val="single" w:color="000000" w:sz="4" w:space="0"/>
            </w:tcBorders>
            <w:shd w:val="clear"/>
            <w:vAlign w:val="center"/>
          </w:tcPr>
          <w:p w14:paraId="4F2751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满意度指标</w:t>
            </w:r>
          </w:p>
        </w:tc>
        <w:tc>
          <w:tcPr>
            <w:tcW w:w="616" w:type="dxa"/>
            <w:tcBorders>
              <w:top w:val="single" w:color="000000" w:sz="4" w:space="0"/>
              <w:left w:val="single" w:color="000000" w:sz="4" w:space="0"/>
              <w:bottom w:val="single" w:color="000000" w:sz="4" w:space="0"/>
              <w:right w:val="single" w:color="000000" w:sz="4" w:space="0"/>
            </w:tcBorders>
            <w:shd w:val="clear"/>
            <w:vAlign w:val="center"/>
          </w:tcPr>
          <w:p w14:paraId="1B3F4A3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满意度指标</w:t>
            </w:r>
          </w:p>
        </w:tc>
        <w:tc>
          <w:tcPr>
            <w:tcW w:w="1179" w:type="dxa"/>
            <w:tcBorders>
              <w:top w:val="single" w:color="000000" w:sz="4" w:space="0"/>
              <w:left w:val="single" w:color="000000" w:sz="4" w:space="0"/>
              <w:bottom w:val="single" w:color="000000" w:sz="4" w:space="0"/>
              <w:right w:val="single" w:color="000000" w:sz="4" w:space="0"/>
            </w:tcBorders>
            <w:shd w:val="clear"/>
            <w:vAlign w:val="center"/>
          </w:tcPr>
          <w:p w14:paraId="5425C5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受益居民满意度（%）</w:t>
            </w:r>
          </w:p>
        </w:tc>
        <w:tc>
          <w:tcPr>
            <w:tcW w:w="892" w:type="dxa"/>
            <w:tcBorders>
              <w:top w:val="single" w:color="000000" w:sz="4" w:space="0"/>
              <w:left w:val="single" w:color="000000" w:sz="4" w:space="0"/>
              <w:bottom w:val="single" w:color="000000" w:sz="4" w:space="0"/>
              <w:right w:val="single" w:color="000000" w:sz="4" w:space="0"/>
            </w:tcBorders>
            <w:shd w:val="clear"/>
            <w:vAlign w:val="center"/>
          </w:tcPr>
          <w:p w14:paraId="059D843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&gt;=95%</w:t>
            </w:r>
          </w:p>
        </w:tc>
        <w:tc>
          <w:tcPr>
            <w:tcW w:w="657" w:type="dxa"/>
            <w:tcBorders>
              <w:top w:val="single" w:color="000000" w:sz="4" w:space="0"/>
              <w:left w:val="single" w:color="000000" w:sz="4" w:space="0"/>
              <w:bottom w:val="single" w:color="000000" w:sz="4" w:space="0"/>
              <w:right w:val="single" w:color="000000" w:sz="4" w:space="0"/>
            </w:tcBorders>
            <w:shd w:val="clear"/>
            <w:vAlign w:val="center"/>
          </w:tcPr>
          <w:p w14:paraId="6C80591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计划标准</w:t>
            </w:r>
          </w:p>
        </w:tc>
        <w:tc>
          <w:tcPr>
            <w:tcW w:w="708" w:type="dxa"/>
            <w:tcBorders>
              <w:top w:val="single" w:color="000000" w:sz="4" w:space="0"/>
              <w:left w:val="single" w:color="000000" w:sz="4" w:space="0"/>
              <w:bottom w:val="single" w:color="000000" w:sz="4" w:space="0"/>
              <w:right w:val="single" w:color="000000" w:sz="4" w:space="0"/>
            </w:tcBorders>
            <w:shd w:val="clear"/>
            <w:vAlign w:val="center"/>
          </w:tcPr>
          <w:p w14:paraId="64C7BB8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新增</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3BC8174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10</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52EFEB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满意度赋分</w:t>
            </w:r>
          </w:p>
        </w:tc>
        <w:tc>
          <w:tcPr>
            <w:tcW w:w="668" w:type="dxa"/>
            <w:tcBorders>
              <w:top w:val="single" w:color="000000" w:sz="4" w:space="0"/>
              <w:left w:val="single" w:color="000000" w:sz="4" w:space="0"/>
              <w:bottom w:val="single" w:color="000000" w:sz="4" w:space="0"/>
              <w:right w:val="single" w:color="000000" w:sz="4" w:space="0"/>
            </w:tcBorders>
            <w:shd w:val="clear"/>
            <w:vAlign w:val="center"/>
          </w:tcPr>
          <w:p w14:paraId="5335C16D">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说明材料</w:t>
            </w:r>
          </w:p>
        </w:tc>
        <w:tc>
          <w:tcPr>
            <w:tcW w:w="687" w:type="dxa"/>
            <w:tcBorders>
              <w:top w:val="single" w:color="000000" w:sz="4" w:space="0"/>
              <w:left w:val="single" w:color="000000" w:sz="4" w:space="0"/>
              <w:bottom w:val="single" w:color="000000" w:sz="4" w:space="0"/>
              <w:right w:val="single" w:color="000000" w:sz="4" w:space="0"/>
            </w:tcBorders>
            <w:shd w:val="clear"/>
            <w:noWrap/>
            <w:vAlign w:val="center"/>
          </w:tcPr>
          <w:p w14:paraId="752AA08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=54.17%</w:t>
            </w: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7A1357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5.4</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76511DC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偏差原因：该项目还在实施当中，还未实施完毕；改进措施：加快项目实施进度。</w:t>
            </w:r>
          </w:p>
        </w:tc>
      </w:tr>
      <w:tr w14:paraId="620A5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0" w:hRule="atLeast"/>
        </w:trPr>
        <w:tc>
          <w:tcPr>
            <w:tcW w:w="5434" w:type="dxa"/>
            <w:gridSpan w:val="7"/>
            <w:tcBorders>
              <w:top w:val="single" w:color="000000" w:sz="4" w:space="0"/>
              <w:left w:val="single" w:color="000000" w:sz="4" w:space="0"/>
              <w:bottom w:val="single" w:color="000000" w:sz="4" w:space="0"/>
              <w:right w:val="single" w:color="000000" w:sz="4" w:space="0"/>
            </w:tcBorders>
            <w:shd w:val="clear"/>
            <w:vAlign w:val="center"/>
          </w:tcPr>
          <w:p w14:paraId="4FE28B0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总分</w:t>
            </w:r>
          </w:p>
        </w:tc>
        <w:tc>
          <w:tcPr>
            <w:tcW w:w="441" w:type="dxa"/>
            <w:tcBorders>
              <w:top w:val="single" w:color="000000" w:sz="4" w:space="0"/>
              <w:left w:val="single" w:color="000000" w:sz="4" w:space="0"/>
              <w:bottom w:val="single" w:color="000000" w:sz="4" w:space="0"/>
              <w:right w:val="single" w:color="000000" w:sz="4" w:space="0"/>
            </w:tcBorders>
            <w:shd w:val="clear"/>
            <w:vAlign w:val="center"/>
          </w:tcPr>
          <w:p w14:paraId="1F0F23D4">
            <w:pPr>
              <w:jc w:val="center"/>
              <w:rPr>
                <w:rFonts w:hint="eastAsia" w:ascii="宋体" w:hAnsi="宋体" w:eastAsia="宋体" w:cs="宋体"/>
                <w:i w:val="0"/>
                <w:iCs w:val="0"/>
                <w:color w:val="000000"/>
                <w:sz w:val="16"/>
                <w:szCs w:val="16"/>
                <w:u w:val="none"/>
              </w:rPr>
            </w:pPr>
          </w:p>
        </w:tc>
        <w:tc>
          <w:tcPr>
            <w:tcW w:w="2030" w:type="dxa"/>
            <w:gridSpan w:val="3"/>
            <w:tcBorders>
              <w:top w:val="single" w:color="000000" w:sz="4" w:space="0"/>
              <w:left w:val="single" w:color="000000" w:sz="4" w:space="0"/>
              <w:bottom w:val="single" w:color="000000" w:sz="4" w:space="0"/>
              <w:right w:val="single" w:color="000000" w:sz="4" w:space="0"/>
            </w:tcBorders>
            <w:shd w:val="clear"/>
            <w:vAlign w:val="center"/>
          </w:tcPr>
          <w:p w14:paraId="6CCAD387">
            <w:pPr>
              <w:jc w:val="center"/>
              <w:rPr>
                <w:rFonts w:hint="eastAsia" w:ascii="宋体" w:hAnsi="宋体" w:eastAsia="宋体" w:cs="宋体"/>
                <w:i w:val="0"/>
                <w:iCs w:val="0"/>
                <w:color w:val="000000"/>
                <w:sz w:val="16"/>
                <w:szCs w:val="16"/>
                <w:u w:val="none"/>
              </w:rPr>
            </w:pPr>
          </w:p>
        </w:tc>
        <w:tc>
          <w:tcPr>
            <w:tcW w:w="564" w:type="dxa"/>
            <w:tcBorders>
              <w:top w:val="single" w:color="000000" w:sz="4" w:space="0"/>
              <w:left w:val="single" w:color="000000" w:sz="4" w:space="0"/>
              <w:bottom w:val="single" w:color="000000" w:sz="4" w:space="0"/>
              <w:right w:val="single" w:color="000000" w:sz="4" w:space="0"/>
            </w:tcBorders>
            <w:shd w:val="clear"/>
            <w:vAlign w:val="center"/>
          </w:tcPr>
          <w:p w14:paraId="570425E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bdr w:val="none" w:color="auto" w:sz="0" w:space="0"/>
                <w:lang w:val="en-US" w:eastAsia="zh-CN" w:bidi="ar"/>
              </w:rPr>
              <w:t>57.8分</w:t>
            </w:r>
          </w:p>
        </w:tc>
        <w:tc>
          <w:tcPr>
            <w:tcW w:w="1047" w:type="dxa"/>
            <w:tcBorders>
              <w:top w:val="single" w:color="000000" w:sz="4" w:space="0"/>
              <w:left w:val="single" w:color="000000" w:sz="4" w:space="0"/>
              <w:bottom w:val="single" w:color="000000" w:sz="4" w:space="0"/>
              <w:right w:val="single" w:color="000000" w:sz="4" w:space="0"/>
            </w:tcBorders>
            <w:shd w:val="clear"/>
            <w:vAlign w:val="center"/>
          </w:tcPr>
          <w:p w14:paraId="7354FA9E">
            <w:pPr>
              <w:rPr>
                <w:rFonts w:hint="eastAsia" w:ascii="宋体" w:hAnsi="宋体" w:eastAsia="宋体" w:cs="宋体"/>
                <w:i w:val="0"/>
                <w:iCs w:val="0"/>
                <w:color w:val="000000"/>
                <w:sz w:val="16"/>
                <w:szCs w:val="16"/>
                <w:u w:val="none"/>
              </w:rPr>
            </w:pPr>
          </w:p>
        </w:tc>
      </w:tr>
    </w:tbl>
    <w:p w14:paraId="33B8FF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1C99FD66">
        <w:tblPrEx>
          <w:tblCellMar>
            <w:top w:w="0" w:type="dxa"/>
            <w:left w:w="108" w:type="dxa"/>
            <w:bottom w:w="0" w:type="dxa"/>
            <w:right w:w="108" w:type="dxa"/>
          </w:tblCellMar>
        </w:tblPrEx>
        <w:tc>
          <w:tcPr>
            <w:tcW w:w="8848" w:type="dxa"/>
            <w:gridSpan w:val="14"/>
            <w:vAlign w:val="center"/>
          </w:tcPr>
          <w:p w14:paraId="112FA769">
            <w:pPr>
              <w:jc w:val="center"/>
            </w:pPr>
            <w:r>
              <w:rPr>
                <w:rFonts w:ascii="宋体" w:hAnsi="宋体" w:eastAsia="宋体"/>
                <w:sz w:val="24"/>
              </w:rPr>
              <w:t>项目支出绩效自评表</w:t>
            </w:r>
          </w:p>
        </w:tc>
      </w:tr>
      <w:tr w14:paraId="26467C2B">
        <w:tblPrEx>
          <w:tblCellMar>
            <w:top w:w="0" w:type="dxa"/>
            <w:left w:w="108" w:type="dxa"/>
            <w:bottom w:w="0" w:type="dxa"/>
            <w:right w:w="108" w:type="dxa"/>
          </w:tblCellMar>
        </w:tblPrEx>
        <w:tc>
          <w:tcPr>
            <w:tcW w:w="8848" w:type="dxa"/>
            <w:gridSpan w:val="14"/>
            <w:vAlign w:val="center"/>
          </w:tcPr>
          <w:p w14:paraId="22B3824F">
            <w:pPr>
              <w:jc w:val="center"/>
            </w:pPr>
            <w:r>
              <w:rPr>
                <w:rFonts w:ascii="宋体" w:hAnsi="宋体" w:eastAsia="宋体"/>
                <w:sz w:val="24"/>
              </w:rPr>
              <w:t>(2024年度)</w:t>
            </w:r>
          </w:p>
        </w:tc>
      </w:tr>
      <w:tr w14:paraId="269670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C8E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966C979">
            <w:pPr>
              <w:jc w:val="center"/>
            </w:pPr>
            <w:r>
              <w:rPr>
                <w:rFonts w:ascii="宋体" w:hAnsi="宋体" w:eastAsia="宋体"/>
                <w:sz w:val="16"/>
              </w:rPr>
              <w:t>挂职干部艰苦边远地区津贴补差项目</w:t>
            </w:r>
          </w:p>
        </w:tc>
      </w:tr>
      <w:tr w14:paraId="655947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6AA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A97550">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D113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6A1789">
            <w:pPr>
              <w:jc w:val="center"/>
            </w:pPr>
            <w:r>
              <w:rPr>
                <w:rFonts w:ascii="宋体" w:hAnsi="宋体" w:eastAsia="宋体"/>
                <w:sz w:val="16"/>
              </w:rPr>
              <w:t>叶城县住房和城乡建设局</w:t>
            </w:r>
          </w:p>
        </w:tc>
      </w:tr>
      <w:tr w14:paraId="7A5927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2A2CE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986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8FC8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43EE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6237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A3BD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6E5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5D24">
            <w:pPr>
              <w:jc w:val="center"/>
            </w:pPr>
            <w:r>
              <w:rPr>
                <w:rFonts w:ascii="宋体" w:hAnsi="宋体" w:eastAsia="宋体"/>
                <w:sz w:val="16"/>
              </w:rPr>
              <w:t>得分</w:t>
            </w:r>
          </w:p>
        </w:tc>
      </w:tr>
      <w:tr w14:paraId="5A0551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F4BB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AE1F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408C3">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08ACF">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A9AD1">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A7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28184">
            <w:pPr>
              <w:jc w:val="center"/>
            </w:pPr>
            <w:r>
              <w:rPr>
                <w:rFonts w:ascii="宋体" w:hAnsi="宋体" w:eastAsia="宋体"/>
                <w:sz w:val="16"/>
              </w:rPr>
              <w:t>100.0%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8311C">
            <w:pPr>
              <w:jc w:val="center"/>
            </w:pPr>
            <w:r>
              <w:rPr>
                <w:rFonts w:ascii="宋体" w:hAnsi="宋体" w:eastAsia="宋体"/>
                <w:sz w:val="16"/>
              </w:rPr>
              <w:t>10.00分</w:t>
            </w:r>
          </w:p>
        </w:tc>
      </w:tr>
      <w:tr w14:paraId="56F8F7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5B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7BF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386D34">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F78F0">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A24DFC">
            <w:pPr>
              <w:jc w:val="center"/>
            </w:pPr>
            <w:r>
              <w:rPr>
                <w:rFonts w:ascii="宋体" w:hAnsi="宋体" w:eastAsia="宋体"/>
                <w:sz w:val="16"/>
              </w:rPr>
              <w:t>2.19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DECE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940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F3E0">
            <w:pPr>
              <w:jc w:val="center"/>
            </w:pPr>
            <w:r>
              <w:rPr>
                <w:rFonts w:ascii="宋体" w:hAnsi="宋体" w:eastAsia="宋体"/>
                <w:sz w:val="16"/>
              </w:rPr>
              <w:t>—</w:t>
            </w:r>
          </w:p>
        </w:tc>
      </w:tr>
      <w:tr w14:paraId="0B905B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AE8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132A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21A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19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08E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A099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A4E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DAB42">
            <w:pPr>
              <w:jc w:val="center"/>
            </w:pPr>
            <w:r>
              <w:rPr>
                <w:rFonts w:ascii="宋体" w:hAnsi="宋体" w:eastAsia="宋体"/>
                <w:sz w:val="16"/>
              </w:rPr>
              <w:t>—</w:t>
            </w:r>
          </w:p>
        </w:tc>
      </w:tr>
      <w:tr w14:paraId="234398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E10C9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AA2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D7F24D">
            <w:pPr>
              <w:jc w:val="center"/>
            </w:pPr>
            <w:r>
              <w:rPr>
                <w:rFonts w:ascii="宋体" w:hAnsi="宋体" w:eastAsia="宋体"/>
                <w:sz w:val="16"/>
              </w:rPr>
              <w:t>实际完成情况</w:t>
            </w:r>
          </w:p>
        </w:tc>
      </w:tr>
      <w:tr w14:paraId="2BE33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6A9C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1CDFA1">
            <w:pPr>
              <w:jc w:val="both"/>
            </w:pPr>
            <w:r>
              <w:rPr>
                <w:rFonts w:ascii="宋体" w:hAnsi="宋体" w:eastAsia="宋体"/>
                <w:sz w:val="16"/>
              </w:rPr>
              <w:t>项目资金2.19万元，用于发放住建局挂职干部14个月津贴，每月1565元，保障挂职干部正常开展工作，提高工作积极性。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8E22FCD">
            <w:pPr>
              <w:jc w:val="both"/>
            </w:pPr>
            <w:r>
              <w:rPr>
                <w:rFonts w:ascii="宋体" w:hAnsi="宋体" w:eastAsia="宋体"/>
                <w:sz w:val="16"/>
              </w:rPr>
              <w:t>截至2024年12月31日，项目实际支出2.19万元，发放叶城县住建局挂职干部14个月补贴，每月1565元，有效提高挂职干部工作积极性，保障挂职干部正常开展工作，挂职干部满意度100%</w:t>
            </w:r>
          </w:p>
        </w:tc>
      </w:tr>
      <w:tr w14:paraId="621020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5CD3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DA28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CAA9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92C4F">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DF90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0158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C5EE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70D3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A81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13D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4DC6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52DD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B87963">
            <w:pPr>
              <w:jc w:val="center"/>
            </w:pPr>
            <w:r>
              <w:rPr>
                <w:rFonts w:ascii="宋体" w:hAnsi="宋体" w:eastAsia="宋体"/>
                <w:sz w:val="16"/>
              </w:rPr>
              <w:t>偏差原因分析及改进措施</w:t>
            </w:r>
          </w:p>
        </w:tc>
      </w:tr>
      <w:tr w14:paraId="271261A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B96C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23823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134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BAF60">
            <w:pPr>
              <w:jc w:val="center"/>
            </w:pPr>
            <w:r>
              <w:rPr>
                <w:rFonts w:ascii="宋体" w:hAnsi="宋体" w:eastAsia="宋体"/>
                <w:sz w:val="16"/>
              </w:rPr>
              <w:t>津贴发放月数（个月）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7DAE">
            <w:pPr>
              <w:jc w:val="center"/>
            </w:pPr>
            <w:r>
              <w:rPr>
                <w:rFonts w:ascii="宋体" w:hAnsi="宋体" w:eastAsia="宋体"/>
                <w:sz w:val="16"/>
              </w:rPr>
              <w:t>=14个月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94B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642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51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40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94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D9B91">
            <w:pPr>
              <w:jc w:val="center"/>
            </w:pPr>
            <w:r>
              <w:rPr>
                <w:rFonts w:ascii="宋体" w:hAnsi="宋体" w:eastAsia="宋体"/>
                <w:sz w:val="16"/>
              </w:rPr>
              <w:t>=14个月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E6D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4686C5">
            <w:pPr>
              <w:jc w:val="center"/>
            </w:pPr>
          </w:p>
        </w:tc>
      </w:tr>
      <w:tr w14:paraId="2E5910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0995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1E94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53F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1D04F">
            <w:pPr>
              <w:jc w:val="center"/>
            </w:pPr>
            <w:r>
              <w:rPr>
                <w:rFonts w:ascii="宋体" w:hAnsi="宋体" w:eastAsia="宋体"/>
                <w:sz w:val="16"/>
              </w:rPr>
              <w:t>资金发放准确率（%）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992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E73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BFE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29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1EF3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EF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93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76B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8AA55F">
            <w:pPr>
              <w:jc w:val="center"/>
            </w:pPr>
          </w:p>
        </w:tc>
      </w:tr>
      <w:tr w14:paraId="0752BF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C0F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46E6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52BE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98B0">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22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5261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5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1B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853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E3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E5E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9E68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837DE">
            <w:pPr>
              <w:jc w:val="center"/>
            </w:pPr>
          </w:p>
        </w:tc>
      </w:tr>
      <w:tr w14:paraId="7A8992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3B6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22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4F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E9E6">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299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85A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D4C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F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1927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C93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E6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85B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BE43E">
            <w:pPr>
              <w:jc w:val="center"/>
            </w:pPr>
          </w:p>
        </w:tc>
      </w:tr>
      <w:tr w14:paraId="646BB2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DEDC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DFD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CA9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B525">
            <w:pPr>
              <w:jc w:val="center"/>
            </w:pPr>
            <w:r>
              <w:rPr>
                <w:rFonts w:ascii="宋体" w:hAnsi="宋体" w:eastAsia="宋体"/>
                <w:sz w:val="16"/>
              </w:rPr>
              <w:t>津贴标准（元/月）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FAAF0">
            <w:pPr>
              <w:jc w:val="center"/>
            </w:pPr>
            <w:r>
              <w:rPr>
                <w:rFonts w:ascii="宋体" w:hAnsi="宋体" w:eastAsia="宋体"/>
                <w:sz w:val="16"/>
              </w:rPr>
              <w:t>=1565元/月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40EF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38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39BD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983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57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24B5">
            <w:pPr>
              <w:jc w:val="center"/>
            </w:pPr>
            <w:r>
              <w:rPr>
                <w:rFonts w:ascii="宋体" w:hAnsi="宋体" w:eastAsia="宋体"/>
                <w:sz w:val="16"/>
              </w:rPr>
              <w:t>=1565元/月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E09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31A10">
            <w:pPr>
              <w:jc w:val="center"/>
            </w:pPr>
          </w:p>
        </w:tc>
      </w:tr>
      <w:tr w14:paraId="045778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5CE1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EDD6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929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0CFD">
            <w:pPr>
              <w:jc w:val="center"/>
            </w:pPr>
            <w:r>
              <w:rPr>
                <w:rFonts w:ascii="宋体" w:hAnsi="宋体" w:eastAsia="宋体"/>
                <w:sz w:val="16"/>
              </w:rPr>
              <w:t>提高挂职干部工作积极性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3155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E6F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C6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3B2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49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09D7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F9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4E3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F6707">
            <w:pPr>
              <w:jc w:val="center"/>
            </w:pPr>
          </w:p>
        </w:tc>
      </w:tr>
      <w:tr w14:paraId="236C22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E88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666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78FE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709F6">
            <w:pPr>
              <w:jc w:val="center"/>
            </w:pPr>
            <w:r>
              <w:rPr>
                <w:rFonts w:ascii="宋体" w:hAnsi="宋体" w:eastAsia="宋体"/>
                <w:sz w:val="16"/>
              </w:rPr>
              <w:t>挂职干部满意度（%）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5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021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5A2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4D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0976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ED5C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34B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E62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27162">
            <w:pPr>
              <w:jc w:val="center"/>
            </w:pPr>
          </w:p>
        </w:tc>
      </w:tr>
      <w:tr w14:paraId="59AEAE0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FF0A1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F79E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CA4FE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940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1BB314F"/>
        </w:tc>
      </w:tr>
    </w:tbl>
    <w:p w14:paraId="6B95C45A">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96"/>
        <w:gridCol w:w="856"/>
        <w:gridCol w:w="610"/>
        <w:gridCol w:w="610"/>
        <w:gridCol w:w="617"/>
        <w:gridCol w:w="610"/>
        <w:gridCol w:w="610"/>
        <w:gridCol w:w="776"/>
        <w:gridCol w:w="631"/>
        <w:gridCol w:w="578"/>
        <w:gridCol w:w="624"/>
      </w:tblGrid>
      <w:tr w14:paraId="742C96D5">
        <w:tblPrEx>
          <w:tblCellMar>
            <w:top w:w="0" w:type="dxa"/>
            <w:left w:w="108" w:type="dxa"/>
            <w:bottom w:w="0" w:type="dxa"/>
            <w:right w:w="108" w:type="dxa"/>
          </w:tblCellMar>
        </w:tblPrEx>
        <w:tc>
          <w:tcPr>
            <w:tcW w:w="8848" w:type="dxa"/>
            <w:gridSpan w:val="14"/>
            <w:vAlign w:val="center"/>
          </w:tcPr>
          <w:p w14:paraId="4D3885D1">
            <w:pPr>
              <w:jc w:val="center"/>
            </w:pPr>
            <w:r>
              <w:rPr>
                <w:rFonts w:ascii="宋体" w:hAnsi="宋体" w:eastAsia="宋体"/>
                <w:sz w:val="24"/>
              </w:rPr>
              <w:t>项目支出绩效自评表</w:t>
            </w:r>
          </w:p>
        </w:tc>
      </w:tr>
      <w:tr w14:paraId="34DCCAA3">
        <w:tblPrEx>
          <w:tblCellMar>
            <w:top w:w="0" w:type="dxa"/>
            <w:left w:w="108" w:type="dxa"/>
            <w:bottom w:w="0" w:type="dxa"/>
            <w:right w:w="108" w:type="dxa"/>
          </w:tblCellMar>
        </w:tblPrEx>
        <w:tc>
          <w:tcPr>
            <w:tcW w:w="8848" w:type="dxa"/>
            <w:gridSpan w:val="14"/>
            <w:vAlign w:val="center"/>
          </w:tcPr>
          <w:p w14:paraId="00F96581">
            <w:pPr>
              <w:jc w:val="center"/>
            </w:pPr>
            <w:r>
              <w:rPr>
                <w:rFonts w:ascii="宋体" w:hAnsi="宋体" w:eastAsia="宋体"/>
                <w:sz w:val="24"/>
              </w:rPr>
              <w:t>(2024年度)</w:t>
            </w:r>
          </w:p>
        </w:tc>
      </w:tr>
      <w:tr w14:paraId="55A58A0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0901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FA2A23">
            <w:pPr>
              <w:jc w:val="center"/>
            </w:pPr>
            <w:r>
              <w:rPr>
                <w:rFonts w:ascii="宋体" w:hAnsi="宋体" w:eastAsia="宋体"/>
                <w:sz w:val="16"/>
              </w:rPr>
              <w:t>自来水站工程费用项目</w:t>
            </w:r>
          </w:p>
        </w:tc>
      </w:tr>
      <w:tr w14:paraId="0D5EF86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8BD9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1B9170">
            <w:pPr>
              <w:jc w:val="center"/>
            </w:pPr>
            <w:r>
              <w:rPr>
                <w:rFonts w:ascii="宋体" w:hAnsi="宋体" w:eastAsia="宋体"/>
                <w:sz w:val="16"/>
              </w:rPr>
              <w:t>叶城县住房和城乡建设局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CB37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EBD3E8">
            <w:pPr>
              <w:jc w:val="center"/>
            </w:pPr>
            <w:r>
              <w:rPr>
                <w:rFonts w:ascii="宋体" w:hAnsi="宋体" w:eastAsia="宋体"/>
                <w:sz w:val="16"/>
              </w:rPr>
              <w:t>叶城县住房和城乡建设局</w:t>
            </w:r>
          </w:p>
        </w:tc>
      </w:tr>
      <w:tr w14:paraId="7AEB0A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AEF7B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4B26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0801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B17F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179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3984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2D07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C2FB5">
            <w:pPr>
              <w:jc w:val="center"/>
            </w:pPr>
            <w:r>
              <w:rPr>
                <w:rFonts w:ascii="宋体" w:hAnsi="宋体" w:eastAsia="宋体"/>
                <w:sz w:val="16"/>
              </w:rPr>
              <w:t>得分</w:t>
            </w:r>
          </w:p>
        </w:tc>
      </w:tr>
      <w:tr w14:paraId="7BA586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DC238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32BEA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0F1B8">
            <w:pPr>
              <w:jc w:val="center"/>
            </w:pPr>
            <w:r>
              <w:rPr>
                <w:rFonts w:ascii="宋体" w:hAnsi="宋体" w:eastAsia="宋体"/>
                <w:sz w:val="16"/>
              </w:rPr>
              <w:t>975.36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30C777">
            <w:pPr>
              <w:jc w:val="center"/>
            </w:pPr>
            <w:r>
              <w:rPr>
                <w:rFonts w:ascii="宋体" w:hAnsi="宋体" w:eastAsia="宋体"/>
                <w:sz w:val="16"/>
              </w:rPr>
              <w:t>975.36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AFD8E">
            <w:pPr>
              <w:jc w:val="center"/>
            </w:pPr>
            <w:r>
              <w:rPr>
                <w:rFonts w:ascii="宋体" w:hAnsi="宋体" w:eastAsia="宋体"/>
                <w:sz w:val="16"/>
              </w:rPr>
              <w:t>589.50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F4AA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75AD3">
            <w:pPr>
              <w:jc w:val="center"/>
            </w:pPr>
            <w:r>
              <w:rPr>
                <w:rFonts w:ascii="宋体" w:hAnsi="宋体" w:eastAsia="宋体"/>
                <w:sz w:val="16"/>
              </w:rPr>
              <w:t>60.4%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1E1E">
            <w:pPr>
              <w:jc w:val="center"/>
            </w:pPr>
            <w:r>
              <w:rPr>
                <w:rFonts w:ascii="宋体" w:hAnsi="宋体" w:eastAsia="宋体"/>
                <w:sz w:val="16"/>
              </w:rPr>
              <w:t>0.11分</w:t>
            </w:r>
          </w:p>
        </w:tc>
      </w:tr>
      <w:tr w14:paraId="1CD20E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0A58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8317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FEE15">
            <w:pPr>
              <w:jc w:val="center"/>
            </w:pPr>
            <w:r>
              <w:rPr>
                <w:rFonts w:ascii="宋体" w:hAnsi="宋体" w:eastAsia="宋体"/>
                <w:sz w:val="16"/>
              </w:rPr>
              <w:t>975.36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AA157">
            <w:pPr>
              <w:jc w:val="center"/>
            </w:pPr>
            <w:r>
              <w:rPr>
                <w:rFonts w:ascii="宋体" w:hAnsi="宋体" w:eastAsia="宋体"/>
                <w:sz w:val="16"/>
              </w:rPr>
              <w:t>975.36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85749">
            <w:pPr>
              <w:jc w:val="center"/>
            </w:pPr>
            <w:r>
              <w:rPr>
                <w:rFonts w:ascii="宋体" w:hAnsi="宋体" w:eastAsia="宋体"/>
                <w:sz w:val="16"/>
              </w:rPr>
              <w:t>589.50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F4038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9268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A26E2">
            <w:pPr>
              <w:jc w:val="center"/>
            </w:pPr>
            <w:r>
              <w:rPr>
                <w:rFonts w:ascii="宋体" w:hAnsi="宋体" w:eastAsia="宋体"/>
                <w:sz w:val="16"/>
              </w:rPr>
              <w:t>—</w:t>
            </w:r>
          </w:p>
        </w:tc>
      </w:tr>
      <w:tr w14:paraId="13C6C9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CFF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CC165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94A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967E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0BD1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0D1A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F8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D9A8">
            <w:pPr>
              <w:jc w:val="center"/>
            </w:pPr>
            <w:r>
              <w:rPr>
                <w:rFonts w:ascii="宋体" w:hAnsi="宋体" w:eastAsia="宋体"/>
                <w:sz w:val="16"/>
              </w:rPr>
              <w:t>—</w:t>
            </w:r>
          </w:p>
        </w:tc>
      </w:tr>
      <w:tr w14:paraId="15B69CF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C30E3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C90EA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12AD84">
            <w:pPr>
              <w:jc w:val="center"/>
            </w:pPr>
            <w:r>
              <w:rPr>
                <w:rFonts w:ascii="宋体" w:hAnsi="宋体" w:eastAsia="宋体"/>
                <w:sz w:val="16"/>
              </w:rPr>
              <w:t>实际完成情况</w:t>
            </w:r>
          </w:p>
        </w:tc>
      </w:tr>
      <w:tr w14:paraId="10D56C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74F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B53522">
            <w:pPr>
              <w:jc w:val="both"/>
            </w:pPr>
            <w:r>
              <w:rPr>
                <w:rFonts w:ascii="宋体" w:hAnsi="宋体" w:eastAsia="宋体"/>
                <w:sz w:val="16"/>
              </w:rPr>
              <w:t>支付库其片区新建污水处理站项目资金178.66万元，支付城市饮水安全及水质监测中心建设项目费用400万元，污水处理厂2023年第二、四季度运维费396.7万元，合计975.36万元。支付项目尾款，保证施工方合法权益，提高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F9192B6">
            <w:pPr>
              <w:jc w:val="both"/>
            </w:pPr>
            <w:r>
              <w:rPr>
                <w:rFonts w:ascii="宋体" w:hAnsi="宋体" w:eastAsia="宋体"/>
                <w:sz w:val="16"/>
              </w:rPr>
              <w:t>自来水站工程费用项目，项目预算 975.36 万元，截至 12月 31  日，实际支出589.5万元，按时支付相关项目尾款，化解政府债务危机，提高政府公信力，保障企业合法权益。</w:t>
            </w:r>
          </w:p>
        </w:tc>
      </w:tr>
      <w:tr w14:paraId="638EC8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59BC0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0BB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123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E32C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E862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D59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A4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C61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7828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472F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F0EB4">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93D3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A8EDD">
            <w:pPr>
              <w:jc w:val="center"/>
            </w:pPr>
            <w:r>
              <w:rPr>
                <w:rFonts w:ascii="宋体" w:hAnsi="宋体" w:eastAsia="宋体"/>
                <w:sz w:val="16"/>
              </w:rPr>
              <w:t>偏差原因分析及改进措施</w:t>
            </w:r>
          </w:p>
        </w:tc>
      </w:tr>
      <w:tr w14:paraId="0B6AFDE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97D4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271C0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0726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472F">
            <w:pPr>
              <w:jc w:val="center"/>
            </w:pPr>
            <w:r>
              <w:rPr>
                <w:rFonts w:ascii="宋体" w:hAnsi="宋体" w:eastAsia="宋体"/>
                <w:sz w:val="16"/>
              </w:rPr>
              <w:t>支付尾款项目个数（个）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6DDF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1B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9ADF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00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B27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38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12D73">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51DE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D96F2">
            <w:pPr>
              <w:jc w:val="center"/>
            </w:pPr>
            <w:r>
              <w:rPr>
                <w:rFonts w:ascii="宋体" w:hAnsi="宋体" w:eastAsia="宋体"/>
                <w:sz w:val="16"/>
              </w:rPr>
              <w:t>偏差原因：部分企业提供材料不齐全，资金未全部支出；改进措施：督促企业提供材料，支付资金。</w:t>
            </w:r>
          </w:p>
        </w:tc>
      </w:tr>
      <w:tr w14:paraId="1B80DC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B143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2EF8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86A7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79BB4">
            <w:pPr>
              <w:jc w:val="center"/>
            </w:pPr>
            <w:r>
              <w:rPr>
                <w:rFonts w:ascii="宋体" w:hAnsi="宋体" w:eastAsia="宋体"/>
                <w:sz w:val="16"/>
              </w:rPr>
              <w:t>资金支付合规率（%）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958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1F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299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B37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69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F0603">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B42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7F6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796C6">
            <w:pPr>
              <w:jc w:val="center"/>
            </w:pPr>
            <w:r>
              <w:rPr>
                <w:rFonts w:ascii="宋体" w:hAnsi="宋体" w:eastAsia="宋体"/>
                <w:sz w:val="16"/>
              </w:rPr>
              <w:t>偏差原因：部分企业提供材料不齐全，资金未全部支出；改进措施：督促企业提供材料，支付资金。</w:t>
            </w:r>
          </w:p>
        </w:tc>
      </w:tr>
      <w:tr w14:paraId="2E24C5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EFE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91A9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DE6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BFAF7">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DC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928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21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65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832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F532">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AA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FA90E">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F2C9E">
            <w:pPr>
              <w:jc w:val="center"/>
            </w:pPr>
            <w:r>
              <w:rPr>
                <w:rFonts w:ascii="宋体" w:hAnsi="宋体" w:eastAsia="宋体"/>
                <w:sz w:val="16"/>
              </w:rPr>
              <w:t>偏差原因：部分企业提供材料不齐全，资金未全部支出；改进措施：督促企业提供材料，支付资金。</w:t>
            </w:r>
          </w:p>
        </w:tc>
      </w:tr>
      <w:tr w14:paraId="3917C9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52C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22F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AB2D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6CD11">
            <w:pPr>
              <w:jc w:val="center"/>
            </w:pPr>
            <w:r>
              <w:rPr>
                <w:rFonts w:ascii="宋体" w:hAnsi="宋体" w:eastAsia="宋体"/>
                <w:sz w:val="16"/>
              </w:rPr>
              <w:t>项目完成时间（年/月/日）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BB1E">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5853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4A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D5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192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892B">
            <w:pPr>
              <w:jc w:val="center"/>
            </w:pPr>
            <w:r>
              <w:rPr>
                <w:rFonts w:ascii="宋体" w:hAnsi="宋体" w:eastAsia="宋体"/>
                <w:sz w:val="16"/>
              </w:rPr>
              <w:t>正式材料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6F068">
            <w:pPr>
              <w:jc w:val="center"/>
            </w:pPr>
            <w:r>
              <w:rPr>
                <w:rFonts w:ascii="宋体" w:hAnsi="宋体" w:eastAsia="宋体"/>
                <w:sz w:val="16"/>
              </w:rPr>
              <w:t>=2024年12月15日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F86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DA412">
            <w:pPr>
              <w:jc w:val="center"/>
            </w:pPr>
            <w:r>
              <w:rPr>
                <w:rFonts w:ascii="宋体" w:hAnsi="宋体" w:eastAsia="宋体"/>
                <w:sz w:val="16"/>
              </w:rPr>
              <w:t>偏差原因：部分企业提供材料不齐全，资金未全部支出；改进措施：督促企业提供材料，支付资金。</w:t>
            </w:r>
          </w:p>
        </w:tc>
      </w:tr>
      <w:tr w14:paraId="1218B2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123F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8C32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63E60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52AEA">
            <w:pPr>
              <w:jc w:val="center"/>
            </w:pPr>
            <w:r>
              <w:rPr>
                <w:rFonts w:ascii="宋体" w:hAnsi="宋体" w:eastAsia="宋体"/>
                <w:sz w:val="16"/>
              </w:rPr>
              <w:t>库其片区新建污水处理站项目资金（万元）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AAE52">
            <w:pPr>
              <w:jc w:val="center"/>
            </w:pPr>
            <w:r>
              <w:rPr>
                <w:rFonts w:ascii="宋体" w:hAnsi="宋体" w:eastAsia="宋体"/>
                <w:sz w:val="16"/>
              </w:rPr>
              <w:t>&lt;=178.66万元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614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32A1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3D5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3B7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7B9D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86487">
            <w:pPr>
              <w:jc w:val="center"/>
            </w:pPr>
            <w:r>
              <w:rPr>
                <w:rFonts w:ascii="宋体" w:hAnsi="宋体" w:eastAsia="宋体"/>
                <w:sz w:val="16"/>
              </w:rPr>
              <w:t>=178.66万元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A64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DA32">
            <w:pPr>
              <w:jc w:val="center"/>
            </w:pPr>
          </w:p>
        </w:tc>
      </w:tr>
      <w:tr w14:paraId="0F526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50AE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DA2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CBF3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B2514">
            <w:pPr>
              <w:jc w:val="center"/>
            </w:pPr>
            <w:r>
              <w:rPr>
                <w:rFonts w:ascii="宋体" w:hAnsi="宋体" w:eastAsia="宋体"/>
                <w:sz w:val="16"/>
              </w:rPr>
              <w:t>城市饮水安全及水质监测中心建设项目（万元）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0CD4E">
            <w:pPr>
              <w:jc w:val="center"/>
            </w:pPr>
            <w:r>
              <w:rPr>
                <w:rFonts w:ascii="宋体" w:hAnsi="宋体" w:eastAsia="宋体"/>
                <w:sz w:val="16"/>
              </w:rPr>
              <w:t>&lt;=400万元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E69D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BEC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E9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6F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3164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B046E">
            <w:pPr>
              <w:jc w:val="center"/>
            </w:pPr>
            <w:r>
              <w:rPr>
                <w:rFonts w:ascii="宋体" w:hAnsi="宋体" w:eastAsia="宋体"/>
                <w:sz w:val="16"/>
              </w:rPr>
              <w:t>=365.08万元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D853B">
            <w:pPr>
              <w:jc w:val="center"/>
            </w:pPr>
            <w:r>
              <w:rPr>
                <w:rFonts w:ascii="宋体" w:hAnsi="宋体" w:eastAsia="宋体"/>
                <w:sz w:val="16"/>
              </w:rPr>
              <w:t>3.91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71B29">
            <w:pPr>
              <w:jc w:val="center"/>
            </w:pPr>
            <w:r>
              <w:rPr>
                <w:rFonts w:ascii="宋体" w:hAnsi="宋体" w:eastAsia="宋体"/>
                <w:sz w:val="16"/>
              </w:rPr>
              <w:t>偏差原因：部分企业提供材料不齐全，资金未全部支出；改进措施：督促企业提供材料，支付资金。</w:t>
            </w:r>
          </w:p>
        </w:tc>
      </w:tr>
      <w:tr w14:paraId="34B05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80D3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7BB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D15F3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DD75B">
            <w:pPr>
              <w:jc w:val="center"/>
            </w:pPr>
            <w:r>
              <w:rPr>
                <w:rFonts w:ascii="宋体" w:hAnsi="宋体" w:eastAsia="宋体"/>
                <w:sz w:val="16"/>
              </w:rPr>
              <w:t>污水处理厂二、四季度运维费（万元））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29EDF">
            <w:pPr>
              <w:jc w:val="center"/>
            </w:pPr>
            <w:r>
              <w:rPr>
                <w:rFonts w:ascii="宋体" w:hAnsi="宋体" w:eastAsia="宋体"/>
                <w:sz w:val="16"/>
              </w:rPr>
              <w:t>&lt;=396.70万元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F9B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7BA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65A9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8B1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EB5B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9457D">
            <w:pPr>
              <w:jc w:val="center"/>
            </w:pPr>
            <w:r>
              <w:rPr>
                <w:rFonts w:ascii="宋体" w:hAnsi="宋体" w:eastAsia="宋体"/>
                <w:sz w:val="16"/>
              </w:rPr>
              <w:t>=45.76万元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B49F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3B17DA">
            <w:pPr>
              <w:jc w:val="center"/>
            </w:pPr>
            <w:r>
              <w:rPr>
                <w:rFonts w:ascii="宋体" w:hAnsi="宋体" w:eastAsia="宋体"/>
                <w:sz w:val="16"/>
              </w:rPr>
              <w:t>偏差原因：部分企业提供材料不齐全，资金未全部支出；改进措施：督促企业提供材料，支付资金。</w:t>
            </w:r>
          </w:p>
        </w:tc>
      </w:tr>
      <w:tr w14:paraId="4AC68C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495A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04B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B88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66961">
            <w:pPr>
              <w:jc w:val="center"/>
            </w:pPr>
            <w:r>
              <w:rPr>
                <w:rFonts w:ascii="宋体" w:hAnsi="宋体" w:eastAsia="宋体"/>
                <w:sz w:val="16"/>
              </w:rPr>
              <w:t>提高政府公信力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F5EC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EFB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493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66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A23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73D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CED3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079B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B45E56">
            <w:pPr>
              <w:jc w:val="center"/>
            </w:pPr>
          </w:p>
        </w:tc>
      </w:tr>
      <w:tr w14:paraId="6008CF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67C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BF82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E6E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2D5CD">
            <w:pPr>
              <w:jc w:val="center"/>
            </w:pPr>
            <w:r>
              <w:rPr>
                <w:rFonts w:ascii="宋体" w:hAnsi="宋体" w:eastAsia="宋体"/>
                <w:sz w:val="16"/>
              </w:rPr>
              <w:t>公司满意度（%）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96F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8E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D901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AB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431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95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968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C7F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95154">
            <w:pPr>
              <w:jc w:val="center"/>
            </w:pPr>
          </w:p>
        </w:tc>
      </w:tr>
      <w:tr w14:paraId="030630B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E06C2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48E8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6F4B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7A3B">
            <w:pPr>
              <w:jc w:val="center"/>
            </w:pPr>
            <w:r>
              <w:rPr>
                <w:rFonts w:ascii="宋体" w:hAnsi="宋体" w:eastAsia="宋体"/>
                <w:sz w:val="16"/>
              </w:rPr>
              <w:t>39.02分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023145A"/>
        </w:tc>
      </w:tr>
    </w:tbl>
    <w:p w14:paraId="14A260F0">
      <w:r>
        <w:br w:type="page"/>
      </w:r>
    </w:p>
    <w:p w14:paraId="4EEF3326">
      <w:pPr>
        <w:spacing w:line="640" w:lineRule="exact"/>
        <w:ind w:firstLine="640"/>
        <w:jc w:val="both"/>
        <w:outlineLvl w:val="2"/>
      </w:pPr>
      <w:r>
        <w:rPr>
          <w:rFonts w:ascii="黑体" w:hAnsi="黑体" w:eastAsia="黑体"/>
          <w:sz w:val="32"/>
        </w:rPr>
        <w:t>十二、其他需说明的事项</w:t>
      </w:r>
    </w:p>
    <w:p w14:paraId="62A2DD00">
      <w:pPr>
        <w:spacing w:line="580" w:lineRule="exact"/>
        <w:ind w:firstLine="640"/>
        <w:jc w:val="both"/>
      </w:pPr>
      <w:r>
        <w:rPr>
          <w:rFonts w:ascii="仿宋_GB2312" w:hAnsi="仿宋_GB2312" w:eastAsia="仿宋_GB2312"/>
          <w:b w:val="0"/>
          <w:sz w:val="32"/>
        </w:rPr>
        <w:t>本单位无其他需说明的事项。</w:t>
      </w:r>
    </w:p>
    <w:p w14:paraId="73F0C81B">
      <w:r>
        <w:br w:type="page"/>
      </w:r>
    </w:p>
    <w:p w14:paraId="58587905">
      <w:pPr>
        <w:spacing w:line="240" w:lineRule="auto"/>
        <w:jc w:val="center"/>
        <w:outlineLvl w:val="1"/>
      </w:pPr>
      <w:r>
        <w:rPr>
          <w:rFonts w:ascii="黑体" w:hAnsi="黑体" w:eastAsia="黑体"/>
          <w:sz w:val="32"/>
        </w:rPr>
        <w:t>第三部分 专业名词解释</w:t>
      </w:r>
    </w:p>
    <w:p w14:paraId="26AA65F4">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57B3121">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9A92195">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6514BE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51ADCF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4A69AEF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00EED3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F8C6C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2E181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75A6727">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8831EF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6A81B6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5F365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D547637">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41A370">
      <w:r>
        <w:br w:type="page"/>
      </w:r>
    </w:p>
    <w:p w14:paraId="173F0245">
      <w:pPr>
        <w:spacing w:line="240" w:lineRule="auto"/>
        <w:jc w:val="center"/>
        <w:outlineLvl w:val="1"/>
      </w:pPr>
      <w:r>
        <w:rPr>
          <w:rFonts w:ascii="黑体" w:hAnsi="黑体" w:eastAsia="黑体"/>
          <w:sz w:val="32"/>
        </w:rPr>
        <w:t>第四部分 部门决算报表（见附表）</w:t>
      </w:r>
    </w:p>
    <w:p w14:paraId="04B5BFB2">
      <w:pPr>
        <w:spacing w:line="240" w:lineRule="auto"/>
        <w:ind w:firstLine="640"/>
        <w:jc w:val="both"/>
      </w:pPr>
      <w:r>
        <w:rPr>
          <w:rFonts w:ascii="仿宋_GB2312" w:hAnsi="仿宋_GB2312" w:eastAsia="仿宋_GB2312"/>
          <w:b w:val="0"/>
          <w:sz w:val="32"/>
        </w:rPr>
        <w:t>一、《收入支出决算总表》</w:t>
      </w:r>
    </w:p>
    <w:p w14:paraId="49B10A27">
      <w:pPr>
        <w:spacing w:line="240" w:lineRule="auto"/>
        <w:ind w:firstLine="640"/>
        <w:jc w:val="both"/>
      </w:pPr>
      <w:r>
        <w:rPr>
          <w:rFonts w:ascii="仿宋_GB2312" w:hAnsi="仿宋_GB2312" w:eastAsia="仿宋_GB2312"/>
          <w:b w:val="0"/>
          <w:sz w:val="32"/>
        </w:rPr>
        <w:t>二、《收入决算表》</w:t>
      </w:r>
    </w:p>
    <w:p w14:paraId="5A63D100">
      <w:pPr>
        <w:spacing w:line="240" w:lineRule="auto"/>
        <w:ind w:firstLine="640"/>
        <w:jc w:val="both"/>
      </w:pPr>
      <w:r>
        <w:rPr>
          <w:rFonts w:ascii="仿宋_GB2312" w:hAnsi="仿宋_GB2312" w:eastAsia="仿宋_GB2312"/>
          <w:b w:val="0"/>
          <w:sz w:val="32"/>
        </w:rPr>
        <w:t>三、《支出决算表》</w:t>
      </w:r>
    </w:p>
    <w:p w14:paraId="2F659CE6">
      <w:pPr>
        <w:spacing w:line="240" w:lineRule="auto"/>
        <w:ind w:firstLine="640"/>
        <w:jc w:val="both"/>
      </w:pPr>
      <w:r>
        <w:rPr>
          <w:rFonts w:ascii="仿宋_GB2312" w:hAnsi="仿宋_GB2312" w:eastAsia="仿宋_GB2312"/>
          <w:b w:val="0"/>
          <w:sz w:val="32"/>
        </w:rPr>
        <w:t>四、《财政拨款收入支出决算总表》</w:t>
      </w:r>
    </w:p>
    <w:p w14:paraId="5AADB79B">
      <w:pPr>
        <w:spacing w:line="240" w:lineRule="auto"/>
        <w:ind w:firstLine="640"/>
        <w:jc w:val="both"/>
      </w:pPr>
      <w:r>
        <w:rPr>
          <w:rFonts w:ascii="仿宋_GB2312" w:hAnsi="仿宋_GB2312" w:eastAsia="仿宋_GB2312"/>
          <w:b w:val="0"/>
          <w:sz w:val="32"/>
        </w:rPr>
        <w:t>五、《一般公共预算财政拨款支出决算表》</w:t>
      </w:r>
    </w:p>
    <w:p w14:paraId="16387C3C">
      <w:pPr>
        <w:spacing w:line="240" w:lineRule="auto"/>
        <w:ind w:firstLine="640"/>
        <w:jc w:val="both"/>
      </w:pPr>
      <w:r>
        <w:rPr>
          <w:rFonts w:ascii="仿宋_GB2312" w:hAnsi="仿宋_GB2312" w:eastAsia="仿宋_GB2312"/>
          <w:b w:val="0"/>
          <w:sz w:val="32"/>
        </w:rPr>
        <w:t>六、《一般公共预算财政拨款基本支出决算表》</w:t>
      </w:r>
    </w:p>
    <w:p w14:paraId="66819B5D">
      <w:pPr>
        <w:spacing w:line="240" w:lineRule="auto"/>
        <w:ind w:firstLine="640"/>
        <w:jc w:val="both"/>
      </w:pPr>
      <w:r>
        <w:rPr>
          <w:rFonts w:ascii="仿宋_GB2312" w:hAnsi="仿宋_GB2312" w:eastAsia="仿宋_GB2312"/>
          <w:b w:val="0"/>
          <w:sz w:val="32"/>
        </w:rPr>
        <w:t>七、《政府性基金预算财政拨款收入支出决算表》</w:t>
      </w:r>
    </w:p>
    <w:p w14:paraId="77AA7CB3">
      <w:pPr>
        <w:spacing w:line="240" w:lineRule="auto"/>
        <w:ind w:firstLine="640"/>
        <w:jc w:val="both"/>
      </w:pPr>
      <w:r>
        <w:rPr>
          <w:rFonts w:ascii="仿宋_GB2312" w:hAnsi="仿宋_GB2312" w:eastAsia="仿宋_GB2312"/>
          <w:b w:val="0"/>
          <w:sz w:val="32"/>
        </w:rPr>
        <w:t>八、《国有资本经营预算财政拨款收入支出决算表》</w:t>
      </w:r>
    </w:p>
    <w:p w14:paraId="46D42AA9">
      <w:pPr>
        <w:spacing w:line="240" w:lineRule="auto"/>
        <w:ind w:firstLine="640"/>
        <w:jc w:val="both"/>
      </w:pPr>
      <w:r>
        <w:rPr>
          <w:rFonts w:ascii="仿宋_GB2312" w:hAnsi="仿宋_GB2312" w:eastAsia="仿宋_GB2312"/>
          <w:b w:val="0"/>
          <w:sz w:val="32"/>
        </w:rPr>
        <w:t>九、《财政拨款“三公”经费支出决算表》</w:t>
      </w:r>
    </w:p>
    <w:p w14:paraId="1155DA19">
      <w:pPr>
        <w:spacing w:line="240" w:lineRule="auto"/>
        <w:ind w:firstLine="640"/>
        <w:jc w:val="both"/>
      </w:pPr>
    </w:p>
    <w:p w14:paraId="4ACD9FBB">
      <w:pPr>
        <w:spacing w:line="240" w:lineRule="auto"/>
        <w:ind w:firstLine="640"/>
        <w:jc w:val="both"/>
      </w:pPr>
    </w:p>
    <w:p w14:paraId="640C876B">
      <w:pPr>
        <w:spacing w:line="240" w:lineRule="auto"/>
        <w:ind w:firstLine="640"/>
        <w:jc w:val="both"/>
      </w:pPr>
    </w:p>
    <w:p w14:paraId="79FE178A">
      <w:pPr>
        <w:spacing w:line="240" w:lineRule="auto"/>
        <w:ind w:firstLine="640"/>
        <w:jc w:val="both"/>
      </w:pPr>
    </w:p>
    <w:p w14:paraId="13666D7A">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6DC0682"/>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AA00309"/>
    <w:rsid w:val="6B68175F"/>
    <w:rsid w:val="6B8B5C99"/>
    <w:rsid w:val="6CA7198F"/>
    <w:rsid w:val="6D8919A8"/>
    <w:rsid w:val="6E0F7A08"/>
    <w:rsid w:val="6E801ABC"/>
    <w:rsid w:val="71473612"/>
    <w:rsid w:val="718F7F65"/>
    <w:rsid w:val="71E226A6"/>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100</Pages>
  <Words>9483</Words>
  <Characters>11065</Characters>
  <Lines>0</Lines>
  <Paragraphs>0</Paragraphs>
  <TotalTime>14</TotalTime>
  <ScaleCrop>false</ScaleCrop>
  <LinksUpToDate>false</LinksUpToDate>
  <CharactersWithSpaces>11073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2025-09-30T11:00:21Z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