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2024年中央林业草原生态保护恢复资金-生态护林员补助项目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叶城县自然资源局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喀什地区自然资源局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阿依努尔</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在我国深入推进生态文明建设、践行“绿水青山就是金山银山”理念的背景下，林业草原生态系统作为陆地生态系统的重要组成部分，对于维护生态平衡、提供生态产品、应对气候变化等方面发挥着不可替代的关键作用，然而，部分地区森林草原资源面临着盗伐滥伐、非法放牧、森林火灾、病虫灾害侵袭等威胁，保护形势严峻。同时，一些经济欠发达地区的农村贫困劳动力缺乏合适的就业途径。基于此，为加强林业草原生态保护力度，精准助力脱贫攻坚并巩固拓展脱贫攻坚成果同乡村振兴有效衔接，中央设立立业草原生态保护恢复资金生态护林员补助项目，旨在通过聘用符合条件的贫困劳动力担任生态护林员，既为他们提供稳定的收入来源，又充分发挥他们属地当地情况的优势，有效加强对森林草原资源的日常巡查和管护，实现生态保护与民生改善的双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脱贫人口就业，保护林草资源，完善生态环境，该项目根据喀地财建〔2023〕105号下达资金3184万元，到位资金3184万元，为本县开展资源管护的3184名脱贫人口生态护林员以1万元/年/人的标准发放补助，脱贫人口每人一年增收了1万元。严格按照自治区生态护林员管理实施细则相关规定，加强了生态护林员选聘管理，生态护林员队伍较稳定，资金使用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已支付2918.49万元，资金执行率91.7%，为本县开展资源管护的3184名脱贫人口生态护林员以1万元/年/人的标准发放补助，脱贫人口每人一年增收了1万元。严格按照自治区生态护林员管理实施细则相关规定，加强了生态护林员选聘管理，生态护林员队伍较稳定，资金使用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自然资源局为行政单位，决算编制范围的有8个办公室，分别是：办公室、组织人事与纪检监察办公室、国土空间规划、自然资源调查监测和确权登记股自然资源所有者权益和开发利用股、矿业权管理与矿产勘查开发保 护监督股、森林资源与草原管理股、国土空间生态修复与耕地保护监督股、国土空间规划。单位机关编制62名，其中：行政编制14名，机关工勤1人，参公16人，事业编制31名。实有人员61人,其中：行政在职14人、工勤2人、参公14人、事业在职31人。离退休人员46人，其中：行政退休人员30人、事业退休16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根据〔2023〕105号共安排下达资金2210万元，〔2024〕33号共安排下达资金974万元，合计为3184万元资金，最终确定项目资金总数为3184万元。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截至2024年12月31日，实际支出2918.49万元，预算执行率91.7%。</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完成3184名生态护林员的选聘续聘工作；每年开展岗前培训、专业培训不少于2次；会同乡村振兴局完成脱贫人口生态护林员信息审核，全部为脱贫人口；选聘、续聘工作需在30日内完成；通过选聘生态护林员将部分脱贫人口转为生态护林员，确保聘用的脱贫人口每年增收1万元。森林资源及生物多样性得到更好保护，森林生态系统整体功能将更加完备，生态环境将得到明显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生态护林员选聘坚持自主自愿、公正公开、规范管理的原则。原则上一户仅能选聘一人，确有需要的，一户可选聘多人。年龄在18周岁以上，脱贫人口、脱贫人口、在2024年度生态护林员优先考虑、热爱祖国、遵纪守法、责任心强、身体条件能胜任野外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在叶城县各乡镇完成3184名生态护林员的选聘续聘工作；每年开展岗前培训、专业培训不少于2次；会同乡村振兴局完成脱贫人口生态护林员信息审核，全部为脱贫人口；选聘、续聘工作需在30日内完成；通过选聘生态护林员将部分脱贫人口转为生态护林员，确保聘用的脱贫人口每年增收1万元。森林资源及生物多样性得到更好保护，森林生态系统整体功能将更加完备，生态环境将得到明显改善。每人每年10000元，按照每人发放833.33元/月，年度最后一个月833.37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验收阶段的具体工作：各乡（镇、区）组织对申报材料、个人条件等方面进行审核，初核名单交乡镇乡村振兴办复核后报乡（镇、区）人民政府同意，并将审核结果反馈村民委员会。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中央林业草原生态保护恢复资金-生态护林员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燕文朋任评价组组长，绩效评价工作职责为负责全盘工作。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周晓斌任评价组副组长，绩效评价工作职责为为对项目实施情况进行实地调查。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阿依努尔任评价组成员，绩效评价工作职责为负责资料审核等工作。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中央林业草原生态保护恢复资金-生态护林员补助项目，为贫困群体提供稳定收入，助力脱贫攻坚与乡村振兴衔接，同时让护林员实现自我价值，提升其社会认同感，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新疆维吾尔自治区林业和草原局、财政厅、乡村振兴局关于印发&lt;新疆维吾尔自治区生态护林员管理实施细则&gt;的通知》（新林资字〔2022〕109号）文件立项，项目实施符合新疆维吾尔自治区生态护林员管理实施细则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项目过程：生态护林员补助项目预算安排 3184万元，实际支出2918.49万元，预算执行率91.7%。项目资金使用合规，项目财务管理制度健全，财务监控到位，所有资金支付均按照国库集中支付制度严格执行，现有项目管理制度执行情况良好。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项目产出：聘用生态护林人员3184人、各地州年度开展岗前培训次2次、资金发放准确率100%、完成选聘工作时限30天、项目完成时间2024年12月25日、生态护林员补助标准1万元/人/年。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项目效益：通过实施2024年中央林业草原生态保护恢复资金-生态护林员补助项目，为贫困群体提供稳定收入，助力脱贫攻坚与乡村振兴衔接，同时让护林员实现自我价值，提升其社会认同感。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林业草原生态保护恢复资金-生态护林员补助项目进行客观评价，最终评分结果：评价总分99.3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根据《新疆维吾尔自治区林业和草原局、财政厅、乡村振兴局关于印发&lt;新疆维吾尔自治区生态护林员管理实施细则&gt;的通知》（新林资字〔2022〕109号）中；“明确将生态护林员补助纳入资金使用范围，支持脱贫地区生态保护与民生相结合”的内容，符合行业发展规划和政策要求；本项目立项符合《叶城县自然资源局单位配置内设机构和人员编制规定》中职责范围中的“构建属地负责、源头治理、全域覆盖的长效机制”，属于我单位履职所需；根据《财政资金直接支付申请书》，本项目资金性质为“公共财政预算”功能分类为“[2110401]生态保护”经济分类为“[50901]社会福利和救助”属于公共财政支持范围，符合中央、地方事权支出责任划分原则；经检查我单位财政管理一体化信息系统，本项目不存在重复。结合林业和草原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完成3184名生态护林员的选聘续聘工作；每年开展岗前培训、专业培训不少于2次；会同乡村振兴局完成脱贫人口生态护林员信息审核，全部为脱贫人口；选聘、续聘工作需在30日内完成；通过选聘生态护林员将部分脱贫人口转为生态护林员，确保聘用的脱贫人口每年增收1万元。森林资源及生物多样性得到更好保护，森林生态系统整体功能将更加完备，生态环境将得到明显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项目预算金额为3184万元，到位资金3184万元，截止2024年12月31日，已支付2918.49万元，资金执行率91.66%，为本县开展资源管护的3184名脱贫人口生态护林员以1万元/年/人的标准发放补助，脱贫人口每人一年增收了1万元。严格按照自治区生态护林员管理实施细则相关规定，加强了生态护林员选聘管理，生态护林员队伍较稳定，资金使用规范。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聘用生态护林员数3184人，各地州年度开展岗前培训次数2次，资金发放准确率100%，达到生态护林员对自然生态环境管护效果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④该项目批复的预算金额为3184万元，《项目支出绩效目标表》中预算金额为3184万元，预算确定的项目资金与预算确定的项目投资额相匹配。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聘用生态护林员3184人、各地州年度开展岗前培训次2次，三级指标的年度指标值与年度绩效目标中任务数一致，已设置时效指标“完成选聘工作时限30天、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3184万元，我单位在预算申请中严格按照项目实施内容及测算标准进行核算，其中：资金3184万元，为本县开展资源管护的3184名脱贫人口生态护林员以1万元/年/人的标准发放补助，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生态护林员补助项目资金的请示》和《生态护林员补助项目实施方案》为依据进行资金分配，预算资金分配依据充分。根据《关于提前下达2024年中央林业草原生态保护恢复资金文件》（喀地财建〔2023〕105号），《关于下达2024年中央林业草原生态保护恢复资金预算文件》（喀地财建〔2024〕33号），本项目实际到位资金3184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5个三级指标构成，权重分为20分，实际得分19.7分，得分率为98.5%。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3184万元，其中：财政安排资金3184万元，其他资金0万元，实际到位资金3184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2918.49万元，预算执行率=（实际支出资金/实际到位资金）×100.0%=91.7%；通过分析可知，该项目预算编制较为详细，项目资金支出总体能够按照预算执行，根据评分标准，该指标扣0.3分，得2.7分。偏差原因：该项目未能在财政局轧账前支付完最后一笔钱；改进措施：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自然资源局单位资金管理办法》《叶城县自然资源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自然资源局资金管理办法》《叶城县自然资源局收支业务管理制度》《叶城县自然资源局政府采购业务管理制度》《叶城县自然资源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自然资源局办法》《叶城县自然资源局管理制度》《叶城县自然资源局采购业务管理制度》《叶城县自然资源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③该项目存在调整，调整手续齐全。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生态护林员补助项目工作领导小组，由燕文朋任组长，负责项目的组织工作；周晓斌任副组长，负责项目的实施工作；组员包括：阿依努尔和各乡镇林业站负责人，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项目产出类指标包括产出数量、产出质量、产出时效、产出成本四方面的内容，由4个三级指标构成，权重分为45分，实际得分44.6分，得分率为99.11%。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聘用生态护林员人数指标，预期值为3184人，实际完成值为3184人；指标完成率为100%，与预期目标一致，根据评分标准，该指标不扣分，得5分。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各地州年度开展岗前培训次数指标，预期值为2次，实际完成值为2次；指标完成率为100%，与预期目标一致，根据评分标准，该指标不扣分，得5分。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完成选聘工作时限指标，预期指标值为30天，实际完成值为30天，指标完成率为100%，与预期目标一致，根据评分标准，该指标不扣分，得5分。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基本达成目标，指标完成率为91.7%，与预期目标不一致，根据评分标准，该指标扣分，得4.6分。偏差原因：该项目未能在财政局轧账前支付完最后一笔钱；改进措施：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生态护林员补助标准指标，预期指标值为1万元/人/年，实际完成值为1万元/人/年，指标完成率为100%，与预期目标一致，根据评分标准，该指标不扣分，得15分。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生态护林员对自然生态环境管护效果指标，该指标预期指标值为显著，实际完成值为显著，指标完成率为100%，与预期指标一致，根据评分标准，该指标不扣分，得10分。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对于“满意度指标：生态护林员对政策落实满意度（%），该指标预期指标值为95%，实际完成值为95%，指标完成率为100%，与预期目标一致，根据评分标准，该指标不扣分,得10分。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中央林业草原生态保护恢复资金-生态护林员补助项目预算3184万元，到位3184万元，实际支出2918.49万元，预算执行率为91.7%，项目绩效指标总体完成率为98.9%，偏差率为7.2%,偏差原因：该项目未能在财政局轧账前支付完最后一笔钱；改进措施：加快资金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加大对自然资源保护工作的投入力度，加强部门协作，形成合力，共同推进自然资源保护管理工作，推动政策创新，有效改善森林资源保护及森林环境。本项目能够严格按照《项目实施方案》执行，项目执行情况较好。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1.缺乏相关绩效管理方面的专业知识。在绩效自评过程中，</w:t>
      </w:r>
      <w:r>
        <w:rPr>
          <w:rStyle w:val="Strong"/>
          <w:rFonts w:ascii="仿宋" w:eastAsia="仿宋" w:hAnsi="仿宋" w:cs="仿宋" w:hint="eastAsia"/>
          <w:b w:val="0"/>
          <w:bCs w:val="0"/>
          <w:spacing w:val="-4"/>
          <w:sz w:val="32"/>
          <w:szCs w:val="32"/>
          <w:lang w:val="en-US" w:eastAsia="zh-CN"/>
        </w:rPr>
        <w:t xml:space="preserve">由于部分人员</w:t>
      </w:r>
      <w:r>
        <w:rPr>
          <w:rStyle w:val="Strong"/>
          <w:rFonts w:ascii="仿宋" w:eastAsia="仿宋" w:hAnsi="仿宋" w:cs="仿宋" w:hint="eastAsia"/>
          <w:b w:val="0"/>
          <w:bCs w:val="0"/>
          <w:spacing w:val="-4"/>
          <w:sz w:val="32"/>
          <w:szCs w:val="32"/>
        </w:rPr>
        <w:t xml:space="preserve">缺乏相关绩效管理专业知识，对绩效指标表述不够清晰。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2.因轮岗、调动等因素使我单位绩效工作人员流动频繁，造成了工作衔接不到位的情况。</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多参加有关绩效管理工作方面的培训。我单位积极参加县财政局组织的绩效管理工作培训；进一步夯实业务基础，提高我单位绩效人员水平。优化补贴资金的使用方式，确保资金能够精准、高效地用于护理员补贴；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2.设立固定的绩效工作人员。建议我单位对绩效工作人员定职、定岗、定责，进一步提升我单位绩效管理工作业务水平，扎实做好绩效管理工作。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