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叶城县实施城镇规划2019年第一批建设用地等13个批次用地耕地占用税资金项目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叶城县自然资源局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叶城县自然资源局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李科伟</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以及《新疆维吾尔自治区人民代表大会常务委员会关于自治区耕地占用税适用税额的决定》、《国家税务总局关于进一步实施小微企业“六税两费”减免政策有关征管问题的公告》（国家税务总局公告2022年第3号）相关政策文件与规定，我辖区内占用耕地的适用税额为18元/㎡，占用园地、林地、草地、农田水利用地、养殖水面、渔业水域滩涂以及其他农用地的适用税额为14.4元/㎡。耕地占用税享受减免50%的优惠政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按照《新疆维吾尔自治区人民代表大会常务委员会关于自治区耕地占用税适用税额的决定》规定：我辖区内占用耕地的适用税额为18元/㎡，占用园地、林地、草地、农田水利用地、养殖水面、渔业水域滩涂以及其他农用地的适用税额为14.4元/㎡。根据《国家税务总局关于进一步实施小微企业“六税两费”减免政策有关征管问题的公告》（国家税务总局公告2022年第3号）相关规定，耕地占用税享受减免50%的优惠政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截止2024年12月31日，该项目实际支出2117.06万元，执行率100%，支付了建设用地81.43公顷占用税，项目的实施将进一步改善民生、解决乡镇基础设施薄弱的问题。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自然资源局为行政单位，决算编制范围的有8个办公室，分别是：办公室、组织人事与纪检监察办公室、国土空间规划、自然资源调查监测和确权登记股自然资源所有者权益和开发利用股、矿业权管理与矿产勘查开发保 护监督股、森林资源与草原管理股、国土空间生态修复与耕地保护监督股、国土空间规划。单位机关编制62名，其中：行政编制14名，机关工勤1人，参公16人，事业编制31名。实有人员61人,其中：行政在职14人、工勤2人、参公14人、事业在职31人。离退休人员46人，其中：行政退休人员30人、事业退休16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县财政安排下达资金资金2117.06万元,最终确定项目资金总数为2117.06万元。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截至2024年12月31日，实际支出2117.06万元，预算执行率100%。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严格落实《新疆维吾尔自治区人民代表大会常务委员会关于自治区耕地占用税适用税额的决定》、《国家税务总局关于进一步实施小微企业“六税两费”减免政策有关征管问题的公告》（国家税务总局公告2022年第3号）相关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实施的前期准备工作：根据项目的实际情况，制定项目的实施方案。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具体实施工作：对本项目建设内容完成情况、资金支付情况，进行调度，跟进项目进展情况。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验收阶段的具体工作：整理相关档案，如项目申报表、资金审批表、实施方案、资金文件等。</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叶城县实施城镇规划2019年第一批建设用地等13个批次用地耕地占用税资金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吴森林任评价组组长，绩效评价工作职责为负责全盘工作。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米吉提·阿布来提任评价组副组长，绩效评价工作职责为对项目实施情况进行实地调查。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李翠萍任评价组成员，绩效评价工作职责为负责资料审核等工作。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叶城县实施城镇规划2019年第一批建设用地等13个批次用地耕地占用税资金项目产生进一步改善民生、解决乡镇基础设施薄弱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项目决策：该项目主要通过《叶城县实施城镇规划2019年第一批建设用地等13个批次用地耕地占用税资金项目资金申请报告》立项，项目实施符合政策要求，项目立项依据充分，立项程序规范。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叶城县实施城镇规划2019年第一批建设用地等13个批次用地耕地占用税资金项目预算安排2117.06万元，实际支出2117.06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项目产出：项目实施产生的建设用地占用税面积81.43公顷、资金足额拨付率100%，资金支付及时率100%；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项目效益：通过实施此项目产生进一步改善民生、解决乡镇基础设施薄弱的问题效益。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叶城县实施城镇规划2019年第一批建设用地等13个批次用地耕地占用税资金项目进行客观评价，最终评分结果：评价总分100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中华人民共和国耕地占用税法》第10条中的自然资源主管部门凭耕地占用税完税凭证或者免税凭证和其他有关文件发放建设用地批准书；《中华人民共和国耕地占用税征收管理法》中建设和合理利用草原，改善生态环境，符合行业发展规划和政策要求；本项目立项符合《叶城县自然资源局单位三定方案》第4条组织叶城县林业和草原生态保护修复及造林绿化工作职责，属于我单位履职所需；根据《财政资金直接支付申请书》，本项目资金性质为“公共财政预算”功能分类为“[2120804]农村基础设施建设支出”经济分类为“[50302]基础设施建设”属于公共财政支持范围，符合中央、地方事权支出责任划分原则；经检查我单位财政管理一体化信息系统，本项目不存在重复。结合叶城县自然资源局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①该项目已设置年度绩效目标，具体内容为“该项目下达总资金2117.06万元，用于建设用地81.43公顷占用税，项目的实施将进一步改善民生、解决乡镇基础设施薄弱的问题。”。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截止2024年12月31日，该项目实际支出2117.06万元，执行率100%，支付了建设用地81.43公顷占用税，项目的实施将进一步改善民生、解决乡镇基础设施薄弱的问题。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建设用地占用税面积81.43公顷、资金足额拨付率100%、资金支付及时率100%，达到进一步改善民生、解决乡镇基础设施薄弱的问题效益，预期产出效益和效果是否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④该项目批复的预算金额为2117.06万元，《项目支出绩效目标表》中预算金额为2117.06万元，预算确定的项目资金与预算确定的项目投资额相匹配。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3个，二级指标6个，三级指标7个，定量指标5个，定性指标2个，指标量化率为71.43%，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建设用地占用税面积81.43公顷，三级指标的年度指标值与年度绩效目标中任务数一致，已设置时效指标“项目完成时间2024年8月、资金支付及时率100%”。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根据项目需求编制，预算编制与单位职能相匹配，预算编制经过科学论证，提供充分的测算依据佐证资料，编制准确可靠的数据和信息。本项目预算申请资金2117.06万元，我单位在预算申请中严格按照项目实施内容及测算标准进行核算。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叶城县实施城镇规划2019年第一批建设用地等13个批次用地耕地占用税资金项目资金的请示》和《叶城县实施城镇规划2019年第一批建设用地等13个批次用地耕地占用税资金项目实施方案》为依据进行资金分配，预算资金分配依据充分。根据叶财预〔2024〕006号，本项目实际到位资金2117.06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2117.06万元，其中：财政安排资金2117.06万元，其他资金0万元，实际到位资金2117.06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2117.06万元，预算执行率=（实际支出资金/实际到位资金）×100.0%=100%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自然资源局单位资金管理办法》《叶城县自然资源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自然资源局资金管理办法》《叶城县自然资源局收支业务管理制度》《叶城县自然资源局政府采购业务管理制度》《叶城县自然资源局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自然资源局资金管理办法》《叶城县自然资源局财务管理制度》《叶城县自然资源局采购业务管理制度》《叶城县自然资源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叶城县实施城镇规划2019年第一批建设用地等13个批次用地耕地占用税资金项目工作领导小组，由吴森林任组长，负责项目的组织工作；米吉提·阿布来提任副组长，负责项目的实施工作；组员包括：李翠萍和阿迪拉，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建设用地占用税面积指标，预期指标值为81.43公顷，实际完成值为81.43公顷，指标完成率为100%，与预期目标一致，根据评分标准，该指标不扣分，得10分。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资金足额拨付率指标，预期指标值为100%，实际完成值为100%，指标完成率为100%，与预期目标一致，根据评分标准，该指标不扣分，得10分。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资金支付及时率指标，预期指标值为100%，实际完成值为100%，指标完成率为100%，与预期目标一致，根据评分标准，该指标不扣分，得5分。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项目完成时间指标，预期指标值为2024年8月，实际完成值为2024年8月，指标完成率为100%，与预期目标一致，根据评分标准，该指标不扣分，得5分。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建设用地占用税平均支付标准指标，预期指标值为25.99万元/公顷，实际完成值为25.99万元/公顷，指标完成率为100%，项目经费都能控制绩效目标范围内，根据评分标准，该指标不扣分，得15分。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进一步改善民生、解决乡镇基础设施薄弱的问题指标，该指标预期指标值为有效改善，实际完成值为有效改善，指标完成率为100%，与预期指标一致，根据评分标准，该指标不扣分，得10分。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实施效益指标合计得10分。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对于“满意度指标：受益人员满意度，该指标预期指标值为95%，实际完成值为95%，指标完成率为100%，与预期目标一致，根据评分标准，该指标不扣分,得10分。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叶城县实施城镇规划2019年第一批建设用地等13个批次用地耕地占用税资金项目，预算2117.06元，到位2117.06万元，实际支出2117.06万元，预算执行率为100%，项目绩效指标总体完成率为100%，无偏差。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二是健全共享信息机制：建立双向联系台账，充分发挥共享信息机制的作用，加强各部门之间的联系、沟通与合作，推动耕地占用税政策的落实。</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优质服务与全流程管理：在税源管理方面，实施网格化管理，对纳税人进行事前提醒、事中审核和事后自查，确保税款征收的准确性和及时性，我单位及时向县领导汇报项目建设进度，加强与施工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一是税源信息沟通不畅：由</w:t>
      </w:r>
      <w:r>
        <w:rPr>
          <w:rStyle w:val="Strong"/>
          <w:rFonts w:ascii="仿宋" w:eastAsia="仿宋" w:hAnsi="仿宋" w:cs="仿宋" w:hint="eastAsia"/>
          <w:b w:val="0"/>
          <w:bCs w:val="0"/>
          <w:spacing w:val="-4"/>
          <w:sz w:val="32"/>
          <w:szCs w:val="32"/>
        </w:rPr>
        <w:t xml:space="preserve">干部</w:t>
      </w:r>
      <w:r>
        <w:rPr>
          <w:rStyle w:val="Strong"/>
          <w:rFonts w:ascii="仿宋" w:eastAsia="仿宋" w:hAnsi="仿宋" w:cs="仿宋" w:hint="eastAsia"/>
          <w:b w:val="0"/>
          <w:bCs w:val="0"/>
          <w:spacing w:val="-4"/>
          <w:sz w:val="32"/>
          <w:szCs w:val="32"/>
        </w:rPr>
        <w:t xml:space="preserve">分国土和林业管理部门未能及时与税务机关协调，导致税源信息未能及时传递，影响了税款的征收。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二是自评价工作还存在自我审定的局限性，会影响评价质量，容易造成问题的疏漏，在客观性和公正性上说服力不强。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三是在税款征收过程中，有时存在流程不流畅、信息传递不及时的情况，影响了税款征收的效率。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1.加强部门协作：税务部门应加强与自然资源、农业农村等相关部门的协作，共同制定和执行耕地占用税政策，确保政策的有效实施。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2.优化税款征收流程：对税款征收流程进行梳理和优化，减少不必要的环节和流程，提高税款征收的效率和便利性。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3.耕地占用税征收管理是一项至关重要的任务，它</w:t>
      </w:r>
      <w:r>
        <w:rPr>
          <w:rStyle w:val="Strong"/>
          <w:rFonts w:ascii="仿宋" w:eastAsia="仿宋" w:hAnsi="仿宋" w:cs="仿宋" w:hint="eastAsia"/>
          <w:b w:val="0"/>
          <w:bCs w:val="0"/>
          <w:spacing w:val="-4"/>
          <w:sz w:val="32"/>
          <w:szCs w:val="32"/>
        </w:rPr>
        <w:t xml:space="preserve">涉及</w:t>
      </w:r>
      <w:r>
        <w:rPr>
          <w:rStyle w:val="Strong"/>
          <w:rFonts w:ascii="仿宋" w:eastAsia="仿宋" w:hAnsi="仿宋" w:cs="仿宋" w:hint="eastAsia"/>
          <w:b w:val="0"/>
          <w:bCs w:val="0"/>
          <w:spacing w:val="-4"/>
          <w:sz w:val="32"/>
          <w:szCs w:val="32"/>
        </w:rPr>
        <w:t xml:space="preserve">保护耕地资源、合理利用土地资源以及增加财政收入等多个方面。然而，在实际操作过程中，耕地占用税征收存在一些问题，同时也积累了一些宝贵的经验。以下是对这些问题的分析，以及主要做法和经验的总结。</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