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7D2DB135">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叶城县自然资源局</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347C32C8">
      <w:r>
        <w:br w:type="page"/>
      </w:r>
    </w:p>
    <w:p w14:paraId="2EB06EF3">
      <w:pPr>
        <w:spacing w:line="640" w:lineRule="exact"/>
        <w:jc w:val="center"/>
        <w:outlineLvl w:val="1"/>
      </w:pPr>
      <w:r>
        <w:rPr>
          <w:rFonts w:ascii="黑体" w:hAnsi="黑体" w:eastAsia="黑体"/>
          <w:sz w:val="32"/>
        </w:rPr>
        <w:t>第一部分 单位概况</w:t>
      </w:r>
    </w:p>
    <w:p w14:paraId="2B98DFBB">
      <w:pPr>
        <w:spacing w:line="640" w:lineRule="exact"/>
        <w:ind w:firstLine="640"/>
        <w:jc w:val="both"/>
        <w:outlineLvl w:val="2"/>
      </w:pPr>
      <w:r>
        <w:rPr>
          <w:rFonts w:ascii="黑体" w:hAnsi="黑体" w:eastAsia="黑体"/>
          <w:sz w:val="32"/>
        </w:rPr>
        <w:t>一、主要职能</w:t>
      </w:r>
    </w:p>
    <w:p w14:paraId="304A371B">
      <w:pPr>
        <w:spacing w:line="580" w:lineRule="exact"/>
        <w:ind w:firstLine="640"/>
        <w:jc w:val="both"/>
      </w:pPr>
      <w:r>
        <w:rPr>
          <w:rFonts w:ascii="仿宋_GB2312" w:hAnsi="仿宋_GB2312" w:eastAsia="仿宋_GB2312"/>
          <w:sz w:val="32"/>
        </w:rPr>
        <w:t>履行全民所有土地、矿产、森林、草原、湿地、水等自然资源资产所有者职责和所有国土空间用途管制职责。贯彻执行自然资源、国土空间规划和测绘等法律法规及自治区地方性法规、政府规章，并</w:t>
      </w:r>
      <w:r>
        <w:rPr>
          <w:rFonts w:hint="eastAsia" w:ascii="仿宋_GB2312" w:hAnsi="仿宋_GB2312" w:eastAsia="仿宋_GB2312"/>
          <w:sz w:val="32"/>
          <w:lang w:eastAsia="zh-CN"/>
        </w:rPr>
        <w:t>落实</w:t>
      </w:r>
      <w:r>
        <w:rPr>
          <w:rFonts w:ascii="仿宋_GB2312" w:hAnsi="仿宋_GB2312" w:eastAsia="仿宋_GB2312"/>
          <w:sz w:val="32"/>
        </w:rPr>
        <w:t>相关要求。负责自然资源调查监测评价。负责自然资源统一确权登记工作。负责自然资源资产有偿使用工作负责自然资源的合理开发利用。负责建立空间规划体系并监督实施。负责统筹国土空间生态修复。负责组织实施最严格的耕地保护制度。负责地质工作。负责落实综合防灾减灾规划相关要求，组织编制叶城县地质灾害防治规划和防护标准并指导实施。负责矿产资源管理工作。负责测绘地理信息管理工作。推动自然资源领域科技发展。负责林业和草原及其生态保护修复的监督管理；拟订叶城县林业和草原发展战略、规划并组织实施和监督检查；组织开展叶城县森林、草原、湿地、荒漠和陆生野生动植物资源的动态监测和评估。组织叶城县林业和草原生态保护修复及造林绿化工作；组织实施林业和草原重点生态保护修复工程，指导公益林和商品林的培育；指导、监督全民义务植树、城乡绿化工作；指导林业和草原有害防治、检疫工作；承担林业和草原应对气候变化的相关工作。负责叶城县森林、草原、湿地资源的监督管理；监督执行森林采伐限额；负责林地、草地管理，监督实施林地保护利用规划，指导国家级公益林划定和管理工作，管理国有林区的国有森林资源；负责草原禁牧、草畜平衡和草原生态修复治理工作，监督管理草原的开发利用；负责湿地生态保护修复工作，拟订湿地保护规划，监督管理湿地的开发利用等。</w:t>
      </w:r>
    </w:p>
    <w:p w14:paraId="2C05A312">
      <w:pPr>
        <w:spacing w:line="640" w:lineRule="exact"/>
        <w:ind w:firstLine="640"/>
        <w:jc w:val="both"/>
        <w:outlineLvl w:val="2"/>
      </w:pPr>
      <w:r>
        <w:rPr>
          <w:rFonts w:ascii="黑体" w:hAnsi="黑体" w:eastAsia="黑体"/>
          <w:sz w:val="32"/>
        </w:rPr>
        <w:t>二、机构设置及人员情况</w:t>
      </w:r>
    </w:p>
    <w:p w14:paraId="7D6343E3">
      <w:pPr>
        <w:spacing w:line="580" w:lineRule="exact"/>
        <w:ind w:firstLine="640"/>
        <w:jc w:val="both"/>
      </w:pPr>
      <w:r>
        <w:rPr>
          <w:rFonts w:ascii="仿宋_GB2312" w:hAnsi="仿宋_GB2312" w:eastAsia="仿宋_GB2312"/>
          <w:sz w:val="32"/>
        </w:rPr>
        <w:t>叶城县自然资源局2024年度，实有人数107人，其中：在职人员61人，增加5人；离休人员0人，增加0人；退休人员46人,增加3人。</w:t>
      </w:r>
    </w:p>
    <w:p w14:paraId="3E49389B">
      <w:pPr>
        <w:spacing w:line="580" w:lineRule="exact"/>
        <w:ind w:firstLine="640"/>
        <w:jc w:val="both"/>
      </w:pPr>
      <w:r>
        <w:rPr>
          <w:rFonts w:ascii="仿宋_GB2312" w:hAnsi="仿宋_GB2312" w:eastAsia="仿宋_GB2312"/>
          <w:sz w:val="32"/>
        </w:rPr>
        <w:t>叶城县自然资源局无下属预算单位，下设9个科室，分别是：办公室、组织人事与纪检监察办公室、国土空间规划、用途管理与测绘地理信息股、国土空间生态修复与耕地保护监督股、自然资源调查监测和确权登记股、自然资源所有者权益和开发利用股、矿业权管理与矿产勘查开发保护监督股、森林资源与草原管理股。</w:t>
      </w:r>
    </w:p>
    <w:p w14:paraId="001596DB">
      <w:r>
        <w:br w:type="page"/>
      </w:r>
    </w:p>
    <w:p w14:paraId="75A8F77E">
      <w:pPr>
        <w:spacing w:line="240" w:lineRule="auto"/>
        <w:jc w:val="center"/>
        <w:outlineLvl w:val="1"/>
      </w:pPr>
      <w:r>
        <w:rPr>
          <w:rFonts w:ascii="黑体" w:hAnsi="黑体" w:eastAsia="黑体"/>
          <w:sz w:val="32"/>
        </w:rPr>
        <w:t>第二部分 部门决算情况说明</w:t>
      </w:r>
    </w:p>
    <w:p w14:paraId="5E87D62F">
      <w:pPr>
        <w:spacing w:line="640" w:lineRule="exact"/>
        <w:ind w:firstLine="640"/>
        <w:jc w:val="both"/>
        <w:outlineLvl w:val="2"/>
      </w:pPr>
      <w:r>
        <w:rPr>
          <w:rFonts w:ascii="黑体" w:hAnsi="黑体" w:eastAsia="黑体"/>
          <w:sz w:val="32"/>
        </w:rPr>
        <w:t>一、收入支出决算总体情况说明</w:t>
      </w:r>
    </w:p>
    <w:p w14:paraId="5FF68C76">
      <w:pPr>
        <w:spacing w:line="580" w:lineRule="exact"/>
        <w:ind w:firstLine="640"/>
        <w:jc w:val="both"/>
      </w:pPr>
      <w:r>
        <w:rPr>
          <w:rFonts w:ascii="仿宋_GB2312" w:hAnsi="仿宋_GB2312" w:eastAsia="仿宋_GB2312"/>
          <w:b/>
          <w:sz w:val="32"/>
        </w:rPr>
        <w:t>2024年度收入总计25,158.74万元，</w:t>
      </w:r>
      <w:r>
        <w:rPr>
          <w:rFonts w:ascii="仿宋_GB2312" w:hAnsi="仿宋_GB2312" w:eastAsia="仿宋_GB2312"/>
          <w:b w:val="0"/>
          <w:sz w:val="32"/>
        </w:rPr>
        <w:t>其中：本年收入合计25,158.74万元，使用非财政拨款结余（含专用结余）0.00万元，年初结转和结余0.00万元。</w:t>
      </w:r>
    </w:p>
    <w:p w14:paraId="1B032BF6">
      <w:pPr>
        <w:spacing w:line="580" w:lineRule="exact"/>
        <w:ind w:firstLine="640"/>
        <w:jc w:val="both"/>
      </w:pPr>
      <w:r>
        <w:rPr>
          <w:rFonts w:ascii="仿宋_GB2312" w:hAnsi="仿宋_GB2312" w:eastAsia="仿宋_GB2312"/>
          <w:b/>
          <w:sz w:val="32"/>
        </w:rPr>
        <w:t>2024年度支出总计25,158.74万元，</w:t>
      </w:r>
      <w:r>
        <w:rPr>
          <w:rFonts w:ascii="仿宋_GB2312" w:hAnsi="仿宋_GB2312" w:eastAsia="仿宋_GB2312"/>
          <w:b w:val="0"/>
          <w:sz w:val="32"/>
        </w:rPr>
        <w:t>其中：本年支出合计25,158.74万元，结余分配0.00万元，年末结转和结余0.00万元。</w:t>
      </w:r>
    </w:p>
    <w:p w14:paraId="31DF76F4">
      <w:pPr>
        <w:spacing w:line="580" w:lineRule="exact"/>
        <w:ind w:firstLine="640"/>
        <w:jc w:val="both"/>
      </w:pPr>
      <w:r>
        <w:rPr>
          <w:rFonts w:ascii="仿宋_GB2312" w:hAnsi="仿宋_GB2312" w:eastAsia="仿宋_GB2312"/>
          <w:b w:val="0"/>
          <w:sz w:val="32"/>
        </w:rPr>
        <w:t>收入支出总体与上年相比，增加10,600.07万元，增长72.81%，主要原因是：本年增加新疆喀什地区叶城县西合休乡6村一般户安置点后山崩塌工程治理项目，新疆喀什地区叶城县棋盘乡乡政府西南侧泥石流工程治理项目，2024年自然灾害防治体系建设补助资金项目，新疆喀什地区叶城县柯克亚乌同苏村坎俄孜沟泥石流工程治理项目，新疆喀什地区叶城县棋盘乡10村泥石流工程治理项目，新疆喀什地区叶城县西合休乡1村村委会后崩塌工程治理项目，新疆喀什地区叶城县西合休乡库兰阿古村泥石流工程治理项目，土地指标跨省域调剂收入安排的支出（国家统筹补充耕地经费自治区统筹部分）项目，2018-2020年度增加挂钩资金项目，退耕还林还草项目。</w:t>
      </w:r>
    </w:p>
    <w:p w14:paraId="42B27844">
      <w:pPr>
        <w:spacing w:line="640" w:lineRule="exact"/>
        <w:ind w:firstLine="640"/>
        <w:jc w:val="both"/>
        <w:outlineLvl w:val="2"/>
      </w:pPr>
      <w:r>
        <w:rPr>
          <w:rFonts w:ascii="黑体" w:hAnsi="黑体" w:eastAsia="黑体"/>
          <w:sz w:val="32"/>
        </w:rPr>
        <w:t>二、收入决算情况说明</w:t>
      </w:r>
    </w:p>
    <w:p w14:paraId="760F772E">
      <w:pPr>
        <w:spacing w:line="580" w:lineRule="exact"/>
        <w:ind w:firstLine="640"/>
        <w:jc w:val="both"/>
      </w:pPr>
      <w:r>
        <w:rPr>
          <w:rFonts w:ascii="仿宋_GB2312" w:hAnsi="仿宋_GB2312" w:eastAsia="仿宋_GB2312"/>
          <w:b/>
          <w:sz w:val="32"/>
        </w:rPr>
        <w:t>本年收入25,158.74万元，</w:t>
      </w:r>
      <w:r>
        <w:rPr>
          <w:rFonts w:ascii="仿宋_GB2312" w:hAnsi="仿宋_GB2312" w:eastAsia="仿宋_GB2312"/>
          <w:b w:val="0"/>
          <w:sz w:val="32"/>
        </w:rPr>
        <w:t>其中：财政拨款收入24,673.35万元，占98.07%；上级补助收入0.00万元，占0.00%；事业收入0.00万元，占0.00%；经营收入0.00万元，占0.00%；附属单位上缴收入0.00万元，占0.00%；其他收入485.38万元，占1.93%。</w:t>
      </w:r>
    </w:p>
    <w:p w14:paraId="261C5DCE">
      <w:pPr>
        <w:spacing w:line="640" w:lineRule="exact"/>
        <w:ind w:firstLine="640"/>
        <w:jc w:val="both"/>
        <w:outlineLvl w:val="2"/>
      </w:pPr>
      <w:r>
        <w:rPr>
          <w:rFonts w:ascii="黑体" w:hAnsi="黑体" w:eastAsia="黑体"/>
          <w:sz w:val="32"/>
        </w:rPr>
        <w:t>三、支出决算情况说明</w:t>
      </w:r>
    </w:p>
    <w:p w14:paraId="7B228CFE">
      <w:pPr>
        <w:spacing w:line="580" w:lineRule="exact"/>
        <w:ind w:firstLine="640"/>
        <w:jc w:val="both"/>
      </w:pPr>
      <w:r>
        <w:rPr>
          <w:rFonts w:ascii="仿宋_GB2312" w:hAnsi="仿宋_GB2312" w:eastAsia="仿宋_GB2312"/>
          <w:b/>
          <w:sz w:val="32"/>
        </w:rPr>
        <w:t>本年支出25,158.74万元，</w:t>
      </w:r>
      <w:r>
        <w:rPr>
          <w:rFonts w:ascii="仿宋_GB2312" w:hAnsi="仿宋_GB2312" w:eastAsia="仿宋_GB2312"/>
          <w:b w:val="0"/>
          <w:sz w:val="32"/>
        </w:rPr>
        <w:t>其中：基本支出1,345.18万元，占5.35%；项目支出23,813.55万元，占94.65%；上缴上级支出0.00万元，占0.00%；经营支出0.00万元，占0.00%；对附属单位补助支出0.00万元，占0.00%。</w:t>
      </w:r>
    </w:p>
    <w:p w14:paraId="17AE658E">
      <w:pPr>
        <w:spacing w:line="640" w:lineRule="exact"/>
        <w:ind w:firstLine="640"/>
        <w:jc w:val="both"/>
        <w:outlineLvl w:val="2"/>
      </w:pPr>
      <w:r>
        <w:rPr>
          <w:rFonts w:ascii="黑体" w:hAnsi="黑体" w:eastAsia="黑体"/>
          <w:sz w:val="32"/>
        </w:rPr>
        <w:t>四、财政拨款收入支出决算总体情况说明</w:t>
      </w:r>
    </w:p>
    <w:p w14:paraId="5AF150DC">
      <w:pPr>
        <w:spacing w:line="580" w:lineRule="exact"/>
        <w:ind w:firstLine="640"/>
        <w:jc w:val="both"/>
      </w:pPr>
      <w:r>
        <w:rPr>
          <w:rFonts w:ascii="仿宋_GB2312" w:hAnsi="仿宋_GB2312" w:eastAsia="仿宋_GB2312"/>
          <w:b/>
          <w:sz w:val="32"/>
        </w:rPr>
        <w:t>2024年度财政拨款收入总计24,673.35万元，</w:t>
      </w:r>
      <w:r>
        <w:rPr>
          <w:rFonts w:ascii="仿宋_GB2312" w:hAnsi="仿宋_GB2312" w:eastAsia="仿宋_GB2312"/>
          <w:b w:val="0"/>
          <w:sz w:val="32"/>
        </w:rPr>
        <w:t>其中：年初财政拨款结转和结余0.00万元，本年财政拨款收入24,673.35万元。</w:t>
      </w:r>
      <w:r>
        <w:rPr>
          <w:rFonts w:ascii="仿宋_GB2312" w:hAnsi="仿宋_GB2312" w:eastAsia="仿宋_GB2312"/>
          <w:b/>
          <w:sz w:val="32"/>
        </w:rPr>
        <w:t>财政拨款支出总计24,673.35万元，</w:t>
      </w:r>
      <w:r>
        <w:rPr>
          <w:rFonts w:ascii="仿宋_GB2312" w:hAnsi="仿宋_GB2312" w:eastAsia="仿宋_GB2312"/>
          <w:b w:val="0"/>
          <w:sz w:val="32"/>
        </w:rPr>
        <w:t>其中：年末财政拨款结转和结余0.00万元，本年财政拨款支出24,673.35万元。</w:t>
      </w:r>
    </w:p>
    <w:p w14:paraId="2E12610C">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10,988.67万元，增长80.30%，主要原因是：本年增加新疆喀什地区叶城县西合休乡6村一般户安置点后山崩塌工程治理项目，新疆喀什地区叶城县棋盘乡乡政府西南侧泥石流工程治理项目，2024年自然灾害防治体系建设补助资金项目，新疆喀什地区叶城县柯克亚乌同苏村坎俄孜沟泥石流工程治理项目，新疆喀什地区叶城县棋盘乡10村泥石流工程治理项目，新疆喀什地区叶城县西合休乡1村村委会后崩塌工程治理项目，新疆喀什地区叶城县西合休乡库兰阿古村泥石流工程治理项目，土地指标跨省域调剂收入安排的支出（国家统筹补充耕地经费自治区统筹部分）项目，2018-2020年度增加挂钩资金项目，退耕还林还草项目。</w:t>
      </w:r>
      <w:r>
        <w:rPr>
          <w:rFonts w:ascii="仿宋_GB2312" w:hAnsi="仿宋_GB2312" w:eastAsia="仿宋_GB2312"/>
          <w:b/>
          <w:sz w:val="32"/>
        </w:rPr>
        <w:t>与年初预算相比，</w:t>
      </w:r>
      <w:r>
        <w:rPr>
          <w:rFonts w:ascii="仿宋_GB2312" w:hAnsi="仿宋_GB2312" w:eastAsia="仿宋_GB2312"/>
          <w:b w:val="0"/>
          <w:sz w:val="32"/>
        </w:rPr>
        <w:t>年初预算数41,247.34万元，决算数24,673.35万元，预决算差异率-40.18%，主要原因是：年中调减叶城县恰其库木沙漠公园项目、退耕还林还草项目资金，中央林业改革发展资金项目，生态护林员项目资金，导致预决算存在差异。</w:t>
      </w:r>
    </w:p>
    <w:p w14:paraId="0021DDBB">
      <w:pPr>
        <w:spacing w:line="640" w:lineRule="exact"/>
        <w:ind w:firstLine="640"/>
        <w:jc w:val="both"/>
        <w:outlineLvl w:val="2"/>
      </w:pPr>
      <w:r>
        <w:rPr>
          <w:rFonts w:ascii="黑体" w:hAnsi="黑体" w:eastAsia="黑体"/>
          <w:sz w:val="32"/>
        </w:rPr>
        <w:t>五、一般公共预算财政拨款支出决算情况说明</w:t>
      </w:r>
    </w:p>
    <w:p w14:paraId="0BE5BC8E">
      <w:pPr>
        <w:spacing w:line="640" w:lineRule="exact"/>
        <w:ind w:firstLine="640"/>
        <w:jc w:val="both"/>
        <w:outlineLvl w:val="3"/>
      </w:pPr>
      <w:r>
        <w:rPr>
          <w:rFonts w:ascii="楷体_GB2312" w:hAnsi="楷体_GB2312" w:eastAsia="楷体_GB2312"/>
          <w:b/>
          <w:sz w:val="32"/>
        </w:rPr>
        <w:t>（一）一般公共预算财政拨款支出决算总体情况</w:t>
      </w:r>
    </w:p>
    <w:p w14:paraId="766D2597">
      <w:pPr>
        <w:spacing w:line="580" w:lineRule="exact"/>
        <w:ind w:firstLine="640"/>
        <w:jc w:val="both"/>
      </w:pPr>
      <w:r>
        <w:rPr>
          <w:rFonts w:ascii="仿宋_GB2312" w:hAnsi="仿宋_GB2312" w:eastAsia="仿宋_GB2312"/>
          <w:b/>
          <w:sz w:val="32"/>
        </w:rPr>
        <w:t>2024年度一般公共预算财政拨款支出21,272.11万元，</w:t>
      </w:r>
      <w:r>
        <w:rPr>
          <w:rFonts w:ascii="仿宋_GB2312" w:hAnsi="仿宋_GB2312" w:eastAsia="仿宋_GB2312"/>
          <w:b w:val="0"/>
          <w:sz w:val="32"/>
        </w:rPr>
        <w:t>占本年支出合计的84.55%。</w:t>
      </w:r>
      <w:r>
        <w:rPr>
          <w:rFonts w:ascii="仿宋_GB2312" w:hAnsi="仿宋_GB2312" w:eastAsia="仿宋_GB2312"/>
          <w:b/>
          <w:sz w:val="32"/>
        </w:rPr>
        <w:t>与上年相比，</w:t>
      </w:r>
      <w:r>
        <w:rPr>
          <w:rFonts w:ascii="仿宋_GB2312" w:hAnsi="仿宋_GB2312" w:eastAsia="仿宋_GB2312"/>
          <w:b w:val="0"/>
          <w:sz w:val="32"/>
        </w:rPr>
        <w:t>增加11,748.57万元，增长123.36%，主要原因是：本年增加新疆喀什地区叶城县西合休乡6村一般户安置点后山崩塌工程治理项目，新疆喀什地区叶城县棋盘乡乡政府西南侧泥石流工程治理项目，2024年自然灾害防治体系建设补助资金项目，新疆喀什地区叶城县柯克亚乌同苏村坎俄孜沟泥石流工程治理项目，新疆喀什地区叶城县棋盘乡10村泥石流工程治理项目，新疆喀什地区叶城县西合休乡1村村委会后崩塌工程治理项目，新疆喀什地区叶城县西合休乡库兰阿古村泥石流工程治理项目，土地指标跨省域调剂收入安排的支出（国家统筹补充耕地经费自治区统筹部分）项目，2018-2020年度增加挂钩资金项目，退耕还林还草项目。</w:t>
      </w:r>
      <w:r>
        <w:rPr>
          <w:rFonts w:ascii="仿宋_GB2312" w:hAnsi="仿宋_GB2312" w:eastAsia="仿宋_GB2312"/>
          <w:b/>
          <w:sz w:val="32"/>
        </w:rPr>
        <w:t>与年初预算相比,</w:t>
      </w:r>
      <w:r>
        <w:rPr>
          <w:rFonts w:ascii="仿宋_GB2312" w:hAnsi="仿宋_GB2312" w:eastAsia="仿宋_GB2312"/>
          <w:b w:val="0"/>
          <w:sz w:val="32"/>
        </w:rPr>
        <w:t>年初预算数41,247.34万元，决算数21,272.11万元，预决算差异率-48.43%，主要原因是：年中调减叶城县恰其库木沙漠公园项目、退耕还林还草项目资金，中央林业改革发展资金项目，生态护林员项目资金，导致预决算存在差异。</w:t>
      </w:r>
    </w:p>
    <w:p w14:paraId="430E3388">
      <w:pPr>
        <w:spacing w:line="640" w:lineRule="exact"/>
        <w:ind w:firstLine="640"/>
        <w:jc w:val="both"/>
        <w:outlineLvl w:val="3"/>
      </w:pPr>
      <w:r>
        <w:rPr>
          <w:rFonts w:ascii="楷体_GB2312" w:hAnsi="楷体_GB2312" w:eastAsia="楷体_GB2312"/>
          <w:b/>
          <w:sz w:val="32"/>
        </w:rPr>
        <w:t>（二）一般公共预算财政拨款支出决算结构情况</w:t>
      </w:r>
    </w:p>
    <w:p w14:paraId="6B16F3BE">
      <w:pPr>
        <w:spacing w:line="580" w:lineRule="exact"/>
        <w:ind w:firstLine="640"/>
        <w:jc w:val="both"/>
      </w:pPr>
      <w:r>
        <w:rPr>
          <w:rFonts w:ascii="仿宋_GB2312" w:hAnsi="仿宋_GB2312" w:eastAsia="仿宋_GB2312"/>
          <w:b w:val="0"/>
          <w:sz w:val="32"/>
        </w:rPr>
        <w:t>1.社会保障和就业支出(类)279.27万元,占1.31%。</w:t>
      </w:r>
    </w:p>
    <w:p w14:paraId="22814664">
      <w:pPr>
        <w:spacing w:line="580" w:lineRule="exact"/>
        <w:ind w:firstLine="640"/>
        <w:jc w:val="both"/>
      </w:pPr>
      <w:r>
        <w:rPr>
          <w:rFonts w:ascii="仿宋_GB2312" w:hAnsi="仿宋_GB2312" w:eastAsia="仿宋_GB2312"/>
          <w:b w:val="0"/>
          <w:sz w:val="32"/>
        </w:rPr>
        <w:t>2.卫生健康支出(类)60.48万元,占0.28%。</w:t>
      </w:r>
    </w:p>
    <w:p w14:paraId="6538D9F2">
      <w:pPr>
        <w:spacing w:line="580" w:lineRule="exact"/>
        <w:ind w:firstLine="640"/>
        <w:jc w:val="both"/>
      </w:pPr>
      <w:r>
        <w:rPr>
          <w:rFonts w:ascii="仿宋_GB2312" w:hAnsi="仿宋_GB2312" w:eastAsia="仿宋_GB2312"/>
          <w:b w:val="0"/>
          <w:sz w:val="32"/>
        </w:rPr>
        <w:t>3.节能环保支出(类)3,054.65万元,占14.36%。</w:t>
      </w:r>
    </w:p>
    <w:p w14:paraId="01432569">
      <w:pPr>
        <w:spacing w:line="580" w:lineRule="exact"/>
        <w:ind w:firstLine="640"/>
        <w:jc w:val="both"/>
      </w:pPr>
      <w:r>
        <w:rPr>
          <w:rFonts w:ascii="仿宋_GB2312" w:hAnsi="仿宋_GB2312" w:eastAsia="仿宋_GB2312"/>
          <w:b w:val="0"/>
          <w:sz w:val="32"/>
        </w:rPr>
        <w:t>4.农林水支出(类)9,370.52万元,占44.05%。</w:t>
      </w:r>
    </w:p>
    <w:p w14:paraId="6799BA61">
      <w:pPr>
        <w:spacing w:line="580" w:lineRule="exact"/>
        <w:ind w:firstLine="640"/>
        <w:jc w:val="both"/>
      </w:pPr>
      <w:r>
        <w:rPr>
          <w:rFonts w:ascii="仿宋_GB2312" w:hAnsi="仿宋_GB2312" w:eastAsia="仿宋_GB2312"/>
          <w:b w:val="0"/>
          <w:sz w:val="32"/>
        </w:rPr>
        <w:t>5.自然资源海洋气象等支出(类)1,687.81万元,占7.93%。</w:t>
      </w:r>
    </w:p>
    <w:p w14:paraId="1B779C00">
      <w:pPr>
        <w:spacing w:line="580" w:lineRule="exact"/>
        <w:ind w:firstLine="640"/>
        <w:jc w:val="both"/>
      </w:pPr>
      <w:r>
        <w:rPr>
          <w:rFonts w:ascii="仿宋_GB2312" w:hAnsi="仿宋_GB2312" w:eastAsia="仿宋_GB2312"/>
          <w:b w:val="0"/>
          <w:sz w:val="32"/>
        </w:rPr>
        <w:t>6.住房保障支出(类)103.93万元,占0.49%。</w:t>
      </w:r>
    </w:p>
    <w:p w14:paraId="7E5577DC">
      <w:pPr>
        <w:spacing w:line="580" w:lineRule="exact"/>
        <w:ind w:firstLine="640"/>
        <w:jc w:val="both"/>
      </w:pPr>
      <w:r>
        <w:rPr>
          <w:rFonts w:ascii="仿宋_GB2312" w:hAnsi="仿宋_GB2312" w:eastAsia="仿宋_GB2312"/>
          <w:b w:val="0"/>
          <w:sz w:val="32"/>
        </w:rPr>
        <w:t>7.灾害防治及应急管理支出(类)6,715.45万元,占31.57%。</w:t>
      </w:r>
    </w:p>
    <w:p w14:paraId="22B5156D">
      <w:pPr>
        <w:spacing w:line="640" w:lineRule="exact"/>
        <w:ind w:firstLine="640"/>
        <w:jc w:val="both"/>
        <w:outlineLvl w:val="3"/>
      </w:pPr>
      <w:r>
        <w:rPr>
          <w:rFonts w:ascii="楷体_GB2312" w:hAnsi="楷体_GB2312" w:eastAsia="楷体_GB2312"/>
          <w:b/>
          <w:sz w:val="32"/>
        </w:rPr>
        <w:t>（三）一般公共预算财政拨款支出决算具体情况</w:t>
      </w:r>
    </w:p>
    <w:p w14:paraId="46EEF8A8">
      <w:pPr>
        <w:spacing w:line="580" w:lineRule="exact"/>
        <w:ind w:firstLine="640"/>
        <w:jc w:val="both"/>
      </w:pPr>
      <w:r>
        <w:rPr>
          <w:rFonts w:ascii="仿宋_GB2312" w:hAnsi="仿宋_GB2312" w:eastAsia="仿宋_GB2312"/>
          <w:b w:val="0"/>
          <w:sz w:val="32"/>
        </w:rPr>
        <w:t>1.文化旅游体育与传媒支出(类)文化和旅游(款)其他文化和旅游支出(项):支出决算数为0.00万元，比上年决算减少1,052.00万元，下降100.00%,主要原因是：本年减少恰其库木沙漠公园项目。</w:t>
      </w:r>
    </w:p>
    <w:p w14:paraId="298578D1">
      <w:pPr>
        <w:spacing w:line="580" w:lineRule="exact"/>
        <w:ind w:firstLine="640"/>
        <w:jc w:val="both"/>
      </w:pPr>
      <w:r>
        <w:rPr>
          <w:rFonts w:ascii="仿宋_GB2312" w:hAnsi="仿宋_GB2312" w:eastAsia="仿宋_GB2312"/>
          <w:b w:val="0"/>
          <w:sz w:val="32"/>
        </w:rPr>
        <w:t>2.社会保障和就业支出(类)行政事业单位养老支出(款)行政单位离退休(项):支出决算数为56.84万元，比上年决算增加4.47万元，增长8.54%,主要原因是：本年退休人员增加，退休人员基础绩效奖增加，退休费支出增加。</w:t>
      </w:r>
    </w:p>
    <w:p w14:paraId="326EFFEC">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119.98万元，比上年决算增加27.15万元，增长29.25%,主要原因是：本年在职人员增加，人员工资基数调增，养老缴费基数上涨，相应支出增加。</w:t>
      </w:r>
    </w:p>
    <w:p w14:paraId="3822FEEB">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4.社会保障和就业支出(类)行政事业单位养老支出(款)机关事业单位职业年金缴费支出(项):支出决算数为102.44万元，比上年决算增加66.58万元，增长185.67%,主要原因是：本年新增退休人员，职业年金缴费支出增加。</w:t>
      </w:r>
    </w:p>
    <w:p w14:paraId="1FD15E31">
      <w:pPr>
        <w:spacing w:line="580" w:lineRule="exact"/>
        <w:ind w:firstLine="640"/>
        <w:jc w:val="both"/>
      </w:pPr>
      <w:r>
        <w:rPr>
          <w:rFonts w:ascii="仿宋_GB2312" w:hAnsi="仿宋_GB2312" w:eastAsia="仿宋_GB2312"/>
          <w:b w:val="0"/>
          <w:sz w:val="32"/>
        </w:rPr>
        <w:t>5.卫生健康支出(类)行政事业单位医疗(款)行政单位医疗(项):支出决算数为50.40万元，比上年决算增加10.39万元，增长25.97%,主要原因是：本年在职人员增加，人员工资基数调增，医疗缴费基数上涨，相应支出增加。</w:t>
      </w:r>
    </w:p>
    <w:p w14:paraId="52C13306">
      <w:pPr>
        <w:spacing w:line="580" w:lineRule="exact"/>
        <w:ind w:firstLine="640"/>
        <w:jc w:val="both"/>
      </w:pPr>
      <w:r>
        <w:rPr>
          <w:rFonts w:ascii="仿宋_GB2312" w:hAnsi="仿宋_GB2312" w:eastAsia="仿宋_GB2312"/>
          <w:b w:val="0"/>
          <w:sz w:val="32"/>
        </w:rPr>
        <w:t>6.卫生健康支出(类)行政事业单位医疗(款)公务员医疗补助(项):支出决算数为10.08万元，比上年决算增加1.66万元，增长19.71%,主要原因是：本年在职人员增加，人员工资基数调增，公务员医疗缴费基数上涨，相应支出增加。</w:t>
      </w:r>
    </w:p>
    <w:p w14:paraId="5C9F7B9E">
      <w:pPr>
        <w:spacing w:line="580" w:lineRule="exact"/>
        <w:ind w:firstLine="640"/>
        <w:jc w:val="both"/>
      </w:pPr>
      <w:r>
        <w:rPr>
          <w:rFonts w:ascii="仿宋_GB2312" w:hAnsi="仿宋_GB2312" w:eastAsia="仿宋_GB2312"/>
          <w:b w:val="0"/>
          <w:sz w:val="32"/>
        </w:rPr>
        <w:t>7.节能环保支出(类)自然生态保护(款)生态保护(项):支出决算数为2,937.85万元，比上年决算减少246.15万元，下降7.73%,主要原因是：本年减少春季造林绿化项目，生态护林员补助资金。</w:t>
      </w:r>
    </w:p>
    <w:p w14:paraId="50092495">
      <w:pPr>
        <w:spacing w:line="580" w:lineRule="exact"/>
        <w:ind w:firstLine="640"/>
        <w:jc w:val="both"/>
      </w:pPr>
      <w:r>
        <w:rPr>
          <w:rFonts w:ascii="仿宋_GB2312" w:hAnsi="仿宋_GB2312" w:eastAsia="仿宋_GB2312"/>
          <w:b w:val="0"/>
          <w:sz w:val="32"/>
        </w:rPr>
        <w:t>8.节能环保支出(类)自然生态保护(款)其他自然生态保护支出(项):支出决算数为10.18万元，比上年决算增加5.60万元，增长122.27%,主要原因是：本年增加2023年中央林业草原生态保护恢复资金项目。</w:t>
      </w:r>
    </w:p>
    <w:p w14:paraId="432E5912">
      <w:pPr>
        <w:spacing w:line="580" w:lineRule="exact"/>
        <w:ind w:firstLine="640"/>
        <w:jc w:val="both"/>
      </w:pPr>
      <w:r>
        <w:rPr>
          <w:rFonts w:ascii="仿宋_GB2312" w:hAnsi="仿宋_GB2312" w:eastAsia="仿宋_GB2312"/>
          <w:b w:val="0"/>
          <w:sz w:val="32"/>
        </w:rPr>
        <w:t>9.节能环保支出(类)森林保护修复(款)森林管护(项):支出决算数为74.44万元，比上年决算增加40.35万元，增长118.36%,主要原因是：本年增加中央林业草原生态保护恢复资金——国家及公益林区管护能力提升，国有林保护修复支持保障项目。</w:t>
      </w:r>
    </w:p>
    <w:p w14:paraId="7AE204F1">
      <w:pPr>
        <w:spacing w:line="580" w:lineRule="exact"/>
        <w:ind w:firstLine="640"/>
        <w:jc w:val="both"/>
      </w:pPr>
      <w:r>
        <w:rPr>
          <w:rFonts w:ascii="仿宋_GB2312" w:hAnsi="仿宋_GB2312" w:eastAsia="仿宋_GB2312"/>
          <w:b w:val="0"/>
          <w:sz w:val="32"/>
        </w:rPr>
        <w:t>10.节能环保支出(类)退耕还林还草(款)退耕现金(项):支出决算数为0.00万元，比上年决算减少411.73万元，下降100.00%,主要原因是：本年减少退耕还林还草延长补助资金项目。</w:t>
      </w:r>
    </w:p>
    <w:p w14:paraId="2998C82E">
      <w:pPr>
        <w:spacing w:line="580" w:lineRule="exact"/>
        <w:ind w:firstLine="640"/>
        <w:jc w:val="both"/>
      </w:pPr>
      <w:r>
        <w:rPr>
          <w:rFonts w:ascii="仿宋_GB2312" w:hAnsi="仿宋_GB2312" w:eastAsia="仿宋_GB2312"/>
          <w:b w:val="0"/>
          <w:sz w:val="32"/>
        </w:rPr>
        <w:t>11.节能环保支出(类)风沙荒漠治理(款)其他风沙荒漠治理支出(项):支出决算数为32.17万元，比上年决算增加32.17万元，增长100.00%,主要原因是：本年增加2024年中央“三北”工程补助资金。</w:t>
      </w:r>
    </w:p>
    <w:p w14:paraId="7655DB54">
      <w:pPr>
        <w:spacing w:line="580" w:lineRule="exact"/>
        <w:ind w:firstLine="640"/>
        <w:jc w:val="both"/>
      </w:pPr>
      <w:r>
        <w:rPr>
          <w:rFonts w:ascii="仿宋_GB2312" w:hAnsi="仿宋_GB2312" w:eastAsia="仿宋_GB2312"/>
          <w:b w:val="0"/>
          <w:sz w:val="32"/>
        </w:rPr>
        <w:t>12.农林水支出(类)林业和草原(款)森林资源培育(项):支出决算数为6.45万元，比上年决算减少7.08万元，下降52.33%,主要原因是：本年乡村绿化项目资金较上年减少。</w:t>
      </w:r>
    </w:p>
    <w:p w14:paraId="263A4D36">
      <w:pPr>
        <w:spacing w:line="580" w:lineRule="exact"/>
        <w:ind w:firstLine="640"/>
        <w:jc w:val="both"/>
      </w:pPr>
      <w:r>
        <w:rPr>
          <w:rFonts w:ascii="仿宋_GB2312" w:hAnsi="仿宋_GB2312" w:eastAsia="仿宋_GB2312"/>
          <w:b w:val="0"/>
          <w:sz w:val="32"/>
        </w:rPr>
        <w:t>13.农林水支出(类)林业和草原(款)森林生态效益补偿(项):支出决算数为0.00万元，比上年决算减少97.43万元，下降100.00%,主要原因是：本年减少森林生态效益管护补助。</w:t>
      </w:r>
    </w:p>
    <w:p w14:paraId="4FACA534">
      <w:pPr>
        <w:spacing w:line="580" w:lineRule="exact"/>
        <w:ind w:firstLine="640"/>
        <w:jc w:val="both"/>
      </w:pPr>
      <w:r>
        <w:rPr>
          <w:rFonts w:ascii="仿宋_GB2312" w:hAnsi="仿宋_GB2312" w:eastAsia="仿宋_GB2312"/>
          <w:b w:val="0"/>
          <w:sz w:val="32"/>
        </w:rPr>
        <w:t>14.农林水支出(类)林业和草原(款)湿地保护(项):支出决算数为0.00万元，比上年决算减少95.70万元，下降100.00%,主要原因是：本年减少中央林业改革发展资金[湿地公园生态保护支出]。</w:t>
      </w:r>
    </w:p>
    <w:p w14:paraId="634277C8">
      <w:pPr>
        <w:spacing w:line="580" w:lineRule="exact"/>
        <w:ind w:firstLine="640"/>
        <w:jc w:val="both"/>
      </w:pPr>
      <w:r>
        <w:rPr>
          <w:rFonts w:ascii="仿宋_GB2312" w:hAnsi="仿宋_GB2312" w:eastAsia="仿宋_GB2312"/>
          <w:b w:val="0"/>
          <w:sz w:val="32"/>
        </w:rPr>
        <w:t>15.农林水支出(类)林业和草原(款)防沙治沙(项):支出决算数为20.23万元，比上年决算减少32.01万元，下降61.27%,主要原因是：本年沙封区管护维护项目资金较上年减少。</w:t>
      </w:r>
    </w:p>
    <w:p w14:paraId="55361C4A">
      <w:pPr>
        <w:spacing w:line="580" w:lineRule="exact"/>
        <w:ind w:firstLine="640"/>
        <w:jc w:val="both"/>
      </w:pPr>
      <w:r>
        <w:rPr>
          <w:rFonts w:ascii="仿宋_GB2312" w:hAnsi="仿宋_GB2312" w:eastAsia="仿宋_GB2312"/>
          <w:b w:val="0"/>
          <w:sz w:val="32"/>
        </w:rPr>
        <w:t>16.农林水支出(类)林业和草原(款)林业草原防灾减灾(项):支出决算数为6.50万元，比上年决算增加6.50万元，增长100.00%,主要原因是：本年增加森林草原航空消防租机补助经费整合部分项目、国家级中心测报点运行费项目。</w:t>
      </w:r>
    </w:p>
    <w:p w14:paraId="457E8023">
      <w:pPr>
        <w:spacing w:line="580" w:lineRule="exact"/>
        <w:ind w:firstLine="640"/>
        <w:jc w:val="both"/>
      </w:pPr>
      <w:r>
        <w:rPr>
          <w:rFonts w:ascii="仿宋_GB2312" w:hAnsi="仿宋_GB2312" w:eastAsia="仿宋_GB2312"/>
          <w:b w:val="0"/>
          <w:sz w:val="32"/>
        </w:rPr>
        <w:t>17.农林水支出(类)林业和草原(款)草原管理(项):支出决算数为7.75万元，比上年决算增加7.75万元，增长100.00%,主要原因是：本年增加草原资源和有害生物常规监测项目、禁牧和草畜平衡管理项目。</w:t>
      </w:r>
    </w:p>
    <w:p w14:paraId="5F15FF6A">
      <w:pPr>
        <w:spacing w:line="580" w:lineRule="exact"/>
        <w:ind w:firstLine="640"/>
        <w:jc w:val="both"/>
      </w:pPr>
      <w:r>
        <w:rPr>
          <w:rFonts w:ascii="仿宋_GB2312" w:hAnsi="仿宋_GB2312" w:eastAsia="仿宋_GB2312"/>
          <w:b w:val="0"/>
          <w:sz w:val="32"/>
        </w:rPr>
        <w:t>18.农林水支出(类)林业和草原(款)退耕还林还草(项):支出决算数为1,979.84万元，比上年决算增加1,979.84万元，增长100.00%,主要原因是：本年增加退耕还林还草项目资金。</w:t>
      </w:r>
    </w:p>
    <w:p w14:paraId="4994A15B">
      <w:pPr>
        <w:spacing w:line="580" w:lineRule="exact"/>
        <w:ind w:firstLine="640"/>
        <w:jc w:val="both"/>
      </w:pPr>
      <w:r>
        <w:rPr>
          <w:rFonts w:ascii="仿宋_GB2312" w:hAnsi="仿宋_GB2312" w:eastAsia="仿宋_GB2312"/>
          <w:b w:val="0"/>
          <w:sz w:val="32"/>
        </w:rPr>
        <w:t>19.农林水支出(类)林业和草原(款)其他林业和草原支出(项):支出决算数为2,153.66万元，比上年决算减少760.13万元，下降26.09%,主要原因是：本年减少2022年草原植被恢复费项目，2023年秋季植树造林绿化项目。</w:t>
      </w:r>
    </w:p>
    <w:p w14:paraId="297AA326">
      <w:pPr>
        <w:spacing w:line="580" w:lineRule="exact"/>
        <w:ind w:firstLine="640"/>
        <w:jc w:val="both"/>
      </w:pPr>
      <w:r>
        <w:rPr>
          <w:rFonts w:ascii="仿宋_GB2312" w:hAnsi="仿宋_GB2312" w:eastAsia="仿宋_GB2312"/>
          <w:b w:val="0"/>
          <w:sz w:val="32"/>
        </w:rPr>
        <w:t>20.农林水支出(类)其他农林水支出(款)其他农林水支出(项):支出决算数为5,196.09万元，比上年决算增加5,196.09万元，增长100.00%,主要原因是：本年增加土地指标跨省域调剂收入安排的支出（国家统筹补充耕地经费自治区统筹部分）项目、2018-2020年度增加挂钩资金项目。</w:t>
      </w:r>
    </w:p>
    <w:p w14:paraId="566F9273">
      <w:pPr>
        <w:spacing w:line="580" w:lineRule="exact"/>
        <w:ind w:firstLine="640"/>
        <w:jc w:val="both"/>
      </w:pPr>
      <w:r>
        <w:rPr>
          <w:rFonts w:ascii="仿宋_GB2312" w:hAnsi="仿宋_GB2312" w:eastAsia="仿宋_GB2312"/>
          <w:b w:val="0"/>
          <w:sz w:val="32"/>
        </w:rPr>
        <w:t>21.自然资源海洋气象等支出(类)自然资源事务(款)行政运行(项):支出决算数为901.49万元，比上年决算减少189.95万元，下降17.40%,主要原因是：本年减少补发在职人员津贴补贴和奖金，导致经费支出减少。</w:t>
      </w:r>
    </w:p>
    <w:p w14:paraId="5054C70A">
      <w:pPr>
        <w:spacing w:line="580" w:lineRule="exact"/>
        <w:ind w:firstLine="640"/>
        <w:jc w:val="both"/>
      </w:pPr>
      <w:r>
        <w:rPr>
          <w:rFonts w:ascii="仿宋_GB2312" w:hAnsi="仿宋_GB2312" w:eastAsia="仿宋_GB2312"/>
          <w:b w:val="0"/>
          <w:sz w:val="32"/>
        </w:rPr>
        <w:t>22.自然资源海洋气象等支出(类)自然资源事务(款)自然资源规划及管理(项):支出决算数为594.27万元，比上年决算增加567.09万元，增长2,086.42%,主要原因是：本年增加叶城县2023年第二批、第三批耕地占用税资金。</w:t>
      </w:r>
    </w:p>
    <w:p w14:paraId="031283AE">
      <w:pPr>
        <w:spacing w:line="580" w:lineRule="exact"/>
        <w:ind w:firstLine="640"/>
        <w:jc w:val="both"/>
      </w:pPr>
      <w:r>
        <w:rPr>
          <w:rFonts w:ascii="仿宋_GB2312" w:hAnsi="仿宋_GB2312" w:eastAsia="仿宋_GB2312"/>
          <w:b w:val="0"/>
          <w:sz w:val="32"/>
        </w:rPr>
        <w:t>23.自然资源海洋气象等支出(类)自然资源事务(款)自然资源利用与保护(项):支出决算数为190.11万元，比上年决算增加190.11万元，增长100.00%,主要原因是：本年增加解决四家砖厂补偿费项目。</w:t>
      </w:r>
    </w:p>
    <w:p w14:paraId="5E5D9F3F">
      <w:pPr>
        <w:spacing w:line="580" w:lineRule="exact"/>
        <w:ind w:firstLine="640"/>
        <w:jc w:val="both"/>
      </w:pPr>
      <w:r>
        <w:rPr>
          <w:rFonts w:ascii="仿宋_GB2312" w:hAnsi="仿宋_GB2312" w:eastAsia="仿宋_GB2312"/>
          <w:b w:val="0"/>
          <w:sz w:val="32"/>
        </w:rPr>
        <w:t>24.自然资源海洋气象等支出(类)自然资源事务(款)其他自然资源事务支出(项):支出决算数为1.93万元，比上年决算增加1.93万元，增长100.00%,主要原因是：本年增加网费项目。</w:t>
      </w:r>
    </w:p>
    <w:p w14:paraId="5E2777E4">
      <w:pPr>
        <w:spacing w:line="580" w:lineRule="exact"/>
        <w:ind w:firstLine="640"/>
        <w:jc w:val="both"/>
      </w:pPr>
      <w:r>
        <w:rPr>
          <w:rFonts w:ascii="仿宋_GB2312" w:hAnsi="仿宋_GB2312" w:eastAsia="仿宋_GB2312"/>
          <w:b w:val="0"/>
          <w:sz w:val="32"/>
        </w:rPr>
        <w:t>25.住房保障支出(类)住房改革支出(款)住房公积金(项):支出决算数为103.93万元，比上年决算增加34.31万元，增长49.28%,主要原因是：本年在职人员增加，人员工资基数调增，公积金缴费基数上涨，相应支出增加。</w:t>
      </w:r>
    </w:p>
    <w:p w14:paraId="3AD0E7AE">
      <w:pPr>
        <w:spacing w:line="580" w:lineRule="exact"/>
        <w:ind w:firstLine="640"/>
        <w:jc w:val="both"/>
      </w:pPr>
      <w:r>
        <w:rPr>
          <w:rFonts w:ascii="仿宋_GB2312" w:hAnsi="仿宋_GB2312" w:eastAsia="仿宋_GB2312"/>
          <w:b w:val="0"/>
          <w:sz w:val="32"/>
        </w:rPr>
        <w:t>26.灾害防治及应急管理支出(类)自然灾害防治(款)地质灾害防治(项):支出决算数为6,715.45万元，比上年决算增加6,715.45万元，增长100.00%,主要原因是：本年增加新疆喀什地区叶城县西合休乡6村一般户安置点后山崩塌工程治理项目，新疆喀什地区叶城县棋盘乡乡政府西南侧泥石流工程治理项目，2024年自然灾害防治体系建设补助资金项目，新疆喀什地区叶城县柯克亚乌同苏村坎俄孜沟泥石流工程治理项目，新疆喀什地区叶城县棋盘乡10村泥石流工程治理项目，新疆喀什地区叶城县西合休乡1村村委会后崩塌工程治理项目，新疆喀什地区叶城县西合休乡库兰阿古村泥石流工程治理项目。</w:t>
      </w:r>
    </w:p>
    <w:p w14:paraId="70220CE3">
      <w:pPr>
        <w:spacing w:line="580" w:lineRule="exact"/>
        <w:ind w:firstLine="640"/>
        <w:jc w:val="both"/>
      </w:pPr>
      <w:r>
        <w:rPr>
          <w:rFonts w:ascii="仿宋_GB2312" w:hAnsi="仿宋_GB2312" w:eastAsia="仿宋_GB2312"/>
          <w:b w:val="0"/>
          <w:sz w:val="32"/>
        </w:rPr>
        <w:t>27.其他支出(类)其他支出(款)其他支出(项):支出决算数为0.00万元，比上年决算减少246.75万元，下降100.00%,主要原因是：本年减少特色林果标准化示范基地项目资金。</w:t>
      </w:r>
    </w:p>
    <w:p w14:paraId="32C69272">
      <w:pPr>
        <w:spacing w:line="640" w:lineRule="exact"/>
        <w:ind w:firstLine="640"/>
        <w:jc w:val="both"/>
        <w:outlineLvl w:val="2"/>
      </w:pPr>
      <w:r>
        <w:rPr>
          <w:rFonts w:ascii="黑体" w:hAnsi="黑体" w:eastAsia="黑体"/>
          <w:sz w:val="32"/>
        </w:rPr>
        <w:t>六、一般公共预算财政拨款基本支出决算情况说明</w:t>
      </w:r>
    </w:p>
    <w:p w14:paraId="66085F1C">
      <w:pPr>
        <w:spacing w:line="580" w:lineRule="exact"/>
        <w:ind w:firstLine="640"/>
        <w:jc w:val="both"/>
      </w:pPr>
      <w:r>
        <w:rPr>
          <w:rFonts w:ascii="仿宋_GB2312" w:hAnsi="仿宋_GB2312" w:eastAsia="仿宋_GB2312"/>
          <w:b w:val="0"/>
          <w:sz w:val="32"/>
        </w:rPr>
        <w:t>2024年度一般公共预算财政拨款基本支出1,345.18万元，其中：</w:t>
      </w:r>
      <w:r>
        <w:rPr>
          <w:rFonts w:ascii="仿宋_GB2312" w:hAnsi="仿宋_GB2312" w:eastAsia="仿宋_GB2312"/>
          <w:b/>
          <w:sz w:val="32"/>
        </w:rPr>
        <w:t>人员经费1,306.30万元，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退休费、抚恤金、生活补助、奖励金。</w:t>
      </w:r>
    </w:p>
    <w:p w14:paraId="3CEE6ED2">
      <w:pPr>
        <w:spacing w:line="580" w:lineRule="exact"/>
        <w:ind w:firstLine="640"/>
        <w:jc w:val="both"/>
      </w:pPr>
      <w:r>
        <w:rPr>
          <w:rFonts w:ascii="仿宋_GB2312" w:hAnsi="仿宋_GB2312" w:eastAsia="仿宋_GB2312"/>
          <w:b/>
          <w:sz w:val="32"/>
        </w:rPr>
        <w:t>公用经费38.88万元，</w:t>
      </w:r>
      <w:r>
        <w:rPr>
          <w:rFonts w:ascii="仿宋_GB2312" w:hAnsi="仿宋_GB2312" w:eastAsia="仿宋_GB2312"/>
          <w:b w:val="0"/>
          <w:sz w:val="32"/>
        </w:rPr>
        <w:t>包括：办公费、印刷费、水费、电费、邮电费、取暖费、差旅费、维修（护）费、公务接待费、劳务费、委托业务费、公务用车运行维护费。</w:t>
      </w:r>
    </w:p>
    <w:p w14:paraId="26BBB5A3">
      <w:pPr>
        <w:spacing w:line="640" w:lineRule="exact"/>
        <w:ind w:firstLine="640"/>
        <w:jc w:val="both"/>
        <w:outlineLvl w:val="2"/>
      </w:pPr>
      <w:r>
        <w:rPr>
          <w:rFonts w:ascii="黑体" w:hAnsi="黑体" w:eastAsia="黑体"/>
          <w:sz w:val="32"/>
        </w:rPr>
        <w:t>七、政府性基金预算财政拨款收入支出决算情况说明</w:t>
      </w:r>
    </w:p>
    <w:p w14:paraId="6D56A376">
      <w:pPr>
        <w:spacing w:line="580" w:lineRule="exact"/>
        <w:ind w:firstLine="640"/>
        <w:jc w:val="both"/>
      </w:pPr>
      <w:r>
        <w:rPr>
          <w:rFonts w:ascii="仿宋_GB2312" w:hAnsi="仿宋_GB2312" w:eastAsia="仿宋_GB2312"/>
          <w:b/>
          <w:sz w:val="32"/>
        </w:rPr>
        <w:t>2024年度政府性基金预算财政拨款收入总计3,401.24万元，</w:t>
      </w:r>
      <w:r>
        <w:rPr>
          <w:rFonts w:ascii="仿宋_GB2312" w:hAnsi="仿宋_GB2312" w:eastAsia="仿宋_GB2312"/>
          <w:b w:val="0"/>
          <w:sz w:val="32"/>
        </w:rPr>
        <w:t>其中：年初结转和结余0.00万元，本年收入3,401.24万元。</w:t>
      </w:r>
      <w:r>
        <w:rPr>
          <w:rFonts w:ascii="仿宋_GB2312" w:hAnsi="仿宋_GB2312" w:eastAsia="仿宋_GB2312"/>
          <w:b/>
          <w:sz w:val="32"/>
        </w:rPr>
        <w:t>政府性基金预算财政拨款支出总计3,401.24万元，</w:t>
      </w:r>
      <w:r>
        <w:rPr>
          <w:rFonts w:ascii="仿宋_GB2312" w:hAnsi="仿宋_GB2312" w:eastAsia="仿宋_GB2312"/>
          <w:b w:val="0"/>
          <w:sz w:val="32"/>
        </w:rPr>
        <w:t>其中：年末结转和结余0.00万元，本年支出3,401.24万元。</w:t>
      </w:r>
    </w:p>
    <w:p w14:paraId="0077DD68">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减少759.90万元，下降18.26%，主要原因是：本年减少征地和拆迁补偿项目。</w:t>
      </w:r>
      <w:r>
        <w:rPr>
          <w:rFonts w:ascii="仿宋_GB2312" w:hAnsi="仿宋_GB2312" w:eastAsia="仿宋_GB2312"/>
          <w:b/>
          <w:sz w:val="32"/>
        </w:rPr>
        <w:t>与年初预算相比，</w:t>
      </w:r>
      <w:r>
        <w:rPr>
          <w:rFonts w:ascii="仿宋_GB2312" w:hAnsi="仿宋_GB2312" w:eastAsia="仿宋_GB2312"/>
          <w:b w:val="0"/>
          <w:sz w:val="32"/>
        </w:rPr>
        <w:t>年初预算数0.00万元，决算数3,401.24万元，预决算差异率100.00%，主要原因是：年中追加公开出让土地评估费、建设用地耕地占用税，导致预决算存在差异。</w:t>
      </w:r>
    </w:p>
    <w:p w14:paraId="163D69ED">
      <w:pPr>
        <w:spacing w:line="580" w:lineRule="exact"/>
        <w:ind w:firstLine="640"/>
        <w:jc w:val="both"/>
      </w:pPr>
      <w:r>
        <w:rPr>
          <w:rFonts w:ascii="仿宋_GB2312" w:hAnsi="仿宋_GB2312" w:eastAsia="仿宋_GB2312"/>
          <w:b w:val="0"/>
          <w:sz w:val="32"/>
        </w:rPr>
        <w:t>政府性基金预算财政拨款支出3,401.24万元。</w:t>
      </w:r>
    </w:p>
    <w:p w14:paraId="337AAE6D">
      <w:pPr>
        <w:spacing w:line="580" w:lineRule="exact"/>
        <w:ind w:firstLine="640"/>
        <w:jc w:val="both"/>
      </w:pPr>
      <w:r>
        <w:rPr>
          <w:rFonts w:ascii="仿宋_GB2312" w:hAnsi="仿宋_GB2312" w:eastAsia="仿宋_GB2312"/>
          <w:b w:val="0"/>
          <w:sz w:val="32"/>
        </w:rPr>
        <w:t>1.城乡社区支出(类)国有土地使用权出让收入安排的支出(款)征地和拆迁补偿支出(项):支出决算数为0.00万元，比上年决算减少2,194.76万元，下降100.00%,主要原因是：本年减少征地和拆迁补偿项目。</w:t>
      </w:r>
    </w:p>
    <w:p w14:paraId="5BEABCAC">
      <w:pPr>
        <w:spacing w:line="580" w:lineRule="exact"/>
        <w:ind w:firstLine="640"/>
        <w:jc w:val="both"/>
      </w:pPr>
      <w:r>
        <w:rPr>
          <w:rFonts w:ascii="仿宋_GB2312" w:hAnsi="仿宋_GB2312" w:eastAsia="仿宋_GB2312"/>
          <w:b w:val="0"/>
          <w:sz w:val="32"/>
        </w:rPr>
        <w:t>2.城乡社区支出(类)国有土地使用权出让收入安排的支出(款)土地开发支出(项):支出决算数为5.00万元，比上年决算增加5.00万元，增长100.00%,主要原因是：本年增加公开出让土地评估费。</w:t>
      </w:r>
    </w:p>
    <w:p w14:paraId="73A3F77A">
      <w:pPr>
        <w:spacing w:line="580" w:lineRule="exact"/>
        <w:ind w:firstLine="640"/>
        <w:jc w:val="both"/>
      </w:pPr>
      <w:r>
        <w:rPr>
          <w:rFonts w:ascii="仿宋_GB2312" w:hAnsi="仿宋_GB2312" w:eastAsia="仿宋_GB2312"/>
          <w:b w:val="0"/>
          <w:sz w:val="32"/>
        </w:rPr>
        <w:t>3.城乡社区支出(类)国有土地使用权出让收入安排的支出(款)农村基础设施建设支出(项):支出决算数为3,396.24万元，比上年决算增加2,129.86万元，增长168.18%,主要原因是：本年增加叶城县实施城镇规划2019年第一批建设用地等13个批次用地耕地占用税资金，叶城县实施城乡规划2024年第一批建设用地耕地占用税，叶城县实施乡镇规划2024年第二批次建设用地耕地占用税，叶城县实施乡镇规划2023年第二批次建设用地等7个批次用地耕地占用税。</w:t>
      </w:r>
    </w:p>
    <w:p w14:paraId="25388171">
      <w:pPr>
        <w:spacing w:line="580" w:lineRule="exact"/>
        <w:ind w:firstLine="640"/>
        <w:jc w:val="both"/>
      </w:pPr>
      <w:r>
        <w:rPr>
          <w:rFonts w:ascii="仿宋_GB2312" w:hAnsi="仿宋_GB2312" w:eastAsia="仿宋_GB2312"/>
          <w:b w:val="0"/>
          <w:sz w:val="32"/>
        </w:rPr>
        <w:t>4.城乡社区支出(类)国有土地使用权出让收入安排的支出(款)其他国有土地使用权出让收入安排的支出(项):支出决算数为0.00万元，比上年决算减少700.00万元，下降100.00%,主要原因是：本年减少退还新隆鑫房地产开发有限公司出让金土地开发支出资金。</w:t>
      </w:r>
    </w:p>
    <w:p w14:paraId="35B6593A">
      <w:pPr>
        <w:spacing w:line="640" w:lineRule="exact"/>
        <w:ind w:firstLine="640"/>
        <w:jc w:val="both"/>
        <w:outlineLvl w:val="2"/>
      </w:pPr>
      <w:r>
        <w:rPr>
          <w:rFonts w:ascii="黑体" w:hAnsi="黑体" w:eastAsia="黑体"/>
          <w:sz w:val="32"/>
        </w:rPr>
        <w:t>八、国有资本经营预算财政拨款收入支出决算情况说明</w:t>
      </w:r>
    </w:p>
    <w:p w14:paraId="5E48BDE3">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40A71B71">
      <w:pPr>
        <w:spacing w:line="640" w:lineRule="exact"/>
        <w:ind w:firstLine="640"/>
        <w:jc w:val="both"/>
        <w:outlineLvl w:val="2"/>
      </w:pPr>
      <w:r>
        <w:rPr>
          <w:rFonts w:ascii="黑体" w:hAnsi="黑体" w:eastAsia="黑体"/>
          <w:sz w:val="32"/>
        </w:rPr>
        <w:t>九、财政拨款“三公”经费支出决算情况说明</w:t>
      </w:r>
    </w:p>
    <w:p w14:paraId="58840C84">
      <w:pPr>
        <w:spacing w:line="580" w:lineRule="exact"/>
        <w:ind w:firstLine="640"/>
        <w:jc w:val="both"/>
      </w:pPr>
      <w:r>
        <w:rPr>
          <w:rFonts w:ascii="仿宋_GB2312" w:hAnsi="仿宋_GB2312" w:eastAsia="仿宋_GB2312"/>
          <w:b/>
          <w:sz w:val="32"/>
        </w:rPr>
        <w:t>2024年度财政拨款“三公”经费支出8.38万元，</w:t>
      </w:r>
      <w:r>
        <w:rPr>
          <w:rFonts w:ascii="仿宋_GB2312" w:hAnsi="仿宋_GB2312" w:eastAsia="仿宋_GB2312"/>
          <w:b w:val="0"/>
          <w:sz w:val="32"/>
        </w:rPr>
        <w:t>比上年增加2.75万元，增长48.85%，主要原因是：本年因业务需求，用车次数增加，燃油费增加，导致公务用车运行维护费较上年增加。其中：因公出国（境）费支出0.00万元，占0.00%，比上年增加0.00万元，增长0.00%，主要原因是：2023年与2024年均未安排因公出国（境）费支出。公务用车购置及运行维护费支出7.09万元，占84.61%，比上年增加2.86万元，增长67.61%，主要原因是：本年因业务需求，用车次数增加，燃油费增加，导致公务用车运行维护费较上年增加。公务接待费支出1.29万元，占15.39%，比上年减少0.11万元，下降7.86%，主要原因是：严格落实中央八项规定精神，厉行节约，减少公务接待费。</w:t>
      </w:r>
    </w:p>
    <w:p w14:paraId="7A589F45">
      <w:pPr>
        <w:spacing w:line="580" w:lineRule="exact"/>
        <w:ind w:firstLine="640"/>
        <w:jc w:val="both"/>
      </w:pPr>
      <w:r>
        <w:rPr>
          <w:rFonts w:ascii="仿宋_GB2312" w:hAnsi="仿宋_GB2312" w:eastAsia="仿宋_GB2312"/>
          <w:b/>
          <w:sz w:val="32"/>
        </w:rPr>
        <w:t>具体情况如下：</w:t>
      </w:r>
    </w:p>
    <w:p w14:paraId="51E086A8">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3AEB6E98">
      <w:pPr>
        <w:spacing w:line="580" w:lineRule="exact"/>
        <w:ind w:firstLine="640"/>
        <w:jc w:val="both"/>
      </w:pPr>
      <w:r>
        <w:rPr>
          <w:rFonts w:ascii="仿宋_GB2312" w:hAnsi="仿宋_GB2312" w:eastAsia="仿宋_GB2312"/>
          <w:b w:val="0"/>
          <w:sz w:val="32"/>
        </w:rPr>
        <w:t>公务用车购置及运行维护费7.09万元，其中：公务用车购置费0.00万元，公务用车运行维护费7.09万元。公务用车运行维护费开支内容包括车辆加油费、维修费、保险费、审车费。公务用车购置数0辆，公务用车保有量6辆。国有资产占用情况中固定资产车辆6辆，与公务用车保有量差异原因是：本单位固定资产车辆与公务用车保有量一致无差异。</w:t>
      </w:r>
    </w:p>
    <w:p w14:paraId="0020086C">
      <w:pPr>
        <w:spacing w:line="580" w:lineRule="exact"/>
        <w:ind w:firstLine="640"/>
        <w:jc w:val="both"/>
      </w:pPr>
      <w:r>
        <w:rPr>
          <w:rFonts w:ascii="仿宋_GB2312" w:hAnsi="仿宋_GB2312" w:eastAsia="仿宋_GB2312"/>
          <w:b w:val="0"/>
          <w:sz w:val="32"/>
        </w:rPr>
        <w:t>公务接待费1.29万元，开支内容包括接待上级领导检查的就餐费。单位全年安排的国内公务接待23批次，106人次。</w:t>
      </w:r>
    </w:p>
    <w:p w14:paraId="086CE52B">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8.38万元，决算数8.38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7.09万元，决算数7.09万元，预决算差异率0.00%，主要原因是：严格按照预算执行，预决算无差异。公务接待费全年预算数1.29万元，决算数1.29万元，预决算差异率0.00%，主要原因是：严格按照预算执行，预决算无差异。</w:t>
      </w:r>
    </w:p>
    <w:p w14:paraId="2013AE9F">
      <w:pPr>
        <w:spacing w:line="640" w:lineRule="exact"/>
        <w:ind w:firstLine="640"/>
        <w:jc w:val="both"/>
        <w:outlineLvl w:val="2"/>
      </w:pPr>
      <w:r>
        <w:rPr>
          <w:rFonts w:ascii="黑体" w:hAnsi="黑体" w:eastAsia="黑体"/>
          <w:sz w:val="32"/>
        </w:rPr>
        <w:t>十、其他重要事项的情况说明</w:t>
      </w:r>
    </w:p>
    <w:p w14:paraId="5E748948">
      <w:pPr>
        <w:spacing w:line="640" w:lineRule="exact"/>
        <w:ind w:firstLine="640"/>
        <w:jc w:val="both"/>
        <w:outlineLvl w:val="3"/>
      </w:pPr>
      <w:r>
        <w:rPr>
          <w:rFonts w:ascii="楷体_GB2312" w:hAnsi="楷体_GB2312" w:eastAsia="楷体_GB2312"/>
          <w:b/>
          <w:sz w:val="32"/>
        </w:rPr>
        <w:t>（一）机关运行经费及公用经费支出情况</w:t>
      </w:r>
    </w:p>
    <w:p w14:paraId="5395B06C">
      <w:pPr>
        <w:spacing w:line="580" w:lineRule="exact"/>
        <w:ind w:firstLine="640"/>
        <w:jc w:val="both"/>
      </w:pPr>
      <w:r>
        <w:rPr>
          <w:rFonts w:ascii="仿宋_GB2312" w:hAnsi="仿宋_GB2312" w:eastAsia="仿宋_GB2312"/>
          <w:b w:val="0"/>
          <w:sz w:val="32"/>
        </w:rPr>
        <w:t>2024年度叶城县自然资源局（行政单位和参照公务员法管理事业单位）机关运行经费支出38.88万元，比上年增加16.86万元，增长76.57%，主要原因是：本年办公费、差旅费支出增加，导致机关运行经费支出增加。</w:t>
      </w:r>
    </w:p>
    <w:p w14:paraId="7A64BD19">
      <w:pPr>
        <w:spacing w:line="640" w:lineRule="exact"/>
        <w:ind w:firstLine="640"/>
        <w:jc w:val="both"/>
        <w:outlineLvl w:val="3"/>
      </w:pPr>
      <w:r>
        <w:rPr>
          <w:rFonts w:ascii="楷体_GB2312" w:hAnsi="楷体_GB2312" w:eastAsia="楷体_GB2312"/>
          <w:b/>
          <w:sz w:val="32"/>
        </w:rPr>
        <w:t>（二）政府采购情况</w:t>
      </w:r>
    </w:p>
    <w:p w14:paraId="394581C7">
      <w:pPr>
        <w:spacing w:line="580" w:lineRule="exact"/>
        <w:ind w:firstLine="640"/>
        <w:jc w:val="both"/>
      </w:pPr>
      <w:r>
        <w:rPr>
          <w:rFonts w:ascii="仿宋_GB2312" w:hAnsi="仿宋_GB2312" w:eastAsia="仿宋_GB2312"/>
          <w:b w:val="0"/>
          <w:sz w:val="32"/>
        </w:rPr>
        <w:t>2024年度政府采购支出总额9,801.58万元，其中：政府采购货物支出62.76万元、政府采购工程支出0.00万元、政府采购服务支出9,738.81万元。</w:t>
      </w:r>
    </w:p>
    <w:p w14:paraId="2B9AA4C9">
      <w:pPr>
        <w:spacing w:line="580" w:lineRule="exact"/>
        <w:ind w:firstLine="640"/>
        <w:jc w:val="both"/>
      </w:pPr>
      <w:r>
        <w:rPr>
          <w:rFonts w:ascii="仿宋_GB2312" w:hAnsi="仿宋_GB2312" w:eastAsia="仿宋_GB2312"/>
          <w:b w:val="0"/>
          <w:sz w:val="32"/>
        </w:rPr>
        <w:t>授予中小企业合同金额9,380.67万元，占政府采购支出总额的95.71%，其中：授予小微企业合同金额4,522.77万元，占政府采购支出总额的46.14%。</w:t>
      </w:r>
    </w:p>
    <w:p w14:paraId="17D38D4B">
      <w:pPr>
        <w:spacing w:line="640" w:lineRule="exact"/>
        <w:ind w:firstLine="640"/>
        <w:jc w:val="both"/>
        <w:outlineLvl w:val="3"/>
      </w:pPr>
      <w:r>
        <w:rPr>
          <w:rFonts w:ascii="楷体_GB2312" w:hAnsi="楷体_GB2312" w:eastAsia="楷体_GB2312"/>
          <w:b/>
          <w:sz w:val="32"/>
        </w:rPr>
        <w:t>（三）国有资产占用情况说明</w:t>
      </w:r>
    </w:p>
    <w:p w14:paraId="3A809797">
      <w:pPr>
        <w:spacing w:line="580" w:lineRule="exact"/>
        <w:ind w:firstLine="640"/>
        <w:jc w:val="both"/>
      </w:pPr>
      <w:r>
        <w:rPr>
          <w:rFonts w:ascii="仿宋_GB2312" w:hAnsi="仿宋_GB2312" w:eastAsia="仿宋_GB2312"/>
          <w:b w:val="0"/>
          <w:sz w:val="32"/>
        </w:rPr>
        <w:t>截至2024年12月31日，房屋8,292.84平方米，价值549.45万元。车辆6辆，价值89.36万元，其中：副部（省）级及以上领导用车0辆、主要负责人用车0辆、机要通信用车0辆、应急保障用车0辆、执法执勤用车0辆、特种专业技术用车0辆、离退休干部服务用车0辆、其他用车6辆，其他用车主要是：一般公务用车。单价100万元（含）以上设备（不含车辆）1台（套）。</w:t>
      </w:r>
    </w:p>
    <w:p w14:paraId="33A9C6A5">
      <w:pPr>
        <w:spacing w:line="640" w:lineRule="exact"/>
        <w:ind w:firstLine="640"/>
        <w:jc w:val="both"/>
        <w:outlineLvl w:val="2"/>
      </w:pPr>
      <w:r>
        <w:rPr>
          <w:rFonts w:ascii="黑体" w:hAnsi="黑体" w:eastAsia="黑体"/>
          <w:sz w:val="32"/>
        </w:rPr>
        <w:t>十一、预算绩效的情况说明</w:t>
      </w:r>
    </w:p>
    <w:p w14:paraId="104097CB">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25,158.74万元，实际执行总额25,158.74万元；预算绩效评价项目28个，全年预算数20,794.57万元，全年执行数17,183.76万元。预算绩效管理取得的成效：一是进一步完善新一轮退耕还草政策措施，新一轮已有退耕成果，</w:t>
      </w:r>
      <w:r>
        <w:rPr>
          <w:rFonts w:hint="eastAsia" w:ascii="仿宋_GB2312" w:hAnsi="仿宋_GB2312" w:eastAsia="仿宋_GB2312"/>
          <w:b w:val="0"/>
          <w:sz w:val="32"/>
          <w:lang w:eastAsia="zh-CN"/>
        </w:rPr>
        <w:t>持续</w:t>
      </w:r>
      <w:r>
        <w:rPr>
          <w:rFonts w:ascii="仿宋_GB2312" w:hAnsi="仿宋_GB2312" w:eastAsia="仿宋_GB2312"/>
          <w:b w:val="0"/>
          <w:sz w:val="32"/>
        </w:rPr>
        <w:t>生态效益，确保退耕农户</w:t>
      </w:r>
      <w:r>
        <w:rPr>
          <w:rFonts w:hint="eastAsia" w:ascii="仿宋_GB2312" w:hAnsi="仿宋_GB2312" w:eastAsia="仿宋_GB2312"/>
          <w:b w:val="0"/>
          <w:sz w:val="32"/>
          <w:lang w:eastAsia="zh-CN"/>
        </w:rPr>
        <w:t>利益</w:t>
      </w:r>
      <w:r>
        <w:rPr>
          <w:rFonts w:ascii="仿宋_GB2312" w:hAnsi="仿宋_GB2312" w:eastAsia="仿宋_GB2312"/>
          <w:b w:val="0"/>
          <w:sz w:val="32"/>
        </w:rPr>
        <w:t>，提升受益群众满意度的效益。二是逐步提升同类型退化草原治理效果效益。三是全方位提升管护、管理水平，做到树立优秀的建设典范，提升</w:t>
      </w:r>
      <w:r>
        <w:rPr>
          <w:rFonts w:hint="eastAsia" w:ascii="仿宋_GB2312" w:hAnsi="仿宋_GB2312" w:eastAsia="仿宋_GB2312"/>
          <w:b w:val="0"/>
          <w:sz w:val="32"/>
          <w:lang w:eastAsia="zh-CN"/>
        </w:rPr>
        <w:t>公共服务水平和</w:t>
      </w:r>
      <w:r>
        <w:rPr>
          <w:rFonts w:ascii="仿宋_GB2312" w:hAnsi="仿宋_GB2312" w:eastAsia="仿宋_GB2312"/>
          <w:b w:val="0"/>
          <w:sz w:val="32"/>
        </w:rPr>
        <w:t>效益。发现的问题及原因：一是项目实施涉及多个部门和单位，很容易因沟通协调不畅导致信息不对称，资源分配不合理等问题；二</w:t>
      </w:r>
      <w:r>
        <w:rPr>
          <w:rFonts w:hint="eastAsia" w:ascii="仿宋_GB2312" w:hAnsi="仿宋_GB2312" w:eastAsia="仿宋_GB2312"/>
          <w:b w:val="0"/>
          <w:sz w:val="32"/>
          <w:lang w:eastAsia="zh-CN"/>
        </w:rPr>
        <w:t>是</w:t>
      </w:r>
      <w:r>
        <w:rPr>
          <w:rFonts w:ascii="仿宋_GB2312" w:hAnsi="仿宋_GB2312" w:eastAsia="仿宋_GB2312"/>
          <w:b w:val="0"/>
          <w:sz w:val="32"/>
        </w:rPr>
        <w:t>项目初期预算不精准，导致个别项目规划不够细致，与年初预期值存在偏差等情况。下一步改进措施：一是建立健全沟通协调机制，明确各部门和单位的职责和角色，加强信息共享和资源整合，定期开展项目协调会，及时解决项目实施过程中存在的问题。二是在项目规划阶段，要深入开展调研工作，充分了解项目背景、需求和条件，确保项目规划的合理性和可行性。具体附整体支出绩效自评表，项目支出绩效自评表和评价报告。</w:t>
      </w:r>
    </w:p>
    <w:p w14:paraId="4FA70491">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A80B5FB">
        <w:tblPrEx>
          <w:tblCellMar>
            <w:top w:w="0" w:type="dxa"/>
            <w:left w:w="108" w:type="dxa"/>
            <w:bottom w:w="0" w:type="dxa"/>
            <w:right w:w="108" w:type="dxa"/>
          </w:tblCellMar>
        </w:tblPrEx>
        <w:tc>
          <w:tcPr>
            <w:tcW w:w="8847" w:type="dxa"/>
            <w:gridSpan w:val="9"/>
            <w:vAlign w:val="center"/>
          </w:tcPr>
          <w:p w14:paraId="4ABD9275">
            <w:pPr>
              <w:jc w:val="center"/>
            </w:pPr>
            <w:r>
              <w:rPr>
                <w:rFonts w:ascii="宋体" w:hAnsi="宋体" w:eastAsia="宋体"/>
                <w:sz w:val="24"/>
              </w:rPr>
              <w:t>单位整体支出绩效自评表</w:t>
            </w:r>
          </w:p>
        </w:tc>
      </w:tr>
      <w:tr w14:paraId="386AFECD">
        <w:tblPrEx>
          <w:tblCellMar>
            <w:top w:w="0" w:type="dxa"/>
            <w:left w:w="108" w:type="dxa"/>
            <w:bottom w:w="0" w:type="dxa"/>
            <w:right w:w="108" w:type="dxa"/>
          </w:tblCellMar>
        </w:tblPrEx>
        <w:tc>
          <w:tcPr>
            <w:tcW w:w="8847" w:type="dxa"/>
            <w:gridSpan w:val="9"/>
            <w:vAlign w:val="center"/>
          </w:tcPr>
          <w:p w14:paraId="437AF722">
            <w:pPr>
              <w:jc w:val="center"/>
            </w:pPr>
            <w:r>
              <w:rPr>
                <w:rFonts w:ascii="宋体" w:hAnsi="宋体" w:eastAsia="宋体"/>
                <w:sz w:val="24"/>
              </w:rPr>
              <w:t>（2024年度）</w:t>
            </w:r>
          </w:p>
        </w:tc>
      </w:tr>
      <w:tr w14:paraId="5361E14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9243D8">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480809C">
            <w:pPr>
              <w:jc w:val="center"/>
            </w:pPr>
            <w:r>
              <w:rPr>
                <w:rFonts w:ascii="宋体" w:hAnsi="宋体" w:eastAsia="宋体"/>
                <w:sz w:val="16"/>
              </w:rPr>
              <w:t>叶城县自然资源局</w:t>
            </w:r>
          </w:p>
        </w:tc>
      </w:tr>
      <w:tr w14:paraId="17FABC1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96E789">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5AF000">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328932">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1844CE">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DC6DF1">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F41556">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4F13E3">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0E2026">
            <w:pPr>
              <w:jc w:val="center"/>
            </w:pPr>
            <w:r>
              <w:rPr>
                <w:rFonts w:ascii="宋体" w:hAnsi="宋体" w:eastAsia="宋体"/>
                <w:sz w:val="16"/>
              </w:rPr>
              <w:t>得分</w:t>
            </w:r>
          </w:p>
        </w:tc>
      </w:tr>
      <w:tr w14:paraId="77E4A06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4CE43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15B066">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F3E630">
            <w:pPr>
              <w:jc w:val="center"/>
            </w:pPr>
            <w:r>
              <w:rPr>
                <w:rFonts w:ascii="宋体" w:hAnsi="宋体" w:eastAsia="宋体"/>
                <w:sz w:val="16"/>
              </w:rPr>
              <w:t>41,247.35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90970C">
            <w:pPr>
              <w:jc w:val="center"/>
            </w:pPr>
            <w:r>
              <w:rPr>
                <w:rFonts w:ascii="宋体" w:hAnsi="宋体" w:eastAsia="宋体"/>
                <w:sz w:val="16"/>
              </w:rPr>
              <w:t>25,158.74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FE2F93">
            <w:pPr>
              <w:jc w:val="center"/>
            </w:pPr>
            <w:r>
              <w:rPr>
                <w:rFonts w:ascii="宋体" w:hAnsi="宋体" w:eastAsia="宋体"/>
                <w:sz w:val="16"/>
              </w:rPr>
              <w:t>25,158.74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181D7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77AE53">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139FF7">
            <w:pPr>
              <w:jc w:val="center"/>
            </w:pPr>
            <w:r>
              <w:rPr>
                <w:rFonts w:ascii="宋体" w:hAnsi="宋体" w:eastAsia="宋体"/>
                <w:sz w:val="16"/>
              </w:rPr>
              <w:t>10</w:t>
            </w:r>
          </w:p>
        </w:tc>
      </w:tr>
      <w:tr w14:paraId="4D2A186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85EA2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D872FA">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15D868">
            <w:pPr>
              <w:jc w:val="center"/>
            </w:pPr>
            <w:r>
              <w:rPr>
                <w:rFonts w:ascii="宋体" w:hAnsi="宋体" w:eastAsia="宋体"/>
                <w:sz w:val="16"/>
              </w:rPr>
              <w:t>34,103.50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20815B">
            <w:pPr>
              <w:jc w:val="center"/>
            </w:pPr>
            <w:r>
              <w:rPr>
                <w:rFonts w:ascii="宋体" w:hAnsi="宋体" w:eastAsia="宋体"/>
                <w:sz w:val="16"/>
              </w:rPr>
              <w:t>23,355.17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D5090F">
            <w:pPr>
              <w:jc w:val="center"/>
            </w:pPr>
            <w:r>
              <w:rPr>
                <w:rFonts w:ascii="宋体" w:hAnsi="宋体" w:eastAsia="宋体"/>
                <w:sz w:val="16"/>
              </w:rPr>
              <w:t>23,355.17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01B83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8BFDE6">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138A77">
            <w:pPr>
              <w:jc w:val="center"/>
            </w:pPr>
            <w:r>
              <w:rPr>
                <w:rFonts w:ascii="宋体" w:hAnsi="宋体" w:eastAsia="宋体"/>
                <w:sz w:val="16"/>
              </w:rPr>
              <w:t>—</w:t>
            </w:r>
          </w:p>
        </w:tc>
      </w:tr>
      <w:tr w14:paraId="0D68D38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FA131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BD2F15">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BADF73">
            <w:pPr>
              <w:jc w:val="center"/>
            </w:pPr>
            <w:r>
              <w:rPr>
                <w:rFonts w:ascii="宋体" w:hAnsi="宋体" w:eastAsia="宋体"/>
                <w:sz w:val="16"/>
              </w:rPr>
              <w:t>7,143.85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5A7057">
            <w:pPr>
              <w:jc w:val="center"/>
            </w:pPr>
            <w:r>
              <w:rPr>
                <w:rFonts w:ascii="宋体" w:hAnsi="宋体" w:eastAsia="宋体"/>
                <w:sz w:val="16"/>
              </w:rPr>
              <w:t>1,803.57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2EABB7">
            <w:pPr>
              <w:jc w:val="center"/>
            </w:pPr>
            <w:r>
              <w:rPr>
                <w:rFonts w:ascii="宋体" w:hAnsi="宋体" w:eastAsia="宋体"/>
                <w:sz w:val="16"/>
              </w:rPr>
              <w:t>1,803.57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3674B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52AF4E">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C81ED5">
            <w:pPr>
              <w:jc w:val="center"/>
            </w:pPr>
            <w:r>
              <w:rPr>
                <w:rFonts w:ascii="宋体" w:hAnsi="宋体" w:eastAsia="宋体"/>
                <w:sz w:val="16"/>
              </w:rPr>
              <w:t>—</w:t>
            </w:r>
          </w:p>
        </w:tc>
      </w:tr>
      <w:tr w14:paraId="29E06D1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6799D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584BDF">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9B98A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46F2D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86E85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CD8A3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681639">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C333C5">
            <w:pPr>
              <w:jc w:val="center"/>
            </w:pPr>
            <w:r>
              <w:rPr>
                <w:rFonts w:ascii="宋体" w:hAnsi="宋体" w:eastAsia="宋体"/>
                <w:sz w:val="16"/>
              </w:rPr>
              <w:t>—</w:t>
            </w:r>
          </w:p>
        </w:tc>
      </w:tr>
      <w:tr w14:paraId="62C401F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F14297">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4F20BE3">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6E3F83D">
            <w:pPr>
              <w:jc w:val="center"/>
            </w:pPr>
            <w:r>
              <w:rPr>
                <w:rFonts w:ascii="宋体" w:hAnsi="宋体" w:eastAsia="宋体"/>
                <w:sz w:val="16"/>
              </w:rPr>
              <w:t>实际完成情况</w:t>
            </w:r>
          </w:p>
        </w:tc>
      </w:tr>
      <w:tr w14:paraId="1CB3E29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20A941"/>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004D025">
            <w:pPr>
              <w:jc w:val="both"/>
            </w:pPr>
            <w:r>
              <w:rPr>
                <w:rFonts w:ascii="宋体" w:hAnsi="宋体" w:eastAsia="宋体"/>
                <w:sz w:val="16"/>
              </w:rPr>
              <w:t>履行全民所有土地、矿产、森林、草原、湿地、水等自然资源资产所有者职责和所有国土空间用途管制职责。贯彻执行自然资源、国土空间规划和测绘等法律法规及自治区地方性法规、政府规章，并</w:t>
            </w:r>
            <w:r>
              <w:rPr>
                <w:rFonts w:hint="eastAsia" w:ascii="宋体" w:hAnsi="宋体"/>
                <w:sz w:val="16"/>
                <w:lang w:eastAsia="zh-CN"/>
              </w:rPr>
              <w:t>落实</w:t>
            </w:r>
            <w:r>
              <w:rPr>
                <w:rFonts w:ascii="宋体" w:hAnsi="宋体" w:eastAsia="宋体"/>
                <w:sz w:val="16"/>
              </w:rPr>
              <w:t>相关要求。负责自然资源调查监测评价。负责自然资源统一确权登记工作。负责自然资源资产有偿使用工作负责自然资源的合理开发利用。负责建立空间规划体系并监督实施。负责统筹国土空间生态修复。负责组织实施最严格的耕地保护制度。负责地质工作。负责落实综合规划相关要求，组织编制叶城县防治规划并指导实施。负责矿产资源管理工作。负责测绘地理信息管理工作。推动自然资源领域科技发展。</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9980319">
            <w:pPr>
              <w:jc w:val="both"/>
            </w:pPr>
            <w:r>
              <w:rPr>
                <w:rFonts w:hint="eastAsia" w:ascii="宋体" w:hAnsi="宋体"/>
                <w:sz w:val="16"/>
                <w:lang w:eastAsia="zh-CN"/>
              </w:rPr>
              <w:t>截至2024</w:t>
            </w:r>
            <w:r>
              <w:rPr>
                <w:rFonts w:ascii="宋体" w:hAnsi="宋体" w:eastAsia="宋体"/>
                <w:sz w:val="16"/>
              </w:rPr>
              <w:t>年12月31日，天然草场管护面积918.43万亩，新造林面积1482亩，国家控制监测样地18个，生态护林、护草员人数3184人，进一步完善新一轮退耕还草政策措施，新一轮已有退耕成果，</w:t>
            </w:r>
            <w:r>
              <w:rPr>
                <w:rFonts w:hint="eastAsia" w:ascii="宋体" w:hAnsi="宋体"/>
                <w:sz w:val="16"/>
                <w:lang w:eastAsia="zh-CN"/>
              </w:rPr>
              <w:t>持续</w:t>
            </w:r>
            <w:r>
              <w:rPr>
                <w:rFonts w:ascii="宋体" w:hAnsi="宋体" w:eastAsia="宋体"/>
                <w:sz w:val="16"/>
              </w:rPr>
              <w:t>生态效益，确保退耕农户利益对，提升受益群众满意度；改善农业生产条件，提高农业产量和质量，促进农业现代化。全方位提升管护、管理水平，做到树立优秀的建设典范，提升</w:t>
            </w:r>
            <w:r>
              <w:rPr>
                <w:rFonts w:hint="eastAsia" w:ascii="宋体" w:hAnsi="宋体"/>
                <w:sz w:val="16"/>
                <w:lang w:eastAsia="zh-CN"/>
              </w:rPr>
              <w:t>公共服务水平</w:t>
            </w:r>
            <w:r>
              <w:rPr>
                <w:rFonts w:ascii="宋体" w:hAnsi="宋体" w:eastAsia="宋体"/>
                <w:sz w:val="16"/>
              </w:rPr>
              <w:t>。</w:t>
            </w:r>
          </w:p>
        </w:tc>
      </w:tr>
      <w:tr w14:paraId="3F610C1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4DE953">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A4BC40">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46664F">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6FE0C5">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18B152">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B5B93A">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34EFF6">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4D8623">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F0DEC0">
            <w:pPr>
              <w:jc w:val="center"/>
            </w:pPr>
            <w:r>
              <w:rPr>
                <w:rFonts w:ascii="宋体" w:hAnsi="宋体" w:eastAsia="宋体"/>
                <w:sz w:val="16"/>
              </w:rPr>
              <w:t>得分</w:t>
            </w:r>
          </w:p>
        </w:tc>
      </w:tr>
      <w:tr w14:paraId="2EEEC32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2EC450">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2143D0">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582970">
            <w:pPr>
              <w:jc w:val="center"/>
            </w:pPr>
            <w:r>
              <w:rPr>
                <w:rFonts w:ascii="宋体" w:hAnsi="宋体" w:eastAsia="宋体"/>
                <w:sz w:val="16"/>
              </w:rPr>
              <w:t>地质灾害防治体系建设项目数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A873BF">
            <w:pPr>
              <w:jc w:val="center"/>
            </w:pPr>
            <w:r>
              <w:rPr>
                <w:rFonts w:ascii="宋体" w:hAnsi="宋体" w:eastAsia="宋体"/>
                <w:sz w:val="16"/>
              </w:rPr>
              <w:t>&gt;=7个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70DDA7">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7AD845">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F963DF">
            <w:pPr>
              <w:jc w:val="center"/>
            </w:pPr>
            <w:r>
              <w:rPr>
                <w:rFonts w:ascii="宋体" w:hAnsi="宋体" w:eastAsia="宋体"/>
                <w:sz w:val="16"/>
              </w:rPr>
              <w:t>7个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0D7A0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ADD30D">
            <w:pPr>
              <w:jc w:val="center"/>
            </w:pPr>
            <w:r>
              <w:rPr>
                <w:rFonts w:ascii="宋体" w:hAnsi="宋体" w:eastAsia="宋体"/>
                <w:sz w:val="16"/>
              </w:rPr>
              <w:t>15</w:t>
            </w:r>
          </w:p>
        </w:tc>
      </w:tr>
      <w:tr w14:paraId="4F709CD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E3EED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6DB85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B50851">
            <w:pPr>
              <w:jc w:val="center"/>
            </w:pPr>
            <w:r>
              <w:rPr>
                <w:rFonts w:ascii="宋体" w:hAnsi="宋体" w:eastAsia="宋体"/>
                <w:sz w:val="16"/>
              </w:rPr>
              <w:t>生态护林、护草员人数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4A8C6E">
            <w:pPr>
              <w:jc w:val="center"/>
            </w:pPr>
            <w:r>
              <w:rPr>
                <w:rFonts w:ascii="宋体" w:hAnsi="宋体" w:eastAsia="宋体"/>
                <w:sz w:val="16"/>
              </w:rPr>
              <w:t>&gt;=3447人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241FE4">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800DA5">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F63F27">
            <w:pPr>
              <w:jc w:val="center"/>
            </w:pPr>
            <w:r>
              <w:rPr>
                <w:rFonts w:ascii="宋体" w:hAnsi="宋体" w:eastAsia="宋体"/>
                <w:sz w:val="16"/>
              </w:rPr>
              <w:t>3184人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A063B5">
            <w:pPr>
              <w:jc w:val="center"/>
            </w:pPr>
            <w:r>
              <w:rPr>
                <w:rFonts w:ascii="宋体" w:hAnsi="宋体" w:eastAsia="宋体"/>
                <w:sz w:val="16"/>
              </w:rPr>
              <w:t>92.37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740156">
            <w:pPr>
              <w:jc w:val="center"/>
            </w:pPr>
            <w:r>
              <w:rPr>
                <w:rFonts w:ascii="宋体" w:hAnsi="宋体" w:eastAsia="宋体"/>
                <w:sz w:val="16"/>
              </w:rPr>
              <w:t>13.86</w:t>
            </w:r>
          </w:p>
        </w:tc>
      </w:tr>
      <w:tr w14:paraId="15B6CA6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6226C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5FC5F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47AE13">
            <w:pPr>
              <w:jc w:val="center"/>
            </w:pPr>
            <w:r>
              <w:rPr>
                <w:rFonts w:ascii="宋体" w:hAnsi="宋体" w:eastAsia="宋体"/>
                <w:sz w:val="16"/>
              </w:rPr>
              <w:t>天然草场管护面积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6A9057">
            <w:pPr>
              <w:jc w:val="center"/>
            </w:pPr>
            <w:r>
              <w:rPr>
                <w:rFonts w:ascii="宋体" w:hAnsi="宋体" w:eastAsia="宋体"/>
                <w:sz w:val="16"/>
              </w:rPr>
              <w:t>&gt;=918.43万亩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FF4A4B">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CDC4A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D1BA9C">
            <w:pPr>
              <w:jc w:val="center"/>
            </w:pPr>
            <w:r>
              <w:rPr>
                <w:rFonts w:ascii="宋体" w:hAnsi="宋体" w:eastAsia="宋体"/>
                <w:sz w:val="16"/>
              </w:rPr>
              <w:t>918.43万亩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C961A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23AA4B">
            <w:pPr>
              <w:jc w:val="center"/>
            </w:pPr>
            <w:r>
              <w:rPr>
                <w:rFonts w:ascii="宋体" w:hAnsi="宋体" w:eastAsia="宋体"/>
                <w:sz w:val="16"/>
              </w:rPr>
              <w:t>20</w:t>
            </w:r>
          </w:p>
        </w:tc>
      </w:tr>
      <w:tr w14:paraId="0C58E3C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AB8AE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7BB45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D05A3F">
            <w:pPr>
              <w:jc w:val="center"/>
            </w:pPr>
            <w:r>
              <w:rPr>
                <w:rFonts w:ascii="宋体" w:hAnsi="宋体" w:eastAsia="宋体"/>
                <w:sz w:val="16"/>
              </w:rPr>
              <w:t>新造林面积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7674D1">
            <w:pPr>
              <w:jc w:val="center"/>
            </w:pPr>
            <w:r>
              <w:rPr>
                <w:rFonts w:ascii="宋体" w:hAnsi="宋体" w:eastAsia="宋体"/>
                <w:sz w:val="16"/>
              </w:rPr>
              <w:t>&gt;=1482亩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34FBF4">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34250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1B06D3">
            <w:pPr>
              <w:jc w:val="center"/>
            </w:pPr>
            <w:r>
              <w:rPr>
                <w:rFonts w:ascii="宋体" w:hAnsi="宋体" w:eastAsia="宋体"/>
                <w:sz w:val="16"/>
              </w:rPr>
              <w:t>1482亩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2F0BF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143D58">
            <w:pPr>
              <w:jc w:val="center"/>
            </w:pPr>
            <w:r>
              <w:rPr>
                <w:rFonts w:ascii="宋体" w:hAnsi="宋体" w:eastAsia="宋体"/>
                <w:sz w:val="16"/>
              </w:rPr>
              <w:t>20</w:t>
            </w:r>
          </w:p>
        </w:tc>
      </w:tr>
      <w:tr w14:paraId="6B3FB08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A6B96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3401B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E09858">
            <w:pPr>
              <w:jc w:val="center"/>
            </w:pPr>
            <w:r>
              <w:rPr>
                <w:rFonts w:ascii="宋体" w:hAnsi="宋体" w:eastAsia="宋体"/>
                <w:sz w:val="16"/>
              </w:rPr>
              <w:t>国家控制监测样地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6B28C3">
            <w:pPr>
              <w:jc w:val="center"/>
            </w:pPr>
            <w:r>
              <w:rPr>
                <w:rFonts w:ascii="宋体" w:hAnsi="宋体" w:eastAsia="宋体"/>
                <w:sz w:val="16"/>
              </w:rPr>
              <w:t>&gt;=18个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C072B8">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87A83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293913">
            <w:pPr>
              <w:jc w:val="center"/>
            </w:pPr>
            <w:r>
              <w:rPr>
                <w:rFonts w:ascii="宋体" w:hAnsi="宋体" w:eastAsia="宋体"/>
                <w:sz w:val="16"/>
              </w:rPr>
              <w:t>18个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58BD7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1D9C98">
            <w:pPr>
              <w:jc w:val="center"/>
            </w:pPr>
            <w:r>
              <w:rPr>
                <w:rFonts w:ascii="宋体" w:hAnsi="宋体" w:eastAsia="宋体"/>
                <w:sz w:val="16"/>
              </w:rPr>
              <w:t>20</w:t>
            </w:r>
          </w:p>
        </w:tc>
      </w:tr>
    </w:tbl>
    <w:p w14:paraId="68B8506A">
      <w:r>
        <w:br w:type="page"/>
      </w:r>
    </w:p>
    <w:tbl>
      <w:tblPr>
        <w:tblStyle w:val="9"/>
        <w:tblW w:w="0" w:type="auto"/>
        <w:tblInd w:w="0" w:type="dxa"/>
        <w:tblLayout w:type="autofit"/>
        <w:tblCellMar>
          <w:top w:w="0" w:type="dxa"/>
          <w:left w:w="108" w:type="dxa"/>
          <w:bottom w:w="0" w:type="dxa"/>
          <w:right w:w="108" w:type="dxa"/>
        </w:tblCellMar>
      </w:tblPr>
      <w:tblGrid>
        <w:gridCol w:w="626"/>
        <w:gridCol w:w="617"/>
        <w:gridCol w:w="617"/>
        <w:gridCol w:w="696"/>
        <w:gridCol w:w="776"/>
        <w:gridCol w:w="618"/>
        <w:gridCol w:w="618"/>
        <w:gridCol w:w="622"/>
        <w:gridCol w:w="618"/>
        <w:gridCol w:w="622"/>
        <w:gridCol w:w="776"/>
        <w:gridCol w:w="631"/>
        <w:gridCol w:w="596"/>
        <w:gridCol w:w="627"/>
      </w:tblGrid>
      <w:tr w14:paraId="186E0CB8">
        <w:tblPrEx>
          <w:tblCellMar>
            <w:top w:w="0" w:type="dxa"/>
            <w:left w:w="108" w:type="dxa"/>
            <w:bottom w:w="0" w:type="dxa"/>
            <w:right w:w="108" w:type="dxa"/>
          </w:tblCellMar>
        </w:tblPrEx>
        <w:tc>
          <w:tcPr>
            <w:tcW w:w="8848" w:type="dxa"/>
            <w:gridSpan w:val="14"/>
            <w:vAlign w:val="center"/>
          </w:tcPr>
          <w:p w14:paraId="32AA8A1D">
            <w:pPr>
              <w:jc w:val="center"/>
            </w:pPr>
            <w:r>
              <w:rPr>
                <w:rFonts w:ascii="宋体" w:hAnsi="宋体" w:eastAsia="宋体"/>
                <w:sz w:val="24"/>
              </w:rPr>
              <w:t>项目支出绩效自评表</w:t>
            </w:r>
          </w:p>
        </w:tc>
      </w:tr>
      <w:tr w14:paraId="7E67CA06">
        <w:tblPrEx>
          <w:tblCellMar>
            <w:top w:w="0" w:type="dxa"/>
            <w:left w:w="108" w:type="dxa"/>
            <w:bottom w:w="0" w:type="dxa"/>
            <w:right w:w="108" w:type="dxa"/>
          </w:tblCellMar>
        </w:tblPrEx>
        <w:tc>
          <w:tcPr>
            <w:tcW w:w="8848" w:type="dxa"/>
            <w:gridSpan w:val="14"/>
            <w:vAlign w:val="center"/>
          </w:tcPr>
          <w:p w14:paraId="5D201604">
            <w:pPr>
              <w:jc w:val="center"/>
            </w:pPr>
            <w:r>
              <w:rPr>
                <w:rFonts w:ascii="宋体" w:hAnsi="宋体" w:eastAsia="宋体"/>
                <w:sz w:val="24"/>
              </w:rPr>
              <w:t>(2024年度)</w:t>
            </w:r>
          </w:p>
        </w:tc>
      </w:tr>
      <w:tr w14:paraId="3CA2978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F057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4644BF8">
            <w:pPr>
              <w:jc w:val="center"/>
            </w:pPr>
            <w:r>
              <w:rPr>
                <w:rFonts w:ascii="宋体" w:hAnsi="宋体" w:eastAsia="宋体"/>
                <w:sz w:val="16"/>
              </w:rPr>
              <w:t>2018-2020年度增加挂钩资金项目</w:t>
            </w:r>
          </w:p>
        </w:tc>
      </w:tr>
      <w:tr w14:paraId="6EE8C69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77F6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7D71F7">
            <w:pPr>
              <w:jc w:val="center"/>
            </w:pPr>
            <w:r>
              <w:rPr>
                <w:rFonts w:ascii="宋体" w:hAnsi="宋体" w:eastAsia="宋体"/>
                <w:sz w:val="16"/>
              </w:rPr>
              <w:t>喀什地区自然资源局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D650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36C5004">
            <w:pPr>
              <w:jc w:val="center"/>
            </w:pPr>
            <w:r>
              <w:rPr>
                <w:rFonts w:ascii="宋体" w:hAnsi="宋体" w:eastAsia="宋体"/>
                <w:sz w:val="16"/>
              </w:rPr>
              <w:t>叶城县自然资源局</w:t>
            </w:r>
          </w:p>
        </w:tc>
      </w:tr>
      <w:tr w14:paraId="267364E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90503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3380A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ABCE2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F6D43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57358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D1A19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545F5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E087E">
            <w:pPr>
              <w:jc w:val="center"/>
            </w:pPr>
            <w:r>
              <w:rPr>
                <w:rFonts w:ascii="宋体" w:hAnsi="宋体" w:eastAsia="宋体"/>
                <w:sz w:val="16"/>
              </w:rPr>
              <w:t>得分</w:t>
            </w:r>
          </w:p>
        </w:tc>
      </w:tr>
      <w:tr w14:paraId="5ED6E8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2FBFF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BD8A8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2130D1">
            <w:pPr>
              <w:jc w:val="center"/>
            </w:pPr>
            <w:r>
              <w:rPr>
                <w:rFonts w:ascii="宋体" w:hAnsi="宋体" w:eastAsia="宋体"/>
                <w:sz w:val="16"/>
              </w:rPr>
              <w:t>944.49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7711A2">
            <w:pPr>
              <w:jc w:val="center"/>
            </w:pPr>
            <w:r>
              <w:rPr>
                <w:rFonts w:ascii="宋体" w:hAnsi="宋体" w:eastAsia="宋体"/>
                <w:sz w:val="16"/>
              </w:rPr>
              <w:t>944.49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E58A1D">
            <w:pPr>
              <w:jc w:val="center"/>
            </w:pPr>
            <w:r>
              <w:rPr>
                <w:rFonts w:ascii="宋体" w:hAnsi="宋体" w:eastAsia="宋体"/>
                <w:sz w:val="16"/>
              </w:rPr>
              <w:t>846.66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030D2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515A8D">
            <w:pPr>
              <w:jc w:val="center"/>
            </w:pPr>
            <w:r>
              <w:rPr>
                <w:rFonts w:ascii="宋体" w:hAnsi="宋体" w:eastAsia="宋体"/>
                <w:sz w:val="16"/>
              </w:rPr>
              <w:t>89.6%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014A0">
            <w:pPr>
              <w:jc w:val="center"/>
            </w:pPr>
            <w:r>
              <w:rPr>
                <w:rFonts w:ascii="宋体" w:hAnsi="宋体" w:eastAsia="宋体"/>
                <w:sz w:val="16"/>
              </w:rPr>
              <w:t>7.41分</w:t>
            </w:r>
          </w:p>
        </w:tc>
      </w:tr>
      <w:tr w14:paraId="5EFD33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B7C45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A6D38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9ADCD0">
            <w:pPr>
              <w:jc w:val="center"/>
            </w:pPr>
            <w:r>
              <w:rPr>
                <w:rFonts w:ascii="宋体" w:hAnsi="宋体" w:eastAsia="宋体"/>
                <w:sz w:val="16"/>
              </w:rPr>
              <w:t>944.49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F05DB5">
            <w:pPr>
              <w:jc w:val="center"/>
            </w:pPr>
            <w:r>
              <w:rPr>
                <w:rFonts w:ascii="宋体" w:hAnsi="宋体" w:eastAsia="宋体"/>
                <w:sz w:val="16"/>
              </w:rPr>
              <w:t>944.49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106DE7">
            <w:pPr>
              <w:jc w:val="center"/>
            </w:pPr>
            <w:r>
              <w:rPr>
                <w:rFonts w:ascii="宋体" w:hAnsi="宋体" w:eastAsia="宋体"/>
                <w:sz w:val="16"/>
              </w:rPr>
              <w:t>846.66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3A9E0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9F3A3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A7F9C">
            <w:pPr>
              <w:jc w:val="center"/>
            </w:pPr>
            <w:r>
              <w:rPr>
                <w:rFonts w:ascii="宋体" w:hAnsi="宋体" w:eastAsia="宋体"/>
                <w:sz w:val="16"/>
              </w:rPr>
              <w:t>—</w:t>
            </w:r>
          </w:p>
        </w:tc>
      </w:tr>
      <w:tr w14:paraId="6BB75C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C7C18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03958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B212F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51CE9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3B8F8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46779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72149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48364">
            <w:pPr>
              <w:jc w:val="center"/>
            </w:pPr>
            <w:r>
              <w:rPr>
                <w:rFonts w:ascii="宋体" w:hAnsi="宋体" w:eastAsia="宋体"/>
                <w:sz w:val="16"/>
              </w:rPr>
              <w:t>—</w:t>
            </w:r>
          </w:p>
        </w:tc>
      </w:tr>
      <w:tr w14:paraId="1D67377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18AF6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A315A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743FB77">
            <w:pPr>
              <w:jc w:val="center"/>
            </w:pPr>
            <w:r>
              <w:rPr>
                <w:rFonts w:ascii="宋体" w:hAnsi="宋体" w:eastAsia="宋体"/>
                <w:sz w:val="16"/>
              </w:rPr>
              <w:t>实际完成情况</w:t>
            </w:r>
          </w:p>
        </w:tc>
      </w:tr>
      <w:tr w14:paraId="2FB805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8985C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183A80">
            <w:pPr>
              <w:jc w:val="both"/>
            </w:pPr>
            <w:r>
              <w:rPr>
                <w:rFonts w:ascii="宋体" w:hAnsi="宋体" w:eastAsia="宋体"/>
                <w:sz w:val="16"/>
              </w:rPr>
              <w:t>总费用共计944.49万元，用于2018年度-2020年度，共涉及27个增减挂钩项目（含规模化农田项目），其中2018年度11个增减挂项目、2019年度2个增减挂项目、2020 年度 10 个农用地规模化建设项目等项目。实施土地整治项目，提质增产，能够促进农民的种粮积极性，稳定粮食市场，促进经济建设和社会事业发展。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D62275B">
            <w:pPr>
              <w:jc w:val="both"/>
            </w:pPr>
            <w:r>
              <w:rPr>
                <w:rFonts w:hint="eastAsia" w:ascii="宋体" w:hAnsi="宋体"/>
                <w:sz w:val="16"/>
                <w:lang w:eastAsia="zh-CN"/>
              </w:rPr>
              <w:t>截至</w:t>
            </w:r>
            <w:r>
              <w:rPr>
                <w:rFonts w:ascii="宋体" w:hAnsi="宋体" w:eastAsia="宋体"/>
                <w:sz w:val="16"/>
              </w:rPr>
              <w:t>2024年12月31日，该项目实际支出846.66万元，用于2018年度-2020年度，共涉及27个增减挂钩项目（含规模化农田项目），其中2018年度11个增减挂项目、2019年度2个增减挂项目、2020 年度 10 个农用地规模化建设项目等项目。实施土地整治项目，提质增产，能够促进农民的种粮积极性，稳定粮食市场，促进经济建设和社会事业发展。</w:t>
            </w:r>
          </w:p>
        </w:tc>
      </w:tr>
      <w:tr w14:paraId="713546B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66155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4B36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603A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EA77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7919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8849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B491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EBCC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C0BD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D4ED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8A63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30EA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1DB613">
            <w:pPr>
              <w:jc w:val="center"/>
            </w:pPr>
            <w:r>
              <w:rPr>
                <w:rFonts w:ascii="宋体" w:hAnsi="宋体" w:eastAsia="宋体"/>
                <w:sz w:val="16"/>
              </w:rPr>
              <w:t>偏差原因分析及改进措施</w:t>
            </w:r>
          </w:p>
        </w:tc>
      </w:tr>
      <w:tr w14:paraId="25428A4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2F736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EF3775">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4164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A1F4A">
            <w:pPr>
              <w:jc w:val="center"/>
            </w:pPr>
            <w:r>
              <w:rPr>
                <w:rFonts w:ascii="宋体" w:hAnsi="宋体" w:eastAsia="宋体"/>
                <w:sz w:val="16"/>
              </w:rPr>
              <w:t>增减挂项目数量（个）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79B79">
            <w:pPr>
              <w:jc w:val="center"/>
            </w:pPr>
            <w:r>
              <w:rPr>
                <w:rFonts w:ascii="宋体" w:hAnsi="宋体" w:eastAsia="宋体"/>
                <w:sz w:val="16"/>
              </w:rPr>
              <w:t>&gt;=27个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F08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EFA4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253C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F8A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20E0B">
            <w:pPr>
              <w:jc w:val="center"/>
            </w:pPr>
            <w:r>
              <w:rPr>
                <w:rFonts w:ascii="宋体" w:hAnsi="宋体" w:eastAsia="宋体"/>
                <w:sz w:val="16"/>
              </w:rPr>
              <w:t>正式材料,工作资料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DAD32">
            <w:pPr>
              <w:jc w:val="center"/>
            </w:pPr>
            <w:r>
              <w:rPr>
                <w:rFonts w:ascii="宋体" w:hAnsi="宋体" w:eastAsia="宋体"/>
                <w:sz w:val="16"/>
              </w:rPr>
              <w:t>=27个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1B1F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D0061B">
            <w:pPr>
              <w:jc w:val="center"/>
            </w:pPr>
          </w:p>
        </w:tc>
      </w:tr>
      <w:tr w14:paraId="2FF531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61FE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6EF52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64346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A92FA">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B16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46A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532D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357E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F57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830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807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5457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988CEC">
            <w:pPr>
              <w:jc w:val="center"/>
            </w:pPr>
          </w:p>
        </w:tc>
      </w:tr>
      <w:tr w14:paraId="6D4505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DA3B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08E8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02CD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A2541">
            <w:pPr>
              <w:jc w:val="center"/>
            </w:pPr>
            <w:r>
              <w:rPr>
                <w:rFonts w:ascii="宋体" w:hAnsi="宋体" w:eastAsia="宋体"/>
                <w:sz w:val="16"/>
              </w:rPr>
              <w:t>项目计划完成率（%）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E23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1F0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85EB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628B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E7B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E6B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D8D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334B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5ED058">
            <w:pPr>
              <w:jc w:val="center"/>
            </w:pPr>
          </w:p>
        </w:tc>
      </w:tr>
      <w:tr w14:paraId="09B404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0717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6322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1200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FAA7D">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6C442">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90C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7652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0D84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D00A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C94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41418">
            <w:pPr>
              <w:jc w:val="center"/>
            </w:pPr>
            <w:r>
              <w:rPr>
                <w:rFonts w:ascii="宋体" w:hAnsi="宋体" w:eastAsia="宋体"/>
                <w:sz w:val="16"/>
              </w:rPr>
              <w:t>基本达成目标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F5C4D">
            <w:pPr>
              <w:jc w:val="center"/>
            </w:pPr>
            <w:r>
              <w:rPr>
                <w:rFonts w:ascii="宋体" w:hAnsi="宋体" w:eastAsia="宋体"/>
                <w:sz w:val="16"/>
              </w:rPr>
              <w:t>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C1EA3C">
            <w:pPr>
              <w:jc w:val="center"/>
            </w:pPr>
            <w:r>
              <w:rPr>
                <w:rFonts w:ascii="宋体" w:hAnsi="宋体" w:eastAsia="宋体"/>
                <w:sz w:val="16"/>
              </w:rPr>
              <w:t>偏差原因：因前期进度缓慢未能及时支出；改进措施：加快支付进度</w:t>
            </w:r>
          </w:p>
        </w:tc>
      </w:tr>
      <w:tr w14:paraId="1CAA1F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59F3E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1F008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A8343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57217">
            <w:pPr>
              <w:jc w:val="center"/>
            </w:pPr>
            <w:r>
              <w:rPr>
                <w:rFonts w:ascii="宋体" w:hAnsi="宋体" w:eastAsia="宋体"/>
                <w:sz w:val="16"/>
              </w:rPr>
              <w:t>规模化农田建设项目资金（万元）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2A805">
            <w:pPr>
              <w:jc w:val="center"/>
            </w:pPr>
            <w:r>
              <w:rPr>
                <w:rFonts w:ascii="宋体" w:hAnsi="宋体" w:eastAsia="宋体"/>
                <w:sz w:val="16"/>
              </w:rPr>
              <w:t>&lt;=37.69万元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EBA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E36F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A22C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F52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8F5B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E7E8D">
            <w:pPr>
              <w:jc w:val="center"/>
            </w:pPr>
            <w:r>
              <w:rPr>
                <w:rFonts w:ascii="宋体" w:hAnsi="宋体" w:eastAsia="宋体"/>
                <w:sz w:val="16"/>
              </w:rPr>
              <w:t>=37.69万元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C6EC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C2B3A6">
            <w:pPr>
              <w:jc w:val="center"/>
            </w:pPr>
          </w:p>
        </w:tc>
      </w:tr>
      <w:tr w14:paraId="23FCD2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8B2B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80FE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C693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E6CE1">
            <w:pPr>
              <w:jc w:val="center"/>
            </w:pPr>
            <w:r>
              <w:rPr>
                <w:rFonts w:ascii="宋体" w:hAnsi="宋体" w:eastAsia="宋体"/>
                <w:sz w:val="16"/>
              </w:rPr>
              <w:t>建设用地增减挂钩项目资金（万元）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B487D">
            <w:pPr>
              <w:jc w:val="center"/>
            </w:pPr>
            <w:r>
              <w:rPr>
                <w:rFonts w:ascii="宋体" w:hAnsi="宋体" w:eastAsia="宋体"/>
                <w:sz w:val="16"/>
              </w:rPr>
              <w:t>&lt;=906.8万元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969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DCC1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4BDF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1FB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CBA6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E2668">
            <w:pPr>
              <w:jc w:val="center"/>
            </w:pPr>
            <w:r>
              <w:rPr>
                <w:rFonts w:ascii="宋体" w:hAnsi="宋体" w:eastAsia="宋体"/>
                <w:sz w:val="16"/>
              </w:rPr>
              <w:t>=808.97万元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60BC5">
            <w:pPr>
              <w:jc w:val="center"/>
            </w:pPr>
            <w:r>
              <w:rPr>
                <w:rFonts w:ascii="宋体" w:hAnsi="宋体" w:eastAsia="宋体"/>
                <w:sz w:val="16"/>
              </w:rPr>
              <w:t>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DA5E2C">
            <w:pPr>
              <w:jc w:val="center"/>
            </w:pPr>
            <w:r>
              <w:rPr>
                <w:rFonts w:ascii="宋体" w:hAnsi="宋体" w:eastAsia="宋体"/>
                <w:sz w:val="16"/>
              </w:rPr>
              <w:t>偏差原因：因前期进度缓慢未能及时支出；改进措施：加快支付进度</w:t>
            </w:r>
          </w:p>
        </w:tc>
      </w:tr>
      <w:tr w14:paraId="077745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41A3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9DC2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CE0B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8807F">
            <w:pPr>
              <w:jc w:val="center"/>
            </w:pPr>
            <w:r>
              <w:rPr>
                <w:rFonts w:ascii="宋体" w:hAnsi="宋体" w:eastAsia="宋体"/>
                <w:sz w:val="16"/>
              </w:rPr>
              <w:t>促进农民的种粮积极性，稳定粮食市场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F60DD">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D59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CEF3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AFBF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0F6B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5D7F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DA18D">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F816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F74038">
            <w:pPr>
              <w:jc w:val="center"/>
            </w:pPr>
          </w:p>
        </w:tc>
      </w:tr>
      <w:tr w14:paraId="4B430E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A348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49CE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5473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E136C">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AA8F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949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15CC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46B9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CF28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1EE1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EA96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D8FA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8EBF38">
            <w:pPr>
              <w:jc w:val="center"/>
            </w:pPr>
          </w:p>
        </w:tc>
      </w:tr>
      <w:tr w14:paraId="2FE37C25">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2CBA1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5B93C">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02CE7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477BE">
            <w:pPr>
              <w:jc w:val="center"/>
            </w:pPr>
            <w:r>
              <w:rPr>
                <w:rFonts w:ascii="宋体" w:hAnsi="宋体" w:eastAsia="宋体"/>
                <w:sz w:val="16"/>
              </w:rPr>
              <w:t>92.11分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C1E6295"/>
        </w:tc>
      </w:tr>
    </w:tbl>
    <w:p w14:paraId="64BDC603">
      <w:r>
        <w:br w:type="page"/>
      </w:r>
    </w:p>
    <w:tbl>
      <w:tblPr>
        <w:tblStyle w:val="9"/>
        <w:tblW w:w="0" w:type="auto"/>
        <w:tblInd w:w="0" w:type="dxa"/>
        <w:tblLayout w:type="autofit"/>
        <w:tblCellMar>
          <w:top w:w="0" w:type="dxa"/>
          <w:left w:w="108" w:type="dxa"/>
          <w:bottom w:w="0" w:type="dxa"/>
          <w:right w:w="108" w:type="dxa"/>
        </w:tblCellMar>
      </w:tblPr>
      <w:tblGrid>
        <w:gridCol w:w="627"/>
        <w:gridCol w:w="618"/>
        <w:gridCol w:w="618"/>
        <w:gridCol w:w="696"/>
        <w:gridCol w:w="776"/>
        <w:gridCol w:w="618"/>
        <w:gridCol w:w="618"/>
        <w:gridCol w:w="622"/>
        <w:gridCol w:w="618"/>
        <w:gridCol w:w="618"/>
        <w:gridCol w:w="776"/>
        <w:gridCol w:w="630"/>
        <w:gridCol w:w="598"/>
        <w:gridCol w:w="627"/>
      </w:tblGrid>
      <w:tr w14:paraId="0B03278D">
        <w:tblPrEx>
          <w:tblCellMar>
            <w:top w:w="0" w:type="dxa"/>
            <w:left w:w="108" w:type="dxa"/>
            <w:bottom w:w="0" w:type="dxa"/>
            <w:right w:w="108" w:type="dxa"/>
          </w:tblCellMar>
        </w:tblPrEx>
        <w:tc>
          <w:tcPr>
            <w:tcW w:w="8848" w:type="dxa"/>
            <w:gridSpan w:val="14"/>
            <w:vAlign w:val="center"/>
          </w:tcPr>
          <w:p w14:paraId="4A1D4A58">
            <w:pPr>
              <w:jc w:val="center"/>
            </w:pPr>
            <w:r>
              <w:rPr>
                <w:rFonts w:ascii="宋体" w:hAnsi="宋体" w:eastAsia="宋体"/>
                <w:sz w:val="24"/>
              </w:rPr>
              <w:t>项目支出绩效自评表</w:t>
            </w:r>
          </w:p>
        </w:tc>
      </w:tr>
      <w:tr w14:paraId="507AB950">
        <w:tblPrEx>
          <w:tblCellMar>
            <w:top w:w="0" w:type="dxa"/>
            <w:left w:w="108" w:type="dxa"/>
            <w:bottom w:w="0" w:type="dxa"/>
            <w:right w:w="108" w:type="dxa"/>
          </w:tblCellMar>
        </w:tblPrEx>
        <w:tc>
          <w:tcPr>
            <w:tcW w:w="8848" w:type="dxa"/>
            <w:gridSpan w:val="14"/>
            <w:vAlign w:val="center"/>
          </w:tcPr>
          <w:p w14:paraId="73D7F716">
            <w:pPr>
              <w:jc w:val="center"/>
            </w:pPr>
            <w:r>
              <w:rPr>
                <w:rFonts w:ascii="宋体" w:hAnsi="宋体" w:eastAsia="宋体"/>
                <w:sz w:val="24"/>
              </w:rPr>
              <w:t>(2024年度)</w:t>
            </w:r>
          </w:p>
        </w:tc>
      </w:tr>
      <w:tr w14:paraId="6DDD361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292D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2BAE60F">
            <w:pPr>
              <w:jc w:val="center"/>
            </w:pPr>
            <w:r>
              <w:rPr>
                <w:rFonts w:ascii="宋体" w:hAnsi="宋体" w:eastAsia="宋体"/>
                <w:sz w:val="16"/>
              </w:rPr>
              <w:t>2019年林业生态保护恢复预算资金项目</w:t>
            </w:r>
          </w:p>
        </w:tc>
      </w:tr>
      <w:tr w14:paraId="2EA1EC9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C578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B03C8F">
            <w:pPr>
              <w:jc w:val="center"/>
            </w:pPr>
            <w:r>
              <w:rPr>
                <w:rFonts w:ascii="宋体" w:hAnsi="宋体" w:eastAsia="宋体"/>
                <w:sz w:val="16"/>
              </w:rPr>
              <w:t>喀什地区自然资源局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25DD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1F10F85">
            <w:pPr>
              <w:jc w:val="center"/>
            </w:pPr>
            <w:r>
              <w:rPr>
                <w:rFonts w:ascii="宋体" w:hAnsi="宋体" w:eastAsia="宋体"/>
                <w:sz w:val="16"/>
              </w:rPr>
              <w:t>叶城县自然资源局</w:t>
            </w:r>
          </w:p>
        </w:tc>
      </w:tr>
      <w:tr w14:paraId="57A8925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00C47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CA471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DABF4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20E6C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1AE58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C0C8D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D8C57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AC7E7">
            <w:pPr>
              <w:jc w:val="center"/>
            </w:pPr>
            <w:r>
              <w:rPr>
                <w:rFonts w:ascii="宋体" w:hAnsi="宋体" w:eastAsia="宋体"/>
                <w:sz w:val="16"/>
              </w:rPr>
              <w:t>得分</w:t>
            </w:r>
          </w:p>
        </w:tc>
      </w:tr>
      <w:tr w14:paraId="1B7D97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96B1D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19A23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BFF022">
            <w:pPr>
              <w:jc w:val="center"/>
            </w:pPr>
            <w:r>
              <w:rPr>
                <w:rFonts w:ascii="宋体" w:hAnsi="宋体" w:eastAsia="宋体"/>
                <w:sz w:val="16"/>
              </w:rPr>
              <w:t>99.35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1C015B">
            <w:pPr>
              <w:jc w:val="center"/>
            </w:pPr>
            <w:r>
              <w:rPr>
                <w:rFonts w:ascii="宋体" w:hAnsi="宋体" w:eastAsia="宋体"/>
                <w:sz w:val="16"/>
              </w:rPr>
              <w:t>99.35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757D2E">
            <w:pPr>
              <w:jc w:val="center"/>
            </w:pPr>
            <w:r>
              <w:rPr>
                <w:rFonts w:ascii="宋体" w:hAnsi="宋体" w:eastAsia="宋体"/>
                <w:sz w:val="16"/>
              </w:rPr>
              <w:t>20.33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14B10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2D327E">
            <w:pPr>
              <w:jc w:val="center"/>
            </w:pPr>
            <w:r>
              <w:rPr>
                <w:rFonts w:ascii="宋体" w:hAnsi="宋体" w:eastAsia="宋体"/>
                <w:sz w:val="16"/>
              </w:rPr>
              <w:t>20.5%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793BE">
            <w:pPr>
              <w:jc w:val="center"/>
            </w:pPr>
            <w:r>
              <w:rPr>
                <w:rFonts w:ascii="宋体" w:hAnsi="宋体" w:eastAsia="宋体"/>
                <w:sz w:val="16"/>
              </w:rPr>
              <w:t>0.00分</w:t>
            </w:r>
          </w:p>
        </w:tc>
      </w:tr>
      <w:tr w14:paraId="3A7808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F7D40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76847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3977E7">
            <w:pPr>
              <w:jc w:val="center"/>
            </w:pPr>
            <w:r>
              <w:rPr>
                <w:rFonts w:ascii="宋体" w:hAnsi="宋体" w:eastAsia="宋体"/>
                <w:sz w:val="16"/>
              </w:rPr>
              <w:t>99.35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AD9ADC">
            <w:pPr>
              <w:jc w:val="center"/>
            </w:pPr>
            <w:r>
              <w:rPr>
                <w:rFonts w:ascii="宋体" w:hAnsi="宋体" w:eastAsia="宋体"/>
                <w:sz w:val="16"/>
              </w:rPr>
              <w:t>99.35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E97D7D">
            <w:pPr>
              <w:jc w:val="center"/>
            </w:pPr>
            <w:r>
              <w:rPr>
                <w:rFonts w:ascii="宋体" w:hAnsi="宋体" w:eastAsia="宋体"/>
                <w:sz w:val="16"/>
              </w:rPr>
              <w:t>20.33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6402A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6C1A1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8475D">
            <w:pPr>
              <w:jc w:val="center"/>
            </w:pPr>
            <w:r>
              <w:rPr>
                <w:rFonts w:ascii="宋体" w:hAnsi="宋体" w:eastAsia="宋体"/>
                <w:sz w:val="16"/>
              </w:rPr>
              <w:t>—</w:t>
            </w:r>
          </w:p>
        </w:tc>
      </w:tr>
      <w:tr w14:paraId="7732A1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EC48E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E8329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E77C2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48BD0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3C6DA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E9718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EDC45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16728">
            <w:pPr>
              <w:jc w:val="center"/>
            </w:pPr>
            <w:r>
              <w:rPr>
                <w:rFonts w:ascii="宋体" w:hAnsi="宋体" w:eastAsia="宋体"/>
                <w:sz w:val="16"/>
              </w:rPr>
              <w:t>—</w:t>
            </w:r>
          </w:p>
        </w:tc>
      </w:tr>
      <w:tr w14:paraId="66709A9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F01B8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03515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5991897">
            <w:pPr>
              <w:jc w:val="center"/>
            </w:pPr>
            <w:r>
              <w:rPr>
                <w:rFonts w:ascii="宋体" w:hAnsi="宋体" w:eastAsia="宋体"/>
                <w:sz w:val="16"/>
              </w:rPr>
              <w:t>实际完成情况</w:t>
            </w:r>
          </w:p>
        </w:tc>
      </w:tr>
      <w:tr w14:paraId="1CFE28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43EE2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2F39E8">
            <w:pPr>
              <w:jc w:val="both"/>
            </w:pPr>
            <w:r>
              <w:rPr>
                <w:rFonts w:ascii="宋体" w:hAnsi="宋体" w:eastAsia="宋体"/>
                <w:sz w:val="16"/>
              </w:rPr>
              <w:t>项目预算安排资金99.351万元，其中2015年退耕还林第五年补助47.76万元、补助标准是400元/亩；2017年退耕还林第三年补助51.591万元补助标准是300元/亩。按退耕还林实施条例要求，根据当年成活率检查验收结果，补贴给退耕户。森林资源从</w:t>
            </w:r>
            <w:r>
              <w:rPr>
                <w:rFonts w:hint="eastAsia" w:ascii="宋体" w:hAnsi="宋体"/>
                <w:sz w:val="16"/>
                <w:lang w:eastAsia="zh-CN"/>
              </w:rPr>
              <w:t>恢复性</w:t>
            </w:r>
            <w:r>
              <w:rPr>
                <w:rFonts w:ascii="宋体" w:hAnsi="宋体" w:eastAsia="宋体"/>
                <w:sz w:val="16"/>
              </w:rPr>
              <w:t>增长进一步向质量提高转变。</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BCFA529">
            <w:pPr>
              <w:jc w:val="both"/>
            </w:pPr>
            <w:r>
              <w:rPr>
                <w:rFonts w:hint="eastAsia" w:ascii="宋体" w:hAnsi="宋体"/>
                <w:sz w:val="16"/>
                <w:lang w:eastAsia="zh-CN"/>
              </w:rPr>
              <w:t>截至2024</w:t>
            </w:r>
            <w:r>
              <w:rPr>
                <w:rFonts w:ascii="宋体" w:hAnsi="宋体" w:eastAsia="宋体"/>
                <w:sz w:val="16"/>
              </w:rPr>
              <w:t>年12月31日，该项目实际支出20.33万元，目前已发放586.8亩退耕还林补助，2015年补助标准为400元/亩，2017年补助标准为300元/亩；按退耕还林实施条例要求，根据当年成活率检查验收结果，补贴给退耕户。森林资源从</w:t>
            </w:r>
            <w:r>
              <w:rPr>
                <w:rFonts w:hint="eastAsia" w:ascii="宋体" w:hAnsi="宋体"/>
                <w:sz w:val="16"/>
                <w:lang w:eastAsia="zh-CN"/>
              </w:rPr>
              <w:t>恢复性</w:t>
            </w:r>
            <w:r>
              <w:rPr>
                <w:rFonts w:ascii="宋体" w:hAnsi="宋体" w:eastAsia="宋体"/>
                <w:sz w:val="16"/>
              </w:rPr>
              <w:t>增长进一步向质量提高转变。</w:t>
            </w:r>
          </w:p>
        </w:tc>
      </w:tr>
      <w:tr w14:paraId="45C61AD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988C8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49DA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1B46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30B4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AA3F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3FE7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5276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5CA8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E16C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2562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577F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23B1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840E8E">
            <w:pPr>
              <w:jc w:val="center"/>
            </w:pPr>
            <w:r>
              <w:rPr>
                <w:rFonts w:ascii="宋体" w:hAnsi="宋体" w:eastAsia="宋体"/>
                <w:sz w:val="16"/>
              </w:rPr>
              <w:t>偏差原因分析及改进措施</w:t>
            </w:r>
          </w:p>
        </w:tc>
      </w:tr>
      <w:tr w14:paraId="75E4D0C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E2677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E4F0F0">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4950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6B29F">
            <w:pPr>
              <w:jc w:val="center"/>
            </w:pPr>
            <w:r>
              <w:rPr>
                <w:rFonts w:ascii="宋体" w:hAnsi="宋体" w:eastAsia="宋体"/>
                <w:sz w:val="16"/>
              </w:rPr>
              <w:t>上一轮退耕还林补助面积（万亩）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58EAC">
            <w:pPr>
              <w:jc w:val="center"/>
            </w:pPr>
            <w:r>
              <w:rPr>
                <w:rFonts w:ascii="宋体" w:hAnsi="宋体" w:eastAsia="宋体"/>
                <w:sz w:val="16"/>
              </w:rPr>
              <w:t>=0.29万亩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D9E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4C75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6CF0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2B3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B1F3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2D4A6">
            <w:pPr>
              <w:jc w:val="center"/>
            </w:pPr>
            <w:r>
              <w:rPr>
                <w:rFonts w:ascii="宋体" w:hAnsi="宋体" w:eastAsia="宋体"/>
                <w:sz w:val="16"/>
              </w:rPr>
              <w:t>=0.06万亩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6AF05">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2E85DC">
            <w:pPr>
              <w:jc w:val="center"/>
            </w:pPr>
            <w:r>
              <w:rPr>
                <w:rFonts w:ascii="宋体" w:hAnsi="宋体" w:eastAsia="宋体"/>
                <w:sz w:val="16"/>
              </w:rPr>
              <w:t>偏差原因：对不合格地块利用今秋明春补植补造，2025年进行检查验收，对验收合格地块兑现补助资金。</w:t>
            </w:r>
          </w:p>
        </w:tc>
      </w:tr>
      <w:tr w14:paraId="7C8413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A740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19BF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BA72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612F2">
            <w:pPr>
              <w:jc w:val="center"/>
            </w:pPr>
            <w:r>
              <w:rPr>
                <w:rFonts w:ascii="宋体" w:hAnsi="宋体" w:eastAsia="宋体"/>
                <w:sz w:val="16"/>
              </w:rPr>
              <w:t>造林质量达标情况（合格率）（%）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4A4A6">
            <w:pPr>
              <w:jc w:val="center"/>
            </w:pPr>
            <w:r>
              <w:rPr>
                <w:rFonts w:ascii="宋体" w:hAnsi="宋体" w:eastAsia="宋体"/>
                <w:sz w:val="16"/>
              </w:rPr>
              <w:t>&gt;=70%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3C9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3197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383F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112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C7D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0732E">
            <w:pPr>
              <w:jc w:val="center"/>
            </w:pPr>
            <w:r>
              <w:rPr>
                <w:rFonts w:ascii="宋体" w:hAnsi="宋体" w:eastAsia="宋体"/>
                <w:sz w:val="16"/>
              </w:rPr>
              <w:t>=79.15%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76FA5">
            <w:pPr>
              <w:jc w:val="center"/>
            </w:pPr>
            <w:r>
              <w:rPr>
                <w:rFonts w:ascii="宋体" w:hAnsi="宋体" w:eastAsia="宋体"/>
                <w:sz w:val="16"/>
              </w:rPr>
              <w:t>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C2E02F">
            <w:pPr>
              <w:jc w:val="center"/>
            </w:pPr>
            <w:r>
              <w:rPr>
                <w:rFonts w:ascii="宋体" w:hAnsi="宋体" w:eastAsia="宋体"/>
                <w:sz w:val="16"/>
              </w:rPr>
              <w:t>偏差原因：对不合格地块利用今秋明春补植补造，2025年进行检查验收，对验收合格地块兑现补助资金。</w:t>
            </w:r>
          </w:p>
        </w:tc>
      </w:tr>
      <w:tr w14:paraId="44A6C8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2D20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BD67B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774C2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55A78">
            <w:pPr>
              <w:jc w:val="center"/>
            </w:pPr>
            <w:r>
              <w:rPr>
                <w:rFonts w:ascii="宋体" w:hAnsi="宋体" w:eastAsia="宋体"/>
                <w:sz w:val="16"/>
              </w:rPr>
              <w:t>当年资金支出率（%）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357B7">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39C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92EA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99DC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4C8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368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DB973">
            <w:pPr>
              <w:jc w:val="center"/>
            </w:pPr>
            <w:r>
              <w:rPr>
                <w:rFonts w:ascii="宋体" w:hAnsi="宋体" w:eastAsia="宋体"/>
                <w:sz w:val="16"/>
              </w:rPr>
              <w:t>=20.5%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9CEFE">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741FCA">
            <w:pPr>
              <w:jc w:val="center"/>
            </w:pPr>
            <w:r>
              <w:rPr>
                <w:rFonts w:ascii="宋体" w:hAnsi="宋体" w:eastAsia="宋体"/>
                <w:sz w:val="16"/>
              </w:rPr>
              <w:t>偏差原因：对不合格地块利用今秋明春补植补造，2025年进行检查验收，对验收合格地块兑现补助资金。</w:t>
            </w:r>
          </w:p>
        </w:tc>
      </w:tr>
      <w:tr w14:paraId="3C63DC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F9B7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53FD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700C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44F7E">
            <w:pPr>
              <w:jc w:val="center"/>
            </w:pPr>
            <w:r>
              <w:rPr>
                <w:rFonts w:ascii="宋体" w:hAnsi="宋体" w:eastAsia="宋体"/>
                <w:sz w:val="16"/>
              </w:rPr>
              <w:t>退耕还林完成及时情况（2018年底前完成计划）（%)</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FC727">
            <w:pPr>
              <w:jc w:val="center"/>
            </w:pPr>
            <w:r>
              <w:rPr>
                <w:rFonts w:ascii="宋体" w:hAnsi="宋体" w:eastAsia="宋体"/>
                <w:sz w:val="16"/>
              </w:rPr>
              <w:t>&gt;=20%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B93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01BB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3FAF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D08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F81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99E02">
            <w:pPr>
              <w:jc w:val="center"/>
            </w:pPr>
            <w:r>
              <w:rPr>
                <w:rFonts w:ascii="宋体" w:hAnsi="宋体" w:eastAsia="宋体"/>
                <w:sz w:val="16"/>
              </w:rPr>
              <w:t>=20.69%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5D0D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5A3CE1">
            <w:pPr>
              <w:jc w:val="center"/>
            </w:pPr>
          </w:p>
        </w:tc>
      </w:tr>
      <w:tr w14:paraId="198B84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9F55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C52C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D1A6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7F89E">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1DC55">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0BE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B2B4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16AD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F83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1BD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42D00">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4BFDC">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697555">
            <w:pPr>
              <w:jc w:val="center"/>
            </w:pPr>
            <w:r>
              <w:rPr>
                <w:rFonts w:ascii="宋体" w:hAnsi="宋体" w:eastAsia="宋体"/>
                <w:sz w:val="16"/>
              </w:rPr>
              <w:t>偏差原因：对不合格地块利用今秋明春补植补造，2025年进行检查验收，对验收合格地块兑现补助资金。</w:t>
            </w:r>
          </w:p>
        </w:tc>
      </w:tr>
      <w:tr w14:paraId="4FA0C3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D097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68890">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C3E1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E76BA">
            <w:pPr>
              <w:jc w:val="center"/>
            </w:pPr>
            <w:r>
              <w:rPr>
                <w:rFonts w:ascii="宋体" w:hAnsi="宋体" w:eastAsia="宋体"/>
                <w:sz w:val="16"/>
              </w:rPr>
              <w:t>退耕还林成本（万元）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BAED4">
            <w:pPr>
              <w:jc w:val="center"/>
            </w:pPr>
            <w:r>
              <w:rPr>
                <w:rFonts w:ascii="宋体" w:hAnsi="宋体" w:eastAsia="宋体"/>
                <w:sz w:val="16"/>
              </w:rPr>
              <w:t>&lt;=99.35万元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ABD3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72CC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ADEC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DAC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FAB4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CDAF6">
            <w:pPr>
              <w:jc w:val="center"/>
            </w:pPr>
            <w:r>
              <w:rPr>
                <w:rFonts w:ascii="宋体" w:hAnsi="宋体" w:eastAsia="宋体"/>
                <w:sz w:val="16"/>
              </w:rPr>
              <w:t>=20.33万元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8DB7A">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8FA96E">
            <w:pPr>
              <w:jc w:val="center"/>
            </w:pPr>
            <w:r>
              <w:rPr>
                <w:rFonts w:ascii="宋体" w:hAnsi="宋体" w:eastAsia="宋体"/>
                <w:sz w:val="16"/>
              </w:rPr>
              <w:t>偏差原因：对不合格地块利用今秋明春补植补造，2025年进行检查验收，对验收合格地块兑现补助资金。</w:t>
            </w:r>
          </w:p>
        </w:tc>
      </w:tr>
      <w:tr w14:paraId="04243D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E891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E600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77611">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DA2A8">
            <w:pPr>
              <w:jc w:val="center"/>
            </w:pPr>
            <w:r>
              <w:rPr>
                <w:rFonts w:hint="eastAsia" w:ascii="宋体" w:hAnsi="宋体"/>
                <w:sz w:val="16"/>
                <w:lang w:eastAsia="zh-CN"/>
              </w:rPr>
              <w:t>持续</w:t>
            </w:r>
            <w:r>
              <w:rPr>
                <w:rFonts w:ascii="宋体" w:hAnsi="宋体" w:eastAsia="宋体"/>
                <w:sz w:val="16"/>
              </w:rPr>
              <w:t>发挥生态作用显著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C22C3">
            <w:pPr>
              <w:jc w:val="center"/>
            </w:pPr>
            <w:r>
              <w:rPr>
                <w:rFonts w:ascii="宋体" w:hAnsi="宋体" w:eastAsia="宋体"/>
                <w:sz w:val="16"/>
              </w:rPr>
              <w:t>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70B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75F3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CEF1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27BF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5E5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5B28E">
            <w:pPr>
              <w:jc w:val="center"/>
            </w:pPr>
            <w:r>
              <w:rPr>
                <w:rFonts w:ascii="宋体" w:hAnsi="宋体" w:eastAsia="宋体"/>
                <w:sz w:val="16"/>
              </w:rPr>
              <w:t>实现目标</w:t>
            </w:r>
            <w:r>
              <w:rPr>
                <w:rFonts w:hint="eastAsia" w:ascii="宋体" w:hAnsi="宋体"/>
                <w:sz w:val="16"/>
                <w:lang w:eastAsia="zh-CN"/>
              </w:rPr>
              <w:t>程度</w:t>
            </w:r>
            <w:r>
              <w:rPr>
                <w:rFonts w:ascii="宋体" w:hAnsi="宋体" w:eastAsia="宋体"/>
                <w:sz w:val="16"/>
              </w:rPr>
              <w:t>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2C276">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3CD320">
            <w:pPr>
              <w:jc w:val="center"/>
            </w:pPr>
            <w:r>
              <w:rPr>
                <w:rFonts w:ascii="宋体" w:hAnsi="宋体" w:eastAsia="宋体"/>
                <w:sz w:val="16"/>
              </w:rPr>
              <w:t>偏差原因：对不合格地块利用今秋明春补植补造，2025年进行检查验收，对验收合格地块兑现补助资金。</w:t>
            </w:r>
          </w:p>
        </w:tc>
      </w:tr>
      <w:tr w14:paraId="5D8CB9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39D0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9B6C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B649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1B9CD">
            <w:pPr>
              <w:jc w:val="center"/>
            </w:pPr>
            <w:r>
              <w:rPr>
                <w:rFonts w:ascii="宋体" w:hAnsi="宋体" w:eastAsia="宋体"/>
                <w:sz w:val="16"/>
              </w:rPr>
              <w:t>退耕农户和社会公众满意度（%）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2A1E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195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B506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42B9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D377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FA6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4E5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8F05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FF65C2">
            <w:pPr>
              <w:jc w:val="center"/>
            </w:pPr>
            <w:r>
              <w:rPr>
                <w:rFonts w:ascii="宋体" w:hAnsi="宋体" w:eastAsia="宋体"/>
                <w:sz w:val="16"/>
              </w:rPr>
              <w:t>偏差原因：对不合格地块利用今秋明春补植补造，2025年进行检查验收，对验收合格地块兑现补助资金。</w:t>
            </w:r>
          </w:p>
        </w:tc>
      </w:tr>
      <w:tr w14:paraId="7A95C8C8">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2EC99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096C4">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495E6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B7C04">
            <w:pPr>
              <w:jc w:val="center"/>
            </w:pPr>
            <w:r>
              <w:rPr>
                <w:rFonts w:ascii="宋体" w:hAnsi="宋体" w:eastAsia="宋体"/>
                <w:sz w:val="16"/>
              </w:rPr>
              <w:t>23.7分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1AEB35D"/>
        </w:tc>
      </w:tr>
    </w:tbl>
    <w:p w14:paraId="7298754C">
      <w:r>
        <w:br w:type="page"/>
      </w:r>
    </w:p>
    <w:tbl>
      <w:tblPr>
        <w:tblStyle w:val="9"/>
        <w:tblW w:w="0" w:type="auto"/>
        <w:tblInd w:w="0" w:type="dxa"/>
        <w:tblLayout w:type="autofit"/>
        <w:tblCellMar>
          <w:top w:w="0" w:type="dxa"/>
          <w:left w:w="108" w:type="dxa"/>
          <w:bottom w:w="0" w:type="dxa"/>
          <w:right w:w="108" w:type="dxa"/>
        </w:tblCellMar>
      </w:tblPr>
      <w:tblGrid>
        <w:gridCol w:w="626"/>
        <w:gridCol w:w="616"/>
        <w:gridCol w:w="616"/>
        <w:gridCol w:w="631"/>
        <w:gridCol w:w="856"/>
        <w:gridCol w:w="616"/>
        <w:gridCol w:w="616"/>
        <w:gridCol w:w="621"/>
        <w:gridCol w:w="616"/>
        <w:gridCol w:w="616"/>
        <w:gridCol w:w="776"/>
        <w:gridCol w:w="632"/>
        <w:gridCol w:w="595"/>
        <w:gridCol w:w="627"/>
      </w:tblGrid>
      <w:tr w14:paraId="41B9A80B">
        <w:tblPrEx>
          <w:tblCellMar>
            <w:top w:w="0" w:type="dxa"/>
            <w:left w:w="108" w:type="dxa"/>
            <w:bottom w:w="0" w:type="dxa"/>
            <w:right w:w="108" w:type="dxa"/>
          </w:tblCellMar>
        </w:tblPrEx>
        <w:tc>
          <w:tcPr>
            <w:tcW w:w="8848" w:type="dxa"/>
            <w:gridSpan w:val="14"/>
            <w:vAlign w:val="center"/>
          </w:tcPr>
          <w:p w14:paraId="602AE0E7">
            <w:pPr>
              <w:jc w:val="center"/>
            </w:pPr>
            <w:r>
              <w:rPr>
                <w:rFonts w:ascii="宋体" w:hAnsi="宋体" w:eastAsia="宋体"/>
                <w:sz w:val="24"/>
              </w:rPr>
              <w:t>项目支出绩效自评表</w:t>
            </w:r>
          </w:p>
        </w:tc>
      </w:tr>
      <w:tr w14:paraId="12B145FF">
        <w:tblPrEx>
          <w:tblCellMar>
            <w:top w:w="0" w:type="dxa"/>
            <w:left w:w="108" w:type="dxa"/>
            <w:bottom w:w="0" w:type="dxa"/>
            <w:right w:w="108" w:type="dxa"/>
          </w:tblCellMar>
        </w:tblPrEx>
        <w:tc>
          <w:tcPr>
            <w:tcW w:w="8848" w:type="dxa"/>
            <w:gridSpan w:val="14"/>
            <w:vAlign w:val="center"/>
          </w:tcPr>
          <w:p w14:paraId="0AD04BFC">
            <w:pPr>
              <w:jc w:val="center"/>
            </w:pPr>
            <w:r>
              <w:rPr>
                <w:rFonts w:ascii="宋体" w:hAnsi="宋体" w:eastAsia="宋体"/>
                <w:sz w:val="24"/>
              </w:rPr>
              <w:t>(2024年度)</w:t>
            </w:r>
          </w:p>
        </w:tc>
      </w:tr>
      <w:tr w14:paraId="67BA4AD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EE2E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E7CCE0F">
            <w:pPr>
              <w:jc w:val="center"/>
            </w:pPr>
            <w:r>
              <w:rPr>
                <w:rFonts w:ascii="宋体" w:hAnsi="宋体" w:eastAsia="宋体"/>
                <w:sz w:val="16"/>
              </w:rPr>
              <w:t>2019年退耕还林还草工程中央基建投资项目</w:t>
            </w:r>
          </w:p>
        </w:tc>
      </w:tr>
      <w:tr w14:paraId="682A4F2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F900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40B919">
            <w:pPr>
              <w:jc w:val="center"/>
            </w:pPr>
            <w:r>
              <w:rPr>
                <w:rFonts w:ascii="宋体" w:hAnsi="宋体" w:eastAsia="宋体"/>
                <w:sz w:val="16"/>
              </w:rPr>
              <w:t>喀什地区自然资源局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E698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7A4F031">
            <w:pPr>
              <w:jc w:val="center"/>
            </w:pPr>
            <w:r>
              <w:rPr>
                <w:rFonts w:ascii="宋体" w:hAnsi="宋体" w:eastAsia="宋体"/>
                <w:sz w:val="16"/>
              </w:rPr>
              <w:t>叶城县自然资源局</w:t>
            </w:r>
          </w:p>
        </w:tc>
      </w:tr>
      <w:tr w14:paraId="15A5195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FD873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9646D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B3F99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B3437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E2C10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16E2C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5E2F3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A678E">
            <w:pPr>
              <w:jc w:val="center"/>
            </w:pPr>
            <w:r>
              <w:rPr>
                <w:rFonts w:ascii="宋体" w:hAnsi="宋体" w:eastAsia="宋体"/>
                <w:sz w:val="16"/>
              </w:rPr>
              <w:t>得分</w:t>
            </w:r>
          </w:p>
        </w:tc>
      </w:tr>
      <w:tr w14:paraId="7E571A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30E60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96830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FF3E0C">
            <w:pPr>
              <w:jc w:val="center"/>
            </w:pPr>
            <w:r>
              <w:rPr>
                <w:rFonts w:ascii="宋体" w:hAnsi="宋体" w:eastAsia="宋体"/>
                <w:sz w:val="16"/>
              </w:rPr>
              <w:t>395.45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96DC3E">
            <w:pPr>
              <w:jc w:val="center"/>
            </w:pPr>
            <w:r>
              <w:rPr>
                <w:rFonts w:ascii="宋体" w:hAnsi="宋体" w:eastAsia="宋体"/>
                <w:sz w:val="16"/>
              </w:rPr>
              <w:t>395.45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4A4F20">
            <w:pPr>
              <w:jc w:val="center"/>
            </w:pPr>
            <w:r>
              <w:rPr>
                <w:rFonts w:ascii="宋体" w:hAnsi="宋体" w:eastAsia="宋体"/>
                <w:sz w:val="16"/>
              </w:rPr>
              <w:t>289.19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4495E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B49ECD">
            <w:pPr>
              <w:jc w:val="center"/>
            </w:pPr>
            <w:r>
              <w:rPr>
                <w:rFonts w:ascii="宋体" w:hAnsi="宋体" w:eastAsia="宋体"/>
                <w:sz w:val="16"/>
              </w:rPr>
              <w:t>73.1%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3100F">
            <w:pPr>
              <w:jc w:val="center"/>
            </w:pPr>
            <w:r>
              <w:rPr>
                <w:rFonts w:ascii="宋体" w:hAnsi="宋体" w:eastAsia="宋体"/>
                <w:sz w:val="16"/>
              </w:rPr>
              <w:t>3.28分</w:t>
            </w:r>
          </w:p>
        </w:tc>
      </w:tr>
      <w:tr w14:paraId="67DA6C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5378E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1A1AE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41405D">
            <w:pPr>
              <w:jc w:val="center"/>
            </w:pPr>
            <w:r>
              <w:rPr>
                <w:rFonts w:ascii="宋体" w:hAnsi="宋体" w:eastAsia="宋体"/>
                <w:sz w:val="16"/>
              </w:rPr>
              <w:t>395.45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706EB6">
            <w:pPr>
              <w:jc w:val="center"/>
            </w:pPr>
            <w:r>
              <w:rPr>
                <w:rFonts w:ascii="宋体" w:hAnsi="宋体" w:eastAsia="宋体"/>
                <w:sz w:val="16"/>
              </w:rPr>
              <w:t>395.45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6F5E7A">
            <w:pPr>
              <w:jc w:val="center"/>
            </w:pPr>
            <w:r>
              <w:rPr>
                <w:rFonts w:ascii="宋体" w:hAnsi="宋体" w:eastAsia="宋体"/>
                <w:sz w:val="16"/>
              </w:rPr>
              <w:t>289.19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54690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FBD37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9F4EB">
            <w:pPr>
              <w:jc w:val="center"/>
            </w:pPr>
            <w:r>
              <w:rPr>
                <w:rFonts w:ascii="宋体" w:hAnsi="宋体" w:eastAsia="宋体"/>
                <w:sz w:val="16"/>
              </w:rPr>
              <w:t>—</w:t>
            </w:r>
          </w:p>
        </w:tc>
      </w:tr>
      <w:tr w14:paraId="7F5E66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8A672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3D85B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F4A30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49D2A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6C5DE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6CBA0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A00A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97BFF">
            <w:pPr>
              <w:jc w:val="center"/>
            </w:pPr>
            <w:r>
              <w:rPr>
                <w:rFonts w:ascii="宋体" w:hAnsi="宋体" w:eastAsia="宋体"/>
                <w:sz w:val="16"/>
              </w:rPr>
              <w:t>—</w:t>
            </w:r>
          </w:p>
        </w:tc>
      </w:tr>
      <w:tr w14:paraId="5CC32BC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FE7D0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61619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5388E7A">
            <w:pPr>
              <w:jc w:val="center"/>
            </w:pPr>
            <w:r>
              <w:rPr>
                <w:rFonts w:ascii="宋体" w:hAnsi="宋体" w:eastAsia="宋体"/>
                <w:sz w:val="16"/>
              </w:rPr>
              <w:t>实际完成情况</w:t>
            </w:r>
          </w:p>
        </w:tc>
      </w:tr>
      <w:tr w14:paraId="474391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E53D9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2EBA91">
            <w:pPr>
              <w:jc w:val="both"/>
            </w:pPr>
            <w:r>
              <w:rPr>
                <w:rFonts w:ascii="宋体" w:hAnsi="宋体" w:eastAsia="宋体"/>
                <w:sz w:val="16"/>
              </w:rPr>
              <w:t>项目预算安排资金395.454万元，补助标准是400元/亩，2019年新一轮退耕还林第一年苗木费，按退耕还林实施条例要求，根据当年成活率检查验收结果，补贴给退耕户。持续保持生态作用，减少水土流失。</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4A9DDEE">
            <w:pPr>
              <w:jc w:val="both"/>
            </w:pPr>
            <w:r>
              <w:rPr>
                <w:rFonts w:hint="eastAsia" w:ascii="宋体" w:hAnsi="宋体"/>
                <w:sz w:val="16"/>
                <w:lang w:eastAsia="zh-CN"/>
              </w:rPr>
              <w:t>截至2024</w:t>
            </w:r>
            <w:r>
              <w:rPr>
                <w:rFonts w:ascii="宋体" w:hAnsi="宋体" w:eastAsia="宋体"/>
                <w:sz w:val="16"/>
              </w:rPr>
              <w:t>年12月31日，该项目实际支出289.19万元，按400元/亩的标准发放了0.72万亩新一轮退耕还林第一年苗木费；按退耕还林实施条例要求，根据当年成活率检查验收结果，补贴给退耕户。持续保持生态作用，减少水土流失。</w:t>
            </w:r>
          </w:p>
        </w:tc>
      </w:tr>
      <w:tr w14:paraId="17B53AC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50493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F71F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A46E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DEB8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D789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5393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68BD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F4F1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D6F1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83DD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9E61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FF2D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EFA277">
            <w:pPr>
              <w:jc w:val="center"/>
            </w:pPr>
            <w:r>
              <w:rPr>
                <w:rFonts w:ascii="宋体" w:hAnsi="宋体" w:eastAsia="宋体"/>
                <w:sz w:val="16"/>
              </w:rPr>
              <w:t>偏差原因分析及改进措施</w:t>
            </w:r>
          </w:p>
        </w:tc>
      </w:tr>
      <w:tr w14:paraId="1959689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F0121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5193BD">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1B9F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E34EB">
            <w:pPr>
              <w:jc w:val="center"/>
            </w:pPr>
            <w:r>
              <w:rPr>
                <w:rFonts w:ascii="宋体" w:hAnsi="宋体" w:eastAsia="宋体"/>
                <w:sz w:val="16"/>
              </w:rPr>
              <w:t>退耕还林面积（万亩）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73808">
            <w:pPr>
              <w:jc w:val="center"/>
            </w:pPr>
            <w:r>
              <w:rPr>
                <w:rFonts w:ascii="宋体" w:hAnsi="宋体" w:eastAsia="宋体"/>
                <w:sz w:val="16"/>
              </w:rPr>
              <w:t>=1.03万亩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D0A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A91E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6EA9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662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34C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D5681">
            <w:pPr>
              <w:jc w:val="center"/>
            </w:pPr>
            <w:r>
              <w:rPr>
                <w:rFonts w:ascii="宋体" w:hAnsi="宋体" w:eastAsia="宋体"/>
                <w:sz w:val="16"/>
              </w:rPr>
              <w:t>=0.72万亩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D2CD4">
            <w:pPr>
              <w:jc w:val="center"/>
            </w:pPr>
            <w:r>
              <w:rPr>
                <w:rFonts w:ascii="宋体" w:hAnsi="宋体" w:eastAsia="宋体"/>
                <w:sz w:val="16"/>
              </w:rPr>
              <w:t>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D478AC">
            <w:pPr>
              <w:jc w:val="center"/>
            </w:pPr>
            <w:r>
              <w:rPr>
                <w:rFonts w:ascii="宋体" w:hAnsi="宋体" w:eastAsia="宋体"/>
                <w:sz w:val="16"/>
              </w:rPr>
              <w:t>偏差原因：其余地块项目验收合格后发放补助；改进措施：加快支付进度。</w:t>
            </w:r>
          </w:p>
        </w:tc>
      </w:tr>
      <w:tr w14:paraId="39FFBB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3694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FF6C2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94D6A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3F0F8">
            <w:pPr>
              <w:jc w:val="center"/>
            </w:pPr>
            <w:r>
              <w:rPr>
                <w:rFonts w:ascii="宋体" w:hAnsi="宋体" w:eastAsia="宋体"/>
                <w:sz w:val="16"/>
              </w:rPr>
              <w:t>造林质量合格率（%）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70CD5">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FBB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133B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0495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758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C010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10C7B">
            <w:pPr>
              <w:jc w:val="center"/>
            </w:pPr>
            <w:r>
              <w:rPr>
                <w:rFonts w:ascii="宋体" w:hAnsi="宋体" w:eastAsia="宋体"/>
                <w:sz w:val="16"/>
              </w:rPr>
              <w:t>=73%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A0355">
            <w:pPr>
              <w:jc w:val="center"/>
            </w:pPr>
            <w:r>
              <w:rPr>
                <w:rFonts w:ascii="宋体" w:hAnsi="宋体" w:eastAsia="宋体"/>
                <w:sz w:val="16"/>
              </w:rPr>
              <w:t>2.75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D6F411">
            <w:pPr>
              <w:jc w:val="center"/>
            </w:pPr>
            <w:r>
              <w:rPr>
                <w:rFonts w:ascii="宋体" w:hAnsi="宋体" w:eastAsia="宋体"/>
                <w:sz w:val="16"/>
              </w:rPr>
              <w:t>偏差原因：其余地块项目验收合格后发放补助；改进措施：加快支付进度。</w:t>
            </w:r>
          </w:p>
        </w:tc>
      </w:tr>
      <w:tr w14:paraId="273B5F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2400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D6A7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99CF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C33C4">
            <w:pPr>
              <w:jc w:val="center"/>
            </w:pPr>
            <w:r>
              <w:rPr>
                <w:rFonts w:ascii="宋体" w:hAnsi="宋体" w:eastAsia="宋体"/>
                <w:sz w:val="16"/>
              </w:rPr>
              <w:t>年度投资计划完成率（%）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13838">
            <w:pPr>
              <w:jc w:val="center"/>
            </w:pPr>
            <w:r>
              <w:rPr>
                <w:rFonts w:ascii="宋体" w:hAnsi="宋体" w:eastAsia="宋体"/>
                <w:sz w:val="16"/>
              </w:rPr>
              <w:t>&gt;=20%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25C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C300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F242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A1A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CFD1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D1D9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E9C4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CBE10E">
            <w:pPr>
              <w:jc w:val="center"/>
            </w:pPr>
          </w:p>
        </w:tc>
      </w:tr>
      <w:tr w14:paraId="6475A2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151F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DAC4C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07E52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B6311">
            <w:pPr>
              <w:jc w:val="center"/>
            </w:pPr>
            <w:r>
              <w:rPr>
                <w:rFonts w:ascii="宋体" w:hAnsi="宋体" w:eastAsia="宋体"/>
                <w:sz w:val="16"/>
              </w:rPr>
              <w:t>项目开工率（%）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A5B95">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751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BD80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9B7C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349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4AF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F81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8244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28E7AC">
            <w:pPr>
              <w:jc w:val="center"/>
            </w:pPr>
          </w:p>
        </w:tc>
      </w:tr>
      <w:tr w14:paraId="518629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A2D3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5CC5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9A80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EF373">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1B25E">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DB9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BAC5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40D5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73A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DDA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6A042">
            <w:pPr>
              <w:jc w:val="center"/>
            </w:pPr>
            <w:r>
              <w:rPr>
                <w:rFonts w:ascii="宋体" w:hAnsi="宋体" w:eastAsia="宋体"/>
                <w:sz w:val="16"/>
              </w:rPr>
              <w:t>部分实现目标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BA7D8">
            <w:pPr>
              <w:jc w:val="center"/>
            </w:pPr>
            <w:r>
              <w:rPr>
                <w:rFonts w:ascii="宋体" w:hAnsi="宋体" w:eastAsia="宋体"/>
                <w:sz w:val="16"/>
              </w:rPr>
              <w:t>1.64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6BD13A">
            <w:pPr>
              <w:jc w:val="center"/>
            </w:pPr>
            <w:r>
              <w:rPr>
                <w:rFonts w:ascii="宋体" w:hAnsi="宋体" w:eastAsia="宋体"/>
                <w:sz w:val="16"/>
              </w:rPr>
              <w:t>偏差原因：其余地块项目验收合格后发放补助；改进措施：加快支付进度。</w:t>
            </w:r>
          </w:p>
        </w:tc>
      </w:tr>
      <w:tr w14:paraId="20A97C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8BF4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29C2F">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EB41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F2275">
            <w:pPr>
              <w:jc w:val="center"/>
            </w:pPr>
            <w:r>
              <w:rPr>
                <w:rFonts w:ascii="宋体" w:hAnsi="宋体" w:eastAsia="宋体"/>
                <w:sz w:val="16"/>
              </w:rPr>
              <w:t>退耕还林中央补助成本（万元）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D25C6">
            <w:pPr>
              <w:jc w:val="center"/>
            </w:pPr>
            <w:r>
              <w:rPr>
                <w:rFonts w:ascii="宋体" w:hAnsi="宋体" w:eastAsia="宋体"/>
                <w:sz w:val="16"/>
              </w:rPr>
              <w:t>&lt;=395.45万元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9F03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3457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6BA4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4B1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2D7E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953C4">
            <w:pPr>
              <w:jc w:val="center"/>
            </w:pPr>
            <w:r>
              <w:rPr>
                <w:rFonts w:ascii="宋体" w:hAnsi="宋体" w:eastAsia="宋体"/>
                <w:sz w:val="16"/>
              </w:rPr>
              <w:t>=289.19万元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7E7FC">
            <w:pPr>
              <w:jc w:val="center"/>
            </w:pPr>
            <w:r>
              <w:rPr>
                <w:rFonts w:ascii="宋体" w:hAnsi="宋体" w:eastAsia="宋体"/>
                <w:sz w:val="16"/>
              </w:rPr>
              <w:t>6.55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01178E">
            <w:pPr>
              <w:jc w:val="center"/>
            </w:pPr>
            <w:r>
              <w:rPr>
                <w:rFonts w:ascii="宋体" w:hAnsi="宋体" w:eastAsia="宋体"/>
                <w:sz w:val="16"/>
              </w:rPr>
              <w:t>偏差原因：其余地块项目验收合格后发放补助；改进措施：加快支付进度。</w:t>
            </w:r>
          </w:p>
        </w:tc>
      </w:tr>
      <w:tr w14:paraId="425A21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6278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5514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4BB73">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6FAB6">
            <w:pPr>
              <w:jc w:val="center"/>
            </w:pPr>
            <w:r>
              <w:rPr>
                <w:rFonts w:ascii="宋体" w:hAnsi="宋体" w:eastAsia="宋体"/>
                <w:sz w:val="16"/>
              </w:rPr>
              <w:t>生态扶贫工程吸纳劳动力参与工程建设等</w:t>
            </w:r>
            <w:r>
              <w:rPr>
                <w:rFonts w:hint="eastAsia" w:ascii="宋体" w:hAnsi="宋体"/>
                <w:sz w:val="16"/>
                <w:lang w:eastAsia="zh-CN"/>
              </w:rPr>
              <w:t>社会</w:t>
            </w:r>
            <w:r>
              <w:rPr>
                <w:rFonts w:ascii="宋体" w:hAnsi="宋体" w:eastAsia="宋体"/>
                <w:sz w:val="16"/>
              </w:rPr>
              <w:t>指示完成率（%）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86AE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C51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110A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D378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BD3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6F3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2757B">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8D6B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AA7386">
            <w:pPr>
              <w:jc w:val="center"/>
            </w:pPr>
          </w:p>
        </w:tc>
      </w:tr>
      <w:tr w14:paraId="23D12E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89AF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421E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EC4E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76E96">
            <w:pPr>
              <w:jc w:val="center"/>
            </w:pPr>
            <w:r>
              <w:rPr>
                <w:rFonts w:ascii="宋体" w:hAnsi="宋体" w:eastAsia="宋体"/>
                <w:sz w:val="16"/>
              </w:rPr>
              <w:t>退耕农户满意程度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F560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9C0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FA84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738B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ED05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41C9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3B6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2268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69C70A">
            <w:pPr>
              <w:jc w:val="center"/>
            </w:pPr>
            <w:r>
              <w:rPr>
                <w:rFonts w:ascii="宋体" w:hAnsi="宋体" w:eastAsia="宋体"/>
                <w:sz w:val="16"/>
              </w:rPr>
              <w:t>偏差原因：其余地块项目验收合格后发放补助；改进措施：加快支付进度。</w:t>
            </w:r>
          </w:p>
        </w:tc>
      </w:tr>
      <w:tr w14:paraId="65E8961A">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7CAB6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448EB">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99B17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B8A79">
            <w:pPr>
              <w:jc w:val="center"/>
            </w:pPr>
            <w:r>
              <w:rPr>
                <w:rFonts w:ascii="宋体" w:hAnsi="宋体" w:eastAsia="宋体"/>
                <w:sz w:val="16"/>
              </w:rPr>
              <w:t>61.72分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F3B2A76"/>
        </w:tc>
      </w:tr>
    </w:tbl>
    <w:p w14:paraId="2C2510C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2866234F">
        <w:tblPrEx>
          <w:tblCellMar>
            <w:top w:w="0" w:type="dxa"/>
            <w:left w:w="108" w:type="dxa"/>
            <w:bottom w:w="0" w:type="dxa"/>
            <w:right w:w="108" w:type="dxa"/>
          </w:tblCellMar>
        </w:tblPrEx>
        <w:tc>
          <w:tcPr>
            <w:tcW w:w="8848" w:type="dxa"/>
            <w:gridSpan w:val="14"/>
            <w:vAlign w:val="center"/>
          </w:tcPr>
          <w:p w14:paraId="6BFB277E">
            <w:pPr>
              <w:jc w:val="center"/>
            </w:pPr>
            <w:r>
              <w:rPr>
                <w:rFonts w:ascii="宋体" w:hAnsi="宋体" w:eastAsia="宋体"/>
                <w:sz w:val="24"/>
              </w:rPr>
              <w:t>项目支出绩效自评表</w:t>
            </w:r>
          </w:p>
        </w:tc>
      </w:tr>
      <w:tr w14:paraId="59F3F849">
        <w:tblPrEx>
          <w:tblCellMar>
            <w:top w:w="0" w:type="dxa"/>
            <w:left w:w="108" w:type="dxa"/>
            <w:bottom w:w="0" w:type="dxa"/>
            <w:right w:w="108" w:type="dxa"/>
          </w:tblCellMar>
        </w:tblPrEx>
        <w:tc>
          <w:tcPr>
            <w:tcW w:w="8848" w:type="dxa"/>
            <w:gridSpan w:val="14"/>
            <w:vAlign w:val="center"/>
          </w:tcPr>
          <w:p w14:paraId="703B87A8">
            <w:pPr>
              <w:jc w:val="center"/>
            </w:pPr>
            <w:r>
              <w:rPr>
                <w:rFonts w:ascii="宋体" w:hAnsi="宋体" w:eastAsia="宋体"/>
                <w:sz w:val="24"/>
              </w:rPr>
              <w:t>(2024年度)</w:t>
            </w:r>
          </w:p>
        </w:tc>
      </w:tr>
      <w:tr w14:paraId="06DCE60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98D5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B5A1C72">
            <w:pPr>
              <w:jc w:val="center"/>
            </w:pPr>
            <w:r>
              <w:rPr>
                <w:rFonts w:ascii="宋体" w:hAnsi="宋体" w:eastAsia="宋体"/>
                <w:sz w:val="16"/>
              </w:rPr>
              <w:t>2020年叶城县退耕还林还草工程项目</w:t>
            </w:r>
          </w:p>
        </w:tc>
      </w:tr>
      <w:tr w14:paraId="7956099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98E7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8B0B99">
            <w:pPr>
              <w:jc w:val="center"/>
            </w:pPr>
            <w:r>
              <w:rPr>
                <w:rFonts w:ascii="宋体" w:hAnsi="宋体" w:eastAsia="宋体"/>
                <w:sz w:val="16"/>
              </w:rPr>
              <w:t>喀什地区自然资源局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F57F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5D3D191">
            <w:pPr>
              <w:jc w:val="center"/>
            </w:pPr>
            <w:r>
              <w:rPr>
                <w:rFonts w:ascii="宋体" w:hAnsi="宋体" w:eastAsia="宋体"/>
                <w:sz w:val="16"/>
              </w:rPr>
              <w:t>叶城县自然资源局</w:t>
            </w:r>
          </w:p>
        </w:tc>
      </w:tr>
      <w:tr w14:paraId="7B341AD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E946C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8ACC2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5C642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C1949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166BA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60C0D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4D00D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41DF9">
            <w:pPr>
              <w:jc w:val="center"/>
            </w:pPr>
            <w:r>
              <w:rPr>
                <w:rFonts w:ascii="宋体" w:hAnsi="宋体" w:eastAsia="宋体"/>
                <w:sz w:val="16"/>
              </w:rPr>
              <w:t>得分</w:t>
            </w:r>
          </w:p>
        </w:tc>
      </w:tr>
      <w:tr w14:paraId="34E9CD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7A279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EA496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C62305">
            <w:pPr>
              <w:jc w:val="center"/>
            </w:pPr>
            <w:r>
              <w:rPr>
                <w:rFonts w:ascii="宋体" w:hAnsi="宋体" w:eastAsia="宋体"/>
                <w:sz w:val="16"/>
              </w:rPr>
              <w:t>128.62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A9408A">
            <w:pPr>
              <w:jc w:val="center"/>
            </w:pPr>
            <w:r>
              <w:rPr>
                <w:rFonts w:ascii="宋体" w:hAnsi="宋体" w:eastAsia="宋体"/>
                <w:sz w:val="16"/>
              </w:rPr>
              <w:t>128.62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CAF627">
            <w:pPr>
              <w:jc w:val="center"/>
            </w:pPr>
            <w:r>
              <w:rPr>
                <w:rFonts w:ascii="宋体" w:hAnsi="宋体" w:eastAsia="宋体"/>
                <w:sz w:val="16"/>
              </w:rPr>
              <w:t>128.62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26C3D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10E015">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68DA4">
            <w:pPr>
              <w:jc w:val="center"/>
            </w:pPr>
            <w:r>
              <w:rPr>
                <w:rFonts w:ascii="宋体" w:hAnsi="宋体" w:eastAsia="宋体"/>
                <w:sz w:val="16"/>
              </w:rPr>
              <w:t>10.00分</w:t>
            </w:r>
          </w:p>
        </w:tc>
      </w:tr>
      <w:tr w14:paraId="597DD6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2234B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49BF8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67B933">
            <w:pPr>
              <w:jc w:val="center"/>
            </w:pPr>
            <w:r>
              <w:rPr>
                <w:rFonts w:ascii="宋体" w:hAnsi="宋体" w:eastAsia="宋体"/>
                <w:sz w:val="16"/>
              </w:rPr>
              <w:t>128.62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EF0D1D">
            <w:pPr>
              <w:jc w:val="center"/>
            </w:pPr>
            <w:r>
              <w:rPr>
                <w:rFonts w:ascii="宋体" w:hAnsi="宋体" w:eastAsia="宋体"/>
                <w:sz w:val="16"/>
              </w:rPr>
              <w:t>128.62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846859">
            <w:pPr>
              <w:jc w:val="center"/>
            </w:pPr>
            <w:r>
              <w:rPr>
                <w:rFonts w:ascii="宋体" w:hAnsi="宋体" w:eastAsia="宋体"/>
                <w:sz w:val="16"/>
              </w:rPr>
              <w:t>128.62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CCAAE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0F900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16BA3">
            <w:pPr>
              <w:jc w:val="center"/>
            </w:pPr>
            <w:r>
              <w:rPr>
                <w:rFonts w:ascii="宋体" w:hAnsi="宋体" w:eastAsia="宋体"/>
                <w:sz w:val="16"/>
              </w:rPr>
              <w:t>—</w:t>
            </w:r>
          </w:p>
        </w:tc>
      </w:tr>
      <w:tr w14:paraId="68700D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7CC41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46880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99A82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0801C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7B658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5665D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0212F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91E97">
            <w:pPr>
              <w:jc w:val="center"/>
            </w:pPr>
            <w:r>
              <w:rPr>
                <w:rFonts w:ascii="宋体" w:hAnsi="宋体" w:eastAsia="宋体"/>
                <w:sz w:val="16"/>
              </w:rPr>
              <w:t>—</w:t>
            </w:r>
          </w:p>
        </w:tc>
      </w:tr>
      <w:tr w14:paraId="3417E30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76A67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0BBC2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E2FC9BE">
            <w:pPr>
              <w:jc w:val="center"/>
            </w:pPr>
            <w:r>
              <w:rPr>
                <w:rFonts w:ascii="宋体" w:hAnsi="宋体" w:eastAsia="宋体"/>
                <w:sz w:val="16"/>
              </w:rPr>
              <w:t>实际完成情况</w:t>
            </w:r>
          </w:p>
        </w:tc>
      </w:tr>
      <w:tr w14:paraId="29EAC2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3726B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940FDF">
            <w:pPr>
              <w:jc w:val="both"/>
            </w:pPr>
            <w:r>
              <w:rPr>
                <w:rFonts w:ascii="宋体" w:hAnsi="宋体" w:eastAsia="宋体"/>
                <w:sz w:val="16"/>
              </w:rPr>
              <w:t>项目预算安排资金128.624万元，退耕还林补助第一年苗木费，每亩400元。按退耕还林实施条例要求，根据当年成活率检查验收结果，补贴给退耕户。</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C87452C">
            <w:pPr>
              <w:jc w:val="both"/>
            </w:pPr>
            <w:r>
              <w:rPr>
                <w:rFonts w:hint="eastAsia" w:ascii="宋体" w:hAnsi="宋体"/>
                <w:sz w:val="16"/>
                <w:lang w:eastAsia="zh-CN"/>
              </w:rPr>
              <w:t>截至2024</w:t>
            </w:r>
            <w:r>
              <w:rPr>
                <w:rFonts w:ascii="宋体" w:hAnsi="宋体" w:eastAsia="宋体"/>
                <w:sz w:val="16"/>
              </w:rPr>
              <w:t>年12月31日，该项目实际支出128.62万元，按每亩400元的标准发放退耕还林补助第一年苗木费补助，项目的实施有效保障了叶城县土地使用率。</w:t>
            </w:r>
          </w:p>
        </w:tc>
      </w:tr>
      <w:tr w14:paraId="4E36F99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F3C11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FB73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58B0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8BC8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2DED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E88A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F6C5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421A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5D6C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860F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80AC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A72A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534E55">
            <w:pPr>
              <w:jc w:val="center"/>
            </w:pPr>
            <w:r>
              <w:rPr>
                <w:rFonts w:ascii="宋体" w:hAnsi="宋体" w:eastAsia="宋体"/>
                <w:sz w:val="16"/>
              </w:rPr>
              <w:t>偏差原因分析及改进措施</w:t>
            </w:r>
          </w:p>
        </w:tc>
      </w:tr>
      <w:tr w14:paraId="4B9B0E1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05CC7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F204F7">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029C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B72CE">
            <w:pPr>
              <w:jc w:val="center"/>
            </w:pPr>
            <w:r>
              <w:rPr>
                <w:rFonts w:ascii="宋体" w:hAnsi="宋体" w:eastAsia="宋体"/>
                <w:sz w:val="16"/>
              </w:rPr>
              <w:t>退耕还林面积（万亩）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EE3A0">
            <w:pPr>
              <w:jc w:val="center"/>
            </w:pPr>
            <w:r>
              <w:rPr>
                <w:rFonts w:ascii="宋体" w:hAnsi="宋体" w:eastAsia="宋体"/>
                <w:sz w:val="16"/>
              </w:rPr>
              <w:t>=0.32万亩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A15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6068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21F8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08F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58897">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2ED77">
            <w:pPr>
              <w:jc w:val="center"/>
            </w:pPr>
            <w:r>
              <w:rPr>
                <w:rFonts w:ascii="宋体" w:hAnsi="宋体" w:eastAsia="宋体"/>
                <w:sz w:val="16"/>
              </w:rPr>
              <w:t>=0.32万亩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E125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A586B0">
            <w:pPr>
              <w:jc w:val="center"/>
            </w:pPr>
          </w:p>
        </w:tc>
      </w:tr>
      <w:tr w14:paraId="76A910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3AB0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65A1B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54B40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7CB99">
            <w:pPr>
              <w:jc w:val="center"/>
            </w:pPr>
            <w:r>
              <w:rPr>
                <w:rFonts w:ascii="宋体" w:hAnsi="宋体" w:eastAsia="宋体"/>
                <w:sz w:val="16"/>
              </w:rPr>
              <w:t>造林质量合格率）（%）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193DF">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045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0E37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8CB2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C60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B9C3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705D1">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A8CD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FAAA09">
            <w:pPr>
              <w:jc w:val="center"/>
            </w:pPr>
          </w:p>
        </w:tc>
      </w:tr>
      <w:tr w14:paraId="121A38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8A2B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E162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24F4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5D58D">
            <w:pPr>
              <w:jc w:val="center"/>
            </w:pPr>
            <w:r>
              <w:rPr>
                <w:rFonts w:ascii="宋体" w:hAnsi="宋体" w:eastAsia="宋体"/>
                <w:sz w:val="16"/>
              </w:rPr>
              <w:t>年度投资计划完成率（%）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2FFF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0DB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BED8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9B21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A6E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F23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3587C">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EEB0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AC4E8E">
            <w:pPr>
              <w:jc w:val="center"/>
            </w:pPr>
          </w:p>
        </w:tc>
      </w:tr>
      <w:tr w14:paraId="565ED1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6479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764BE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E0A69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E828C">
            <w:pPr>
              <w:jc w:val="center"/>
            </w:pPr>
            <w:r>
              <w:rPr>
                <w:rFonts w:ascii="宋体" w:hAnsi="宋体" w:eastAsia="宋体"/>
                <w:sz w:val="16"/>
              </w:rPr>
              <w:t>项目开工率（%）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99F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DB4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7646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2E64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272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D13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BA6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1ACB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1BC0B8">
            <w:pPr>
              <w:jc w:val="center"/>
            </w:pPr>
          </w:p>
        </w:tc>
      </w:tr>
      <w:tr w14:paraId="064481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4F6E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AEE4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3A73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9555F">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2EB3E">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5F6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3A9E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A29D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94F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40E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523F6">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AFC1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A24CDA">
            <w:pPr>
              <w:jc w:val="center"/>
            </w:pPr>
          </w:p>
        </w:tc>
      </w:tr>
      <w:tr w14:paraId="0DF000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498A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C08CC">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AFD0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43C03">
            <w:pPr>
              <w:jc w:val="center"/>
            </w:pPr>
            <w:r>
              <w:rPr>
                <w:rFonts w:ascii="宋体" w:hAnsi="宋体" w:eastAsia="宋体"/>
                <w:sz w:val="16"/>
              </w:rPr>
              <w:t>退耕还林中央补助标准（元/亩）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D292B">
            <w:pPr>
              <w:jc w:val="center"/>
            </w:pPr>
            <w:r>
              <w:rPr>
                <w:rFonts w:ascii="宋体" w:hAnsi="宋体" w:eastAsia="宋体"/>
                <w:sz w:val="16"/>
              </w:rPr>
              <w:t>=400元/亩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C377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5A61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1553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731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5ACD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F1A4D">
            <w:pPr>
              <w:jc w:val="center"/>
            </w:pPr>
            <w:r>
              <w:rPr>
                <w:rFonts w:ascii="宋体" w:hAnsi="宋体" w:eastAsia="宋体"/>
                <w:sz w:val="16"/>
              </w:rPr>
              <w:t>=400元/亩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7AD7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1377E0">
            <w:pPr>
              <w:jc w:val="center"/>
            </w:pPr>
          </w:p>
        </w:tc>
      </w:tr>
      <w:tr w14:paraId="7BB00E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26A5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89E9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E4529">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0C652">
            <w:pPr>
              <w:jc w:val="center"/>
            </w:pPr>
            <w:r>
              <w:rPr>
                <w:rFonts w:ascii="宋体" w:hAnsi="宋体" w:eastAsia="宋体"/>
                <w:sz w:val="16"/>
              </w:rPr>
              <w:t>生态扶贫工程吸纳劳动力参与工程建设等社会指标完成率（%）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F2736">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AF7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88C5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8671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B40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6BE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806AE">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1AF1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50EE25">
            <w:pPr>
              <w:jc w:val="center"/>
            </w:pPr>
          </w:p>
        </w:tc>
      </w:tr>
      <w:tr w14:paraId="2C96B1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9294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1920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E336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05433">
            <w:pPr>
              <w:jc w:val="center"/>
            </w:pPr>
            <w:r>
              <w:rPr>
                <w:rFonts w:ascii="宋体" w:hAnsi="宋体" w:eastAsia="宋体"/>
                <w:sz w:val="16"/>
              </w:rPr>
              <w:t>退耕农户满意度（%）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F07F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6C5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54E7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0A4F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83AD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D1B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859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7A1B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3B9941">
            <w:pPr>
              <w:jc w:val="center"/>
            </w:pPr>
          </w:p>
        </w:tc>
      </w:tr>
      <w:tr w14:paraId="02119293">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DD1129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3C90E">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D9ACB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BAE66">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291ED9A"/>
        </w:tc>
      </w:tr>
    </w:tbl>
    <w:p w14:paraId="72F91320">
      <w:r>
        <w:br w:type="page"/>
      </w:r>
    </w:p>
    <w:tbl>
      <w:tblPr>
        <w:tblStyle w:val="9"/>
        <w:tblW w:w="0" w:type="auto"/>
        <w:tblInd w:w="0" w:type="dxa"/>
        <w:tblLayout w:type="autofit"/>
        <w:tblCellMar>
          <w:top w:w="0" w:type="dxa"/>
          <w:left w:w="108" w:type="dxa"/>
          <w:bottom w:w="0" w:type="dxa"/>
          <w:right w:w="108" w:type="dxa"/>
        </w:tblCellMar>
      </w:tblPr>
      <w:tblGrid>
        <w:gridCol w:w="629"/>
        <w:gridCol w:w="624"/>
        <w:gridCol w:w="624"/>
        <w:gridCol w:w="632"/>
        <w:gridCol w:w="856"/>
        <w:gridCol w:w="624"/>
        <w:gridCol w:w="624"/>
        <w:gridCol w:w="627"/>
        <w:gridCol w:w="624"/>
        <w:gridCol w:w="624"/>
        <w:gridCol w:w="696"/>
        <w:gridCol w:w="632"/>
        <w:gridCol w:w="614"/>
        <w:gridCol w:w="630"/>
      </w:tblGrid>
      <w:tr w14:paraId="604D08D9">
        <w:tblPrEx>
          <w:tblCellMar>
            <w:top w:w="0" w:type="dxa"/>
            <w:left w:w="108" w:type="dxa"/>
            <w:bottom w:w="0" w:type="dxa"/>
            <w:right w:w="108" w:type="dxa"/>
          </w:tblCellMar>
        </w:tblPrEx>
        <w:tc>
          <w:tcPr>
            <w:tcW w:w="8848" w:type="dxa"/>
            <w:gridSpan w:val="14"/>
            <w:vAlign w:val="center"/>
          </w:tcPr>
          <w:p w14:paraId="4CA87437">
            <w:pPr>
              <w:jc w:val="center"/>
            </w:pPr>
            <w:r>
              <w:rPr>
                <w:rFonts w:ascii="宋体" w:hAnsi="宋体" w:eastAsia="宋体"/>
                <w:sz w:val="24"/>
              </w:rPr>
              <w:t>项目支出绩效自评表</w:t>
            </w:r>
          </w:p>
        </w:tc>
      </w:tr>
      <w:tr w14:paraId="650BBE0F">
        <w:tblPrEx>
          <w:tblCellMar>
            <w:top w:w="0" w:type="dxa"/>
            <w:left w:w="108" w:type="dxa"/>
            <w:bottom w:w="0" w:type="dxa"/>
            <w:right w:w="108" w:type="dxa"/>
          </w:tblCellMar>
        </w:tblPrEx>
        <w:tc>
          <w:tcPr>
            <w:tcW w:w="8848" w:type="dxa"/>
            <w:gridSpan w:val="14"/>
            <w:vAlign w:val="center"/>
          </w:tcPr>
          <w:p w14:paraId="07585EFA">
            <w:pPr>
              <w:jc w:val="center"/>
            </w:pPr>
            <w:r>
              <w:rPr>
                <w:rFonts w:ascii="宋体" w:hAnsi="宋体" w:eastAsia="宋体"/>
                <w:sz w:val="24"/>
              </w:rPr>
              <w:t>(2024年度)</w:t>
            </w:r>
          </w:p>
        </w:tc>
      </w:tr>
      <w:tr w14:paraId="2996079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6B30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08297AD">
            <w:pPr>
              <w:jc w:val="center"/>
            </w:pPr>
            <w:r>
              <w:rPr>
                <w:rFonts w:ascii="宋体" w:hAnsi="宋体" w:eastAsia="宋体"/>
                <w:sz w:val="16"/>
              </w:rPr>
              <w:t>2020年林业草原生态保护恢复资金项目</w:t>
            </w:r>
          </w:p>
        </w:tc>
      </w:tr>
      <w:tr w14:paraId="09BB495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0027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A99D03">
            <w:pPr>
              <w:jc w:val="center"/>
            </w:pPr>
            <w:r>
              <w:rPr>
                <w:rFonts w:ascii="宋体" w:hAnsi="宋体" w:eastAsia="宋体"/>
                <w:sz w:val="16"/>
              </w:rPr>
              <w:t>喀什地区自然资源局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4129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9A4DE0B">
            <w:pPr>
              <w:jc w:val="center"/>
            </w:pPr>
            <w:r>
              <w:rPr>
                <w:rFonts w:ascii="宋体" w:hAnsi="宋体" w:eastAsia="宋体"/>
                <w:sz w:val="16"/>
              </w:rPr>
              <w:t>叶城县自然资源局</w:t>
            </w:r>
          </w:p>
        </w:tc>
      </w:tr>
      <w:tr w14:paraId="32222FA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07ECC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6BBEE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DC820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DAD3E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51B4B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B33F5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7B8B1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996AB">
            <w:pPr>
              <w:jc w:val="center"/>
            </w:pPr>
            <w:r>
              <w:rPr>
                <w:rFonts w:ascii="宋体" w:hAnsi="宋体" w:eastAsia="宋体"/>
                <w:sz w:val="16"/>
              </w:rPr>
              <w:t>得分</w:t>
            </w:r>
          </w:p>
        </w:tc>
      </w:tr>
      <w:tr w14:paraId="3DF80F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FC70A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FB583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3232ED">
            <w:pPr>
              <w:jc w:val="center"/>
            </w:pPr>
            <w:r>
              <w:rPr>
                <w:rFonts w:ascii="宋体" w:hAnsi="宋体" w:eastAsia="宋体"/>
                <w:sz w:val="16"/>
              </w:rPr>
              <w:t>757.83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7E014C">
            <w:pPr>
              <w:jc w:val="center"/>
            </w:pPr>
            <w:r>
              <w:rPr>
                <w:rFonts w:ascii="宋体" w:hAnsi="宋体" w:eastAsia="宋体"/>
                <w:sz w:val="16"/>
              </w:rPr>
              <w:t>757.83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B803A1">
            <w:pPr>
              <w:jc w:val="center"/>
            </w:pPr>
            <w:r>
              <w:rPr>
                <w:rFonts w:ascii="宋体" w:hAnsi="宋体" w:eastAsia="宋体"/>
                <w:sz w:val="16"/>
              </w:rPr>
              <w:t>30.65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ED854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B393F3">
            <w:pPr>
              <w:jc w:val="center"/>
            </w:pPr>
            <w:r>
              <w:rPr>
                <w:rFonts w:ascii="宋体" w:hAnsi="宋体" w:eastAsia="宋体"/>
                <w:sz w:val="16"/>
              </w:rPr>
              <w:t>4.0%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72C2C">
            <w:pPr>
              <w:jc w:val="center"/>
            </w:pPr>
            <w:r>
              <w:rPr>
                <w:rFonts w:ascii="宋体" w:hAnsi="宋体" w:eastAsia="宋体"/>
                <w:sz w:val="16"/>
              </w:rPr>
              <w:t>0.00分</w:t>
            </w:r>
          </w:p>
        </w:tc>
      </w:tr>
      <w:tr w14:paraId="76FE23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42B4F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456C2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076605">
            <w:pPr>
              <w:jc w:val="center"/>
            </w:pPr>
            <w:r>
              <w:rPr>
                <w:rFonts w:ascii="宋体" w:hAnsi="宋体" w:eastAsia="宋体"/>
                <w:sz w:val="16"/>
              </w:rPr>
              <w:t>757.83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330F84">
            <w:pPr>
              <w:jc w:val="center"/>
            </w:pPr>
            <w:r>
              <w:rPr>
                <w:rFonts w:ascii="宋体" w:hAnsi="宋体" w:eastAsia="宋体"/>
                <w:sz w:val="16"/>
              </w:rPr>
              <w:t>757.83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DA004E">
            <w:pPr>
              <w:jc w:val="center"/>
            </w:pPr>
            <w:r>
              <w:rPr>
                <w:rFonts w:ascii="宋体" w:hAnsi="宋体" w:eastAsia="宋体"/>
                <w:sz w:val="16"/>
              </w:rPr>
              <w:t>30.65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BB371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AEBFE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CE321">
            <w:pPr>
              <w:jc w:val="center"/>
            </w:pPr>
            <w:r>
              <w:rPr>
                <w:rFonts w:ascii="宋体" w:hAnsi="宋体" w:eastAsia="宋体"/>
                <w:sz w:val="16"/>
              </w:rPr>
              <w:t>—</w:t>
            </w:r>
          </w:p>
        </w:tc>
      </w:tr>
      <w:tr w14:paraId="520FFA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848BC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3B6D8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0411C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5DDA8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78458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A31E4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2981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78723">
            <w:pPr>
              <w:jc w:val="center"/>
            </w:pPr>
            <w:r>
              <w:rPr>
                <w:rFonts w:ascii="宋体" w:hAnsi="宋体" w:eastAsia="宋体"/>
                <w:sz w:val="16"/>
              </w:rPr>
              <w:t>—</w:t>
            </w:r>
          </w:p>
        </w:tc>
      </w:tr>
      <w:tr w14:paraId="1146514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8061B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7414A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149DF73">
            <w:pPr>
              <w:jc w:val="center"/>
            </w:pPr>
            <w:r>
              <w:rPr>
                <w:rFonts w:ascii="宋体" w:hAnsi="宋体" w:eastAsia="宋体"/>
                <w:sz w:val="16"/>
              </w:rPr>
              <w:t>实际完成情况</w:t>
            </w:r>
          </w:p>
        </w:tc>
      </w:tr>
      <w:tr w14:paraId="5DF000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036AC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040F1A">
            <w:pPr>
              <w:jc w:val="both"/>
            </w:pPr>
            <w:r>
              <w:rPr>
                <w:rFonts w:ascii="宋体" w:hAnsi="宋体" w:eastAsia="宋体"/>
                <w:sz w:val="16"/>
              </w:rPr>
              <w:t>项目预算安排资金757.83万元，其中2016年退耕还林第五年补助188.988万元、补助标准是400元/亩；2018年退耕还林第三年补助568.842万元补助标准是300元/亩。按退耕还林实施条例要求，根据当年成活率检查验收结果，补贴给退耕户。生态状况好转进一步向明显改善转变，水土流失明显减少，生物多样性明显增加。</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F20956A">
            <w:pPr>
              <w:jc w:val="both"/>
            </w:pPr>
            <w:r>
              <w:rPr>
                <w:rFonts w:hint="eastAsia" w:ascii="宋体" w:hAnsi="宋体"/>
                <w:sz w:val="16"/>
                <w:lang w:eastAsia="zh-CN"/>
              </w:rPr>
              <w:t>截至2024</w:t>
            </w:r>
            <w:r>
              <w:rPr>
                <w:rFonts w:ascii="宋体" w:hAnsi="宋体" w:eastAsia="宋体"/>
                <w:sz w:val="16"/>
              </w:rPr>
              <w:t>年12月31日，该项目实际支出30.65万元，已对0.076亩退耕还林面积进行补助，2016年退耕还林补助标准是400元/亩，2018年退耕还林第三年</w:t>
            </w:r>
            <w:r>
              <w:rPr>
                <w:rFonts w:hint="eastAsia" w:ascii="宋体" w:hAnsi="宋体"/>
                <w:sz w:val="16"/>
                <w:lang w:eastAsia="zh-CN"/>
              </w:rPr>
              <w:t>补助</w:t>
            </w:r>
            <w:r>
              <w:rPr>
                <w:rFonts w:ascii="宋体" w:hAnsi="宋体" w:eastAsia="宋体"/>
                <w:sz w:val="16"/>
              </w:rPr>
              <w:t>标准是300元/亩；按退耕还林实施条例要求，根据当年成活率检查验收结果，补贴给退耕户。生态状况好转进一步向明显改善转变，水土流失明显减少，生物多样性明显增加。</w:t>
            </w:r>
          </w:p>
        </w:tc>
      </w:tr>
      <w:tr w14:paraId="09B5836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ABA67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58EB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1CEE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C956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9999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2232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8D4B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C68B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EEAB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356C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84DA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DCDB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A2FFC5">
            <w:pPr>
              <w:jc w:val="center"/>
            </w:pPr>
            <w:r>
              <w:rPr>
                <w:rFonts w:ascii="宋体" w:hAnsi="宋体" w:eastAsia="宋体"/>
                <w:sz w:val="16"/>
              </w:rPr>
              <w:t>偏差原因分析及改进措施</w:t>
            </w:r>
          </w:p>
        </w:tc>
      </w:tr>
      <w:tr w14:paraId="1971648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CB223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C51691">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24D0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258D1">
            <w:pPr>
              <w:jc w:val="center"/>
            </w:pPr>
            <w:r>
              <w:rPr>
                <w:rFonts w:ascii="宋体" w:hAnsi="宋体" w:eastAsia="宋体"/>
                <w:sz w:val="16"/>
              </w:rPr>
              <w:t>新一轮退耕还林第三次补助面积（万亩）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78BBA">
            <w:pPr>
              <w:jc w:val="center"/>
            </w:pPr>
            <w:r>
              <w:rPr>
                <w:rFonts w:ascii="宋体" w:hAnsi="宋体" w:eastAsia="宋体"/>
                <w:sz w:val="16"/>
              </w:rPr>
              <w:t>=2.37万亩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60E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5027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7DF7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C59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F8E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26851">
            <w:pPr>
              <w:jc w:val="center"/>
            </w:pPr>
            <w:r>
              <w:rPr>
                <w:rFonts w:ascii="宋体" w:hAnsi="宋体" w:eastAsia="宋体"/>
                <w:sz w:val="16"/>
              </w:rPr>
              <w:t>=0.076万亩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1A4BE">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0DC12E">
            <w:pPr>
              <w:jc w:val="center"/>
            </w:pPr>
            <w:r>
              <w:rPr>
                <w:rFonts w:ascii="宋体" w:hAnsi="宋体" w:eastAsia="宋体"/>
                <w:sz w:val="16"/>
              </w:rPr>
              <w:t>偏差原因：其余地块项目验收合格后发放补助；改进措施：加快支付进度。</w:t>
            </w:r>
          </w:p>
        </w:tc>
      </w:tr>
      <w:tr w14:paraId="510BA8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18B1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6864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98CB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E30AE">
            <w:pPr>
              <w:jc w:val="center"/>
            </w:pPr>
            <w:r>
              <w:rPr>
                <w:rFonts w:ascii="宋体" w:hAnsi="宋体" w:eastAsia="宋体"/>
                <w:sz w:val="16"/>
              </w:rPr>
              <w:t>新造林面积合格率（退耕还林）%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E3F93">
            <w:pPr>
              <w:jc w:val="center"/>
            </w:pPr>
            <w:r>
              <w:rPr>
                <w:rFonts w:ascii="宋体" w:hAnsi="宋体" w:eastAsia="宋体"/>
                <w:sz w:val="16"/>
              </w:rPr>
              <w:t>&gt;=70%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5C1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8EFC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9453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276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429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82328">
            <w:pPr>
              <w:jc w:val="center"/>
            </w:pPr>
            <w:r>
              <w:rPr>
                <w:rFonts w:ascii="宋体" w:hAnsi="宋体" w:eastAsia="宋体"/>
                <w:sz w:val="16"/>
              </w:rPr>
              <w:t>=65.3%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D9322">
            <w:pPr>
              <w:jc w:val="center"/>
            </w:pPr>
            <w:r>
              <w:rPr>
                <w:rFonts w:ascii="宋体" w:hAnsi="宋体" w:eastAsia="宋体"/>
                <w:sz w:val="16"/>
              </w:rPr>
              <w:t>8.25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F9A32E">
            <w:pPr>
              <w:jc w:val="center"/>
            </w:pPr>
            <w:r>
              <w:rPr>
                <w:rFonts w:ascii="宋体" w:hAnsi="宋体" w:eastAsia="宋体"/>
                <w:sz w:val="16"/>
              </w:rPr>
              <w:t>偏差原因：其余地块项目验收合格后发放补助；改进措施：加快支付进度。</w:t>
            </w:r>
          </w:p>
        </w:tc>
      </w:tr>
      <w:tr w14:paraId="1FCB08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03C5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DCF44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7F6F6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7A77E">
            <w:pPr>
              <w:jc w:val="center"/>
            </w:pPr>
            <w:r>
              <w:rPr>
                <w:rFonts w:ascii="宋体" w:hAnsi="宋体" w:eastAsia="宋体"/>
                <w:sz w:val="16"/>
              </w:rPr>
              <w:t>上一轮退耕还林还草完成率（%）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2666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940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B030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88C8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335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C791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8E80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B428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64BA89">
            <w:pPr>
              <w:jc w:val="center"/>
            </w:pPr>
          </w:p>
        </w:tc>
      </w:tr>
      <w:tr w14:paraId="72E63F3D">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4AAB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7F94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AC0F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67167">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C3C2B">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C94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E436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626A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763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44A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BEF7C">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00370">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8AA466">
            <w:pPr>
              <w:jc w:val="center"/>
            </w:pPr>
            <w:r>
              <w:rPr>
                <w:rFonts w:ascii="宋体" w:hAnsi="宋体" w:eastAsia="宋体"/>
                <w:sz w:val="16"/>
              </w:rPr>
              <w:t>偏差原因：其余地块项目验收合格后发放补助；改进措施：加快支付进度。</w:t>
            </w:r>
          </w:p>
        </w:tc>
      </w:tr>
      <w:tr w14:paraId="79134D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0451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61E5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250A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BBEFB">
            <w:pPr>
              <w:jc w:val="center"/>
            </w:pPr>
            <w:r>
              <w:rPr>
                <w:rFonts w:ascii="宋体" w:hAnsi="宋体" w:eastAsia="宋体"/>
                <w:sz w:val="16"/>
              </w:rPr>
              <w:t>新一轮退耕还林第三次补助成本（万元）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B752D">
            <w:pPr>
              <w:jc w:val="center"/>
            </w:pPr>
            <w:r>
              <w:rPr>
                <w:rFonts w:ascii="宋体" w:hAnsi="宋体" w:eastAsia="宋体"/>
                <w:sz w:val="16"/>
              </w:rPr>
              <w:t>&lt;=757.83万元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0AF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B4B8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55FB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179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F3E8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9AA20">
            <w:pPr>
              <w:jc w:val="center"/>
            </w:pPr>
            <w:r>
              <w:rPr>
                <w:rFonts w:ascii="宋体" w:hAnsi="宋体" w:eastAsia="宋体"/>
                <w:sz w:val="16"/>
              </w:rPr>
              <w:t>=30.65万元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66397">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DE2EAC">
            <w:pPr>
              <w:jc w:val="center"/>
            </w:pPr>
            <w:r>
              <w:rPr>
                <w:rFonts w:ascii="宋体" w:hAnsi="宋体" w:eastAsia="宋体"/>
                <w:sz w:val="16"/>
              </w:rPr>
              <w:t>偏差原因：其余地块项目验收合格后发放补助；改进措施：加快支付进度。</w:t>
            </w:r>
          </w:p>
        </w:tc>
      </w:tr>
      <w:tr w14:paraId="4B353D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0E1D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9D55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41E86">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F5E04">
            <w:pPr>
              <w:jc w:val="center"/>
            </w:pPr>
            <w:r>
              <w:rPr>
                <w:rFonts w:ascii="宋体" w:hAnsi="宋体" w:eastAsia="宋体"/>
                <w:sz w:val="16"/>
              </w:rPr>
              <w:t>退耕还林还草对水土流失改善情况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DA0CC">
            <w:pPr>
              <w:jc w:val="center"/>
            </w:pPr>
            <w:r>
              <w:rPr>
                <w:rFonts w:ascii="宋体" w:hAnsi="宋体" w:eastAsia="宋体"/>
                <w:sz w:val="16"/>
              </w:rPr>
              <w:t>有一定效果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223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787E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21E8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7146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DD5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3CA53">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F3F5A">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E68568">
            <w:pPr>
              <w:jc w:val="center"/>
            </w:pPr>
            <w:r>
              <w:rPr>
                <w:rFonts w:ascii="宋体" w:hAnsi="宋体" w:eastAsia="宋体"/>
                <w:sz w:val="16"/>
              </w:rPr>
              <w:t>偏差原因：其余地块项目验收合格后发放补助；改进措施：加快支付进度。</w:t>
            </w:r>
          </w:p>
        </w:tc>
      </w:tr>
      <w:tr w14:paraId="6C3BB0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1703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537E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1BE7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5AAD4">
            <w:pPr>
              <w:jc w:val="center"/>
            </w:pPr>
            <w:r>
              <w:rPr>
                <w:rFonts w:ascii="宋体" w:hAnsi="宋体" w:eastAsia="宋体"/>
                <w:sz w:val="16"/>
              </w:rPr>
              <w:t>退耕农户满意度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1B52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2EC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D69E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248E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1A5D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A62B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906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D39A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8A8C63">
            <w:pPr>
              <w:jc w:val="center"/>
            </w:pPr>
            <w:r>
              <w:rPr>
                <w:rFonts w:ascii="宋体" w:hAnsi="宋体" w:eastAsia="宋体"/>
                <w:sz w:val="16"/>
              </w:rPr>
              <w:t>偏差原因：其余地块项目验收合格后发放补助；改进措施：加快支付进度。</w:t>
            </w:r>
          </w:p>
        </w:tc>
      </w:tr>
      <w:tr w14:paraId="076BA2C2">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5B68C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D9ADF">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AF747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90B85">
            <w:pPr>
              <w:jc w:val="center"/>
            </w:pPr>
            <w:r>
              <w:rPr>
                <w:rFonts w:ascii="宋体" w:hAnsi="宋体" w:eastAsia="宋体"/>
                <w:sz w:val="16"/>
              </w:rPr>
              <w:t>28.25分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E7CB564"/>
        </w:tc>
      </w:tr>
    </w:tbl>
    <w:p w14:paraId="1C97879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5FF0E669">
        <w:tc>
          <w:tcPr>
            <w:tcW w:w="8848" w:type="dxa"/>
            <w:gridSpan w:val="14"/>
            <w:vAlign w:val="center"/>
          </w:tcPr>
          <w:p w14:paraId="45B55C2D">
            <w:pPr>
              <w:jc w:val="center"/>
            </w:pPr>
            <w:r>
              <w:rPr>
                <w:rFonts w:ascii="宋体" w:hAnsi="宋体" w:eastAsia="宋体"/>
                <w:sz w:val="24"/>
              </w:rPr>
              <w:t>项目支出绩效自评表</w:t>
            </w:r>
          </w:p>
        </w:tc>
      </w:tr>
      <w:tr w14:paraId="6AF1C6CF">
        <w:tblPrEx>
          <w:tblCellMar>
            <w:top w:w="0" w:type="dxa"/>
            <w:left w:w="108" w:type="dxa"/>
            <w:bottom w:w="0" w:type="dxa"/>
            <w:right w:w="108" w:type="dxa"/>
          </w:tblCellMar>
        </w:tblPrEx>
        <w:tc>
          <w:tcPr>
            <w:tcW w:w="8848" w:type="dxa"/>
            <w:gridSpan w:val="14"/>
            <w:vAlign w:val="center"/>
          </w:tcPr>
          <w:p w14:paraId="4D7F4E7C">
            <w:pPr>
              <w:jc w:val="center"/>
            </w:pPr>
            <w:r>
              <w:rPr>
                <w:rFonts w:ascii="宋体" w:hAnsi="宋体" w:eastAsia="宋体"/>
                <w:sz w:val="24"/>
              </w:rPr>
              <w:t>(2024年度)</w:t>
            </w:r>
          </w:p>
        </w:tc>
      </w:tr>
      <w:tr w14:paraId="642F676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F6D6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8A69C04">
            <w:pPr>
              <w:jc w:val="center"/>
            </w:pPr>
            <w:r>
              <w:rPr>
                <w:rFonts w:ascii="宋体" w:hAnsi="宋体" w:eastAsia="宋体"/>
                <w:sz w:val="16"/>
              </w:rPr>
              <w:t>2020年林业草原生态保护恢复资金（退耕还林还草补助）项目</w:t>
            </w:r>
          </w:p>
        </w:tc>
      </w:tr>
      <w:tr w14:paraId="094AB21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E701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A7BB5F">
            <w:pPr>
              <w:jc w:val="center"/>
            </w:pPr>
            <w:r>
              <w:rPr>
                <w:rFonts w:ascii="宋体" w:hAnsi="宋体" w:eastAsia="宋体"/>
                <w:sz w:val="16"/>
              </w:rPr>
              <w:t>喀什地区自然资源局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8403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D311CB4">
            <w:pPr>
              <w:jc w:val="center"/>
            </w:pPr>
            <w:r>
              <w:rPr>
                <w:rFonts w:ascii="宋体" w:hAnsi="宋体" w:eastAsia="宋体"/>
                <w:sz w:val="16"/>
              </w:rPr>
              <w:t>叶城县自然资源局</w:t>
            </w:r>
          </w:p>
        </w:tc>
      </w:tr>
      <w:tr w14:paraId="1C23A15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7F764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BC767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DD7A6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A6310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22CC9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CAF68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A88D2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C3941">
            <w:pPr>
              <w:jc w:val="center"/>
            </w:pPr>
            <w:r>
              <w:rPr>
                <w:rFonts w:ascii="宋体" w:hAnsi="宋体" w:eastAsia="宋体"/>
                <w:sz w:val="16"/>
              </w:rPr>
              <w:t>得分</w:t>
            </w:r>
          </w:p>
        </w:tc>
      </w:tr>
      <w:tr w14:paraId="3900CF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4ACC1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1EC33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2A830F">
            <w:pPr>
              <w:jc w:val="center"/>
            </w:pPr>
            <w:r>
              <w:rPr>
                <w:rFonts w:ascii="宋体" w:hAnsi="宋体" w:eastAsia="宋体"/>
                <w:sz w:val="16"/>
              </w:rPr>
              <w:t>335.74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846110">
            <w:pPr>
              <w:jc w:val="center"/>
            </w:pPr>
            <w:r>
              <w:rPr>
                <w:rFonts w:ascii="宋体" w:hAnsi="宋体" w:eastAsia="宋体"/>
                <w:sz w:val="16"/>
              </w:rPr>
              <w:t>335.74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5AF30B">
            <w:pPr>
              <w:jc w:val="center"/>
            </w:pPr>
            <w:r>
              <w:rPr>
                <w:rFonts w:ascii="宋体" w:hAnsi="宋体" w:eastAsia="宋体"/>
                <w:sz w:val="16"/>
              </w:rPr>
              <w:t>102.05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AE403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5ED3F9">
            <w:pPr>
              <w:jc w:val="center"/>
            </w:pPr>
            <w:r>
              <w:rPr>
                <w:rFonts w:ascii="宋体" w:hAnsi="宋体" w:eastAsia="宋体"/>
                <w:sz w:val="16"/>
              </w:rPr>
              <w:t>30.4%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69B8F">
            <w:pPr>
              <w:jc w:val="center"/>
            </w:pPr>
            <w:r>
              <w:rPr>
                <w:rFonts w:ascii="宋体" w:hAnsi="宋体" w:eastAsia="宋体"/>
                <w:sz w:val="16"/>
              </w:rPr>
              <w:t>0.00分</w:t>
            </w:r>
          </w:p>
        </w:tc>
      </w:tr>
      <w:tr w14:paraId="58118A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06229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D1137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70B20B">
            <w:pPr>
              <w:jc w:val="center"/>
            </w:pPr>
            <w:r>
              <w:rPr>
                <w:rFonts w:ascii="宋体" w:hAnsi="宋体" w:eastAsia="宋体"/>
                <w:sz w:val="16"/>
              </w:rPr>
              <w:t>335.74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194C2E">
            <w:pPr>
              <w:jc w:val="center"/>
            </w:pPr>
            <w:r>
              <w:rPr>
                <w:rFonts w:ascii="宋体" w:hAnsi="宋体" w:eastAsia="宋体"/>
                <w:sz w:val="16"/>
              </w:rPr>
              <w:t>335.74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8B6DB4">
            <w:pPr>
              <w:jc w:val="center"/>
            </w:pPr>
            <w:r>
              <w:rPr>
                <w:rFonts w:ascii="宋体" w:hAnsi="宋体" w:eastAsia="宋体"/>
                <w:sz w:val="16"/>
              </w:rPr>
              <w:t>102.05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6808E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42663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4B981">
            <w:pPr>
              <w:jc w:val="center"/>
            </w:pPr>
            <w:r>
              <w:rPr>
                <w:rFonts w:ascii="宋体" w:hAnsi="宋体" w:eastAsia="宋体"/>
                <w:sz w:val="16"/>
              </w:rPr>
              <w:t>—</w:t>
            </w:r>
          </w:p>
        </w:tc>
      </w:tr>
      <w:tr w14:paraId="0BBADA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E4498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DC8F2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F10EE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A6F61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12B1E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7DA40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3E1EA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A91D4">
            <w:pPr>
              <w:jc w:val="center"/>
            </w:pPr>
            <w:r>
              <w:rPr>
                <w:rFonts w:ascii="宋体" w:hAnsi="宋体" w:eastAsia="宋体"/>
                <w:sz w:val="16"/>
              </w:rPr>
              <w:t>—</w:t>
            </w:r>
          </w:p>
        </w:tc>
      </w:tr>
      <w:tr w14:paraId="187F562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D451B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536C4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D5CAD68">
            <w:pPr>
              <w:jc w:val="center"/>
            </w:pPr>
            <w:r>
              <w:rPr>
                <w:rFonts w:ascii="宋体" w:hAnsi="宋体" w:eastAsia="宋体"/>
                <w:sz w:val="16"/>
              </w:rPr>
              <w:t>实际完成情况</w:t>
            </w:r>
          </w:p>
        </w:tc>
      </w:tr>
      <w:tr w14:paraId="35D5CA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E3490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325FD3">
            <w:pPr>
              <w:jc w:val="both"/>
            </w:pPr>
            <w:r>
              <w:rPr>
                <w:rFonts w:ascii="宋体" w:hAnsi="宋体" w:eastAsia="宋体"/>
                <w:sz w:val="16"/>
              </w:rPr>
              <w:t>项目预算安排资金335.74万元，退耕还林补助第一年补助资金，每亩500元。按退耕还林实施条例要求，根据当年成活率检查验收结果，补贴给退耕户。持续发挥生态作用，减少水土流失。</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B0092C8">
            <w:pPr>
              <w:jc w:val="both"/>
            </w:pPr>
            <w:r>
              <w:rPr>
                <w:rFonts w:hint="eastAsia" w:ascii="宋体" w:hAnsi="宋体"/>
                <w:sz w:val="16"/>
                <w:lang w:eastAsia="zh-CN"/>
              </w:rPr>
              <w:t>截至2024</w:t>
            </w:r>
            <w:r>
              <w:rPr>
                <w:rFonts w:ascii="宋体" w:hAnsi="宋体" w:eastAsia="宋体"/>
                <w:sz w:val="16"/>
              </w:rPr>
              <w:t>年12月31日，该项目实际支出102.05万元，已发放验收合格的2041.1亩退耕还林补助，每亩500元，按退耕还林实施条例要求，根据当年成活率检查验收结果，补贴给退耕户。持续发挥生态作用，减少水土流失。</w:t>
            </w:r>
          </w:p>
        </w:tc>
      </w:tr>
      <w:tr w14:paraId="188FF17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72EC0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60D5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4E12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9F78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9D8C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916F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27E0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FAAB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02F9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2D71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5427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6051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EF9A3C">
            <w:pPr>
              <w:jc w:val="center"/>
            </w:pPr>
            <w:r>
              <w:rPr>
                <w:rFonts w:ascii="宋体" w:hAnsi="宋体" w:eastAsia="宋体"/>
                <w:sz w:val="16"/>
              </w:rPr>
              <w:t>偏差原因分析及改进措施</w:t>
            </w:r>
          </w:p>
        </w:tc>
      </w:tr>
      <w:tr w14:paraId="4ABAB97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52BA7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FF5224">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BBAD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4039B">
            <w:pPr>
              <w:jc w:val="center"/>
            </w:pPr>
            <w:r>
              <w:rPr>
                <w:rFonts w:ascii="宋体" w:hAnsi="宋体" w:eastAsia="宋体"/>
                <w:sz w:val="16"/>
              </w:rPr>
              <w:t>新一轮退费还林还草第一次补助面积（万亩）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EDF45">
            <w:pPr>
              <w:jc w:val="center"/>
            </w:pPr>
            <w:r>
              <w:rPr>
                <w:rFonts w:ascii="宋体" w:hAnsi="宋体" w:eastAsia="宋体"/>
                <w:sz w:val="16"/>
              </w:rPr>
              <w:t>=0.67万亩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E75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2275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270F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3A8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A69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3FE71">
            <w:pPr>
              <w:jc w:val="center"/>
            </w:pPr>
            <w:r>
              <w:rPr>
                <w:rFonts w:ascii="宋体" w:hAnsi="宋体" w:eastAsia="宋体"/>
                <w:sz w:val="16"/>
              </w:rPr>
              <w:t>=0.2万亩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006BC">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93D831">
            <w:pPr>
              <w:jc w:val="center"/>
            </w:pPr>
            <w:r>
              <w:rPr>
                <w:rFonts w:ascii="宋体" w:hAnsi="宋体" w:eastAsia="宋体"/>
                <w:sz w:val="16"/>
              </w:rPr>
              <w:t>偏差原因：因部分地验收不合格未能及时发放补助；改进措施：加快支付进度</w:t>
            </w:r>
          </w:p>
        </w:tc>
      </w:tr>
      <w:tr w14:paraId="157AC9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86BF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2762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CBC5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6C337">
            <w:pPr>
              <w:jc w:val="center"/>
            </w:pPr>
            <w:r>
              <w:rPr>
                <w:rFonts w:ascii="宋体" w:hAnsi="宋体" w:eastAsia="宋体"/>
                <w:sz w:val="16"/>
              </w:rPr>
              <w:t>造林质量达标情况（退耕还林合格率）%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CEA2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2A5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159A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14EC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1DB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E73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63C56">
            <w:pPr>
              <w:jc w:val="center"/>
            </w:pPr>
            <w:r>
              <w:rPr>
                <w:rFonts w:ascii="宋体" w:hAnsi="宋体" w:eastAsia="宋体"/>
                <w:sz w:val="16"/>
              </w:rPr>
              <w:t>=82%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01516">
            <w:pPr>
              <w:jc w:val="center"/>
            </w:pPr>
            <w:r>
              <w:rPr>
                <w:rFonts w:ascii="宋体" w:hAnsi="宋体" w:eastAsia="宋体"/>
                <w:sz w:val="16"/>
              </w:rPr>
              <w:t>7.75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D58707">
            <w:pPr>
              <w:jc w:val="center"/>
            </w:pPr>
            <w:r>
              <w:rPr>
                <w:rFonts w:ascii="宋体" w:hAnsi="宋体" w:eastAsia="宋体"/>
                <w:sz w:val="16"/>
              </w:rPr>
              <w:t>偏差原因：因部分地验收不合格未能及时发放补助；改进措施：加快支付进度</w:t>
            </w:r>
          </w:p>
        </w:tc>
      </w:tr>
      <w:tr w14:paraId="4BD056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F739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0E5F6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87300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90A09">
            <w:pPr>
              <w:jc w:val="center"/>
            </w:pPr>
            <w:r>
              <w:rPr>
                <w:rFonts w:ascii="宋体" w:hAnsi="宋体" w:eastAsia="宋体"/>
                <w:sz w:val="16"/>
              </w:rPr>
              <w:t>2019年新一轮退耕还林还草完成情况（%）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312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4A6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1425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9266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F24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855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BDE39">
            <w:pPr>
              <w:jc w:val="center"/>
            </w:pPr>
            <w:r>
              <w:rPr>
                <w:rFonts w:ascii="宋体" w:hAnsi="宋体" w:eastAsia="宋体"/>
                <w:sz w:val="16"/>
              </w:rPr>
              <w:t>=29%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692A5">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9495D3">
            <w:pPr>
              <w:jc w:val="center"/>
            </w:pPr>
            <w:r>
              <w:rPr>
                <w:rFonts w:ascii="宋体" w:hAnsi="宋体" w:eastAsia="宋体"/>
                <w:sz w:val="16"/>
              </w:rPr>
              <w:t>偏差原因：因部分地验收不合格未能及时发放补助；改进措施：加快支付进度</w:t>
            </w:r>
          </w:p>
        </w:tc>
      </w:tr>
      <w:tr w14:paraId="3C90F7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C7DA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F0E3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4DB2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4A688">
            <w:pPr>
              <w:jc w:val="center"/>
            </w:pPr>
            <w:r>
              <w:rPr>
                <w:rFonts w:ascii="宋体" w:hAnsi="宋体" w:eastAsia="宋体"/>
                <w:sz w:val="16"/>
              </w:rPr>
              <w:t>2020年退耕还林还草任务完成及时情况（2020年底前完成计划）%</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6F1E0">
            <w:pPr>
              <w:jc w:val="center"/>
            </w:pPr>
            <w:r>
              <w:rPr>
                <w:rFonts w:ascii="宋体" w:hAnsi="宋体" w:eastAsia="宋体"/>
                <w:sz w:val="16"/>
              </w:rPr>
              <w:t>&gt;=20%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8D4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CA44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C609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BD8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FAD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7296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9DBCF">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BBBCE8">
            <w:pPr>
              <w:jc w:val="center"/>
            </w:pPr>
            <w:r>
              <w:rPr>
                <w:rFonts w:ascii="宋体" w:hAnsi="宋体" w:eastAsia="宋体"/>
                <w:sz w:val="16"/>
              </w:rPr>
              <w:t>偏差原因：因部分地验收不合格未能及时发放补助；改进措施：加快支付进度</w:t>
            </w:r>
          </w:p>
        </w:tc>
      </w:tr>
      <w:tr w14:paraId="7CABDD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24D6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C7A0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54F3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BCC38">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D1786">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6F0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65A6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ADA5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A93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6E1F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4BBAD">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9648C">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BEB5D2">
            <w:pPr>
              <w:jc w:val="center"/>
            </w:pPr>
            <w:r>
              <w:rPr>
                <w:rFonts w:ascii="宋体" w:hAnsi="宋体" w:eastAsia="宋体"/>
                <w:sz w:val="16"/>
              </w:rPr>
              <w:t>偏差原因：因部分地验收不合格未能及时发放补助；改进措施：加快支付进度</w:t>
            </w:r>
          </w:p>
        </w:tc>
      </w:tr>
      <w:tr w14:paraId="295E51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A0F4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3142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2206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D22D4">
            <w:pPr>
              <w:jc w:val="center"/>
            </w:pPr>
            <w:r>
              <w:rPr>
                <w:rFonts w:ascii="宋体" w:hAnsi="宋体" w:eastAsia="宋体"/>
                <w:sz w:val="16"/>
              </w:rPr>
              <w:t>新一轮退耕还林第一次补助标准（元/亩）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20EE6">
            <w:pPr>
              <w:jc w:val="center"/>
            </w:pPr>
            <w:r>
              <w:rPr>
                <w:rFonts w:ascii="宋体" w:hAnsi="宋体" w:eastAsia="宋体"/>
                <w:sz w:val="16"/>
              </w:rPr>
              <w:t>=500元/亩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A2BA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3D83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FCEB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347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6CA9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01FD2">
            <w:pPr>
              <w:jc w:val="center"/>
            </w:pPr>
            <w:r>
              <w:rPr>
                <w:rFonts w:ascii="宋体" w:hAnsi="宋体" w:eastAsia="宋体"/>
                <w:sz w:val="16"/>
              </w:rPr>
              <w:t>=500元/亩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666B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6923BB">
            <w:pPr>
              <w:jc w:val="center"/>
            </w:pPr>
          </w:p>
        </w:tc>
      </w:tr>
      <w:tr w14:paraId="3B134A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8B5C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C0E1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C0318">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1D6AA">
            <w:pPr>
              <w:jc w:val="center"/>
            </w:pPr>
            <w:r>
              <w:rPr>
                <w:rFonts w:ascii="宋体" w:hAnsi="宋体" w:eastAsia="宋体"/>
                <w:sz w:val="16"/>
              </w:rPr>
              <w:t>减少水土流失效果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F514B">
            <w:pPr>
              <w:jc w:val="center"/>
            </w:pPr>
            <w:r>
              <w:rPr>
                <w:rFonts w:ascii="宋体" w:hAnsi="宋体" w:eastAsia="宋体"/>
                <w:sz w:val="16"/>
              </w:rPr>
              <w:t>有一定效果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CDC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A043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067D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8993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BAC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49569">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5B31B">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A5E078">
            <w:pPr>
              <w:jc w:val="center"/>
            </w:pPr>
            <w:r>
              <w:rPr>
                <w:rFonts w:ascii="宋体" w:hAnsi="宋体" w:eastAsia="宋体"/>
                <w:sz w:val="16"/>
              </w:rPr>
              <w:t>偏差原因：因部分地验收不合格未能及时发放补助；改进措施：加快支付进度</w:t>
            </w:r>
          </w:p>
        </w:tc>
      </w:tr>
      <w:tr w14:paraId="2481D8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CDE5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D755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1103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7D5E4">
            <w:pPr>
              <w:jc w:val="center"/>
            </w:pPr>
            <w:r>
              <w:rPr>
                <w:rFonts w:ascii="宋体" w:hAnsi="宋体" w:eastAsia="宋体"/>
                <w:sz w:val="16"/>
              </w:rPr>
              <w:t>退耕农户满意度（%）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928A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07D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4986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4149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66B0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40A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F2A6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66A7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FAABE1">
            <w:pPr>
              <w:jc w:val="center"/>
            </w:pPr>
          </w:p>
        </w:tc>
      </w:tr>
      <w:tr w14:paraId="6D0C3C2D">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89460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ED85B">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23062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40155">
            <w:pPr>
              <w:jc w:val="center"/>
            </w:pPr>
            <w:r>
              <w:rPr>
                <w:rFonts w:ascii="宋体" w:hAnsi="宋体" w:eastAsia="宋体"/>
                <w:sz w:val="16"/>
              </w:rPr>
              <w:t>37.75分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B29DF62"/>
        </w:tc>
      </w:tr>
    </w:tbl>
    <w:p w14:paraId="63399AD0">
      <w:r>
        <w:br w:type="page"/>
      </w:r>
    </w:p>
    <w:tbl>
      <w:tblPr>
        <w:tblStyle w:val="9"/>
        <w:tblW w:w="0" w:type="auto"/>
        <w:tblInd w:w="0" w:type="dxa"/>
        <w:tblLayout w:type="autofit"/>
        <w:tblCellMar>
          <w:top w:w="0" w:type="dxa"/>
          <w:left w:w="108" w:type="dxa"/>
          <w:bottom w:w="0" w:type="dxa"/>
          <w:right w:w="108" w:type="dxa"/>
        </w:tblCellMar>
      </w:tblPr>
      <w:tblGrid>
        <w:gridCol w:w="623"/>
        <w:gridCol w:w="609"/>
        <w:gridCol w:w="609"/>
        <w:gridCol w:w="696"/>
        <w:gridCol w:w="856"/>
        <w:gridCol w:w="609"/>
        <w:gridCol w:w="609"/>
        <w:gridCol w:w="616"/>
        <w:gridCol w:w="609"/>
        <w:gridCol w:w="616"/>
        <w:gridCol w:w="776"/>
        <w:gridCol w:w="631"/>
        <w:gridCol w:w="577"/>
        <w:gridCol w:w="624"/>
      </w:tblGrid>
      <w:tr w14:paraId="2D18BAB3">
        <w:tblPrEx>
          <w:tblCellMar>
            <w:top w:w="0" w:type="dxa"/>
            <w:left w:w="108" w:type="dxa"/>
            <w:bottom w:w="0" w:type="dxa"/>
            <w:right w:w="108" w:type="dxa"/>
          </w:tblCellMar>
        </w:tblPrEx>
        <w:tc>
          <w:tcPr>
            <w:tcW w:w="8848" w:type="dxa"/>
            <w:gridSpan w:val="14"/>
            <w:vAlign w:val="center"/>
          </w:tcPr>
          <w:p w14:paraId="34F58691">
            <w:pPr>
              <w:jc w:val="center"/>
            </w:pPr>
            <w:r>
              <w:rPr>
                <w:rFonts w:ascii="宋体" w:hAnsi="宋体" w:eastAsia="宋体"/>
                <w:sz w:val="24"/>
              </w:rPr>
              <w:t>项目支出绩效自评表</w:t>
            </w:r>
          </w:p>
        </w:tc>
      </w:tr>
      <w:tr w14:paraId="7BFC5AC8">
        <w:tblPrEx>
          <w:tblCellMar>
            <w:top w:w="0" w:type="dxa"/>
            <w:left w:w="108" w:type="dxa"/>
            <w:bottom w:w="0" w:type="dxa"/>
            <w:right w:w="108" w:type="dxa"/>
          </w:tblCellMar>
        </w:tblPrEx>
        <w:tc>
          <w:tcPr>
            <w:tcW w:w="8848" w:type="dxa"/>
            <w:gridSpan w:val="14"/>
            <w:vAlign w:val="center"/>
          </w:tcPr>
          <w:p w14:paraId="6C65A7FB">
            <w:pPr>
              <w:jc w:val="center"/>
            </w:pPr>
            <w:r>
              <w:rPr>
                <w:rFonts w:ascii="宋体" w:hAnsi="宋体" w:eastAsia="宋体"/>
                <w:sz w:val="24"/>
              </w:rPr>
              <w:t>(2024年度)</w:t>
            </w:r>
          </w:p>
        </w:tc>
      </w:tr>
      <w:tr w14:paraId="4A7852B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3AE1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45840B5">
            <w:pPr>
              <w:jc w:val="center"/>
            </w:pPr>
            <w:r>
              <w:rPr>
                <w:rFonts w:ascii="宋体" w:hAnsi="宋体" w:eastAsia="宋体"/>
                <w:sz w:val="16"/>
              </w:rPr>
              <w:t>2022年文化保护传承利用工程-叶城县恰其库木沙漠公园项目</w:t>
            </w:r>
          </w:p>
        </w:tc>
      </w:tr>
      <w:tr w14:paraId="2A4B43E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213C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DBB413">
            <w:pPr>
              <w:jc w:val="center"/>
            </w:pPr>
            <w:r>
              <w:rPr>
                <w:rFonts w:ascii="宋体" w:hAnsi="宋体" w:eastAsia="宋体"/>
                <w:sz w:val="16"/>
              </w:rPr>
              <w:t>喀什地区自然资源局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B3C8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A22E203">
            <w:pPr>
              <w:jc w:val="center"/>
            </w:pPr>
            <w:r>
              <w:rPr>
                <w:rFonts w:ascii="宋体" w:hAnsi="宋体" w:eastAsia="宋体"/>
                <w:sz w:val="16"/>
              </w:rPr>
              <w:t>叶城县自然资源局</w:t>
            </w:r>
          </w:p>
        </w:tc>
      </w:tr>
      <w:tr w14:paraId="413D028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99DA4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B8097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E0417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AFD7B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FB38A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E3739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58915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48F4F">
            <w:pPr>
              <w:jc w:val="center"/>
            </w:pPr>
            <w:r>
              <w:rPr>
                <w:rFonts w:ascii="宋体" w:hAnsi="宋体" w:eastAsia="宋体"/>
                <w:sz w:val="16"/>
              </w:rPr>
              <w:t>得分</w:t>
            </w:r>
          </w:p>
        </w:tc>
      </w:tr>
      <w:tr w14:paraId="1A4CB1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8E347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B93E0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6AF049">
            <w:pPr>
              <w:jc w:val="center"/>
            </w:pPr>
            <w:r>
              <w:rPr>
                <w:rFonts w:ascii="宋体" w:hAnsi="宋体" w:eastAsia="宋体"/>
                <w:sz w:val="16"/>
              </w:rPr>
              <w:t>416.95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4EC832">
            <w:pPr>
              <w:jc w:val="center"/>
            </w:pPr>
            <w:r>
              <w:rPr>
                <w:rFonts w:ascii="宋体" w:hAnsi="宋体" w:eastAsia="宋体"/>
                <w:sz w:val="16"/>
              </w:rPr>
              <w:t>416.95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7066E8">
            <w:pPr>
              <w:jc w:val="center"/>
            </w:pPr>
            <w:r>
              <w:rPr>
                <w:rFonts w:ascii="宋体" w:hAnsi="宋体" w:eastAsia="宋体"/>
                <w:sz w:val="16"/>
              </w:rPr>
              <w:t>252.05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9A4EC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D7B4D1">
            <w:pPr>
              <w:jc w:val="center"/>
            </w:pPr>
            <w:r>
              <w:rPr>
                <w:rFonts w:ascii="宋体" w:hAnsi="宋体" w:eastAsia="宋体"/>
                <w:sz w:val="16"/>
              </w:rPr>
              <w:t>60.5%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319D9">
            <w:pPr>
              <w:jc w:val="center"/>
            </w:pPr>
            <w:r>
              <w:rPr>
                <w:rFonts w:ascii="宋体" w:hAnsi="宋体" w:eastAsia="宋体"/>
                <w:sz w:val="16"/>
              </w:rPr>
              <w:t>0.11分</w:t>
            </w:r>
          </w:p>
        </w:tc>
      </w:tr>
      <w:tr w14:paraId="104746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06A6D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64DAC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B1EC91">
            <w:pPr>
              <w:jc w:val="center"/>
            </w:pPr>
            <w:r>
              <w:rPr>
                <w:rFonts w:ascii="宋体" w:hAnsi="宋体" w:eastAsia="宋体"/>
                <w:sz w:val="16"/>
              </w:rPr>
              <w:t>416.95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12964B">
            <w:pPr>
              <w:jc w:val="center"/>
            </w:pPr>
            <w:r>
              <w:rPr>
                <w:rFonts w:ascii="宋体" w:hAnsi="宋体" w:eastAsia="宋体"/>
                <w:sz w:val="16"/>
              </w:rPr>
              <w:t>416.95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FB2D4A">
            <w:pPr>
              <w:jc w:val="center"/>
            </w:pPr>
            <w:r>
              <w:rPr>
                <w:rFonts w:ascii="宋体" w:hAnsi="宋体" w:eastAsia="宋体"/>
                <w:sz w:val="16"/>
              </w:rPr>
              <w:t>252.05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0EE4E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EA58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DC64A">
            <w:pPr>
              <w:jc w:val="center"/>
            </w:pPr>
            <w:r>
              <w:rPr>
                <w:rFonts w:ascii="宋体" w:hAnsi="宋体" w:eastAsia="宋体"/>
                <w:sz w:val="16"/>
              </w:rPr>
              <w:t>—</w:t>
            </w:r>
          </w:p>
        </w:tc>
      </w:tr>
      <w:tr w14:paraId="29A3D3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46BAF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35D82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9EF32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9ED52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BD23D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141C1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E611C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F9A33">
            <w:pPr>
              <w:jc w:val="center"/>
            </w:pPr>
            <w:r>
              <w:rPr>
                <w:rFonts w:ascii="宋体" w:hAnsi="宋体" w:eastAsia="宋体"/>
                <w:sz w:val="16"/>
              </w:rPr>
              <w:t>—</w:t>
            </w:r>
          </w:p>
        </w:tc>
      </w:tr>
      <w:tr w14:paraId="3A81C94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665A0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CD8AF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608A27D">
            <w:pPr>
              <w:jc w:val="center"/>
            </w:pPr>
            <w:r>
              <w:rPr>
                <w:rFonts w:ascii="宋体" w:hAnsi="宋体" w:eastAsia="宋体"/>
                <w:sz w:val="16"/>
              </w:rPr>
              <w:t>实际完成情况</w:t>
            </w:r>
          </w:p>
        </w:tc>
      </w:tr>
      <w:tr w14:paraId="1C368F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4E576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44FA9F">
            <w:pPr>
              <w:jc w:val="both"/>
            </w:pPr>
            <w:r>
              <w:rPr>
                <w:rFonts w:ascii="宋体" w:hAnsi="宋体" w:eastAsia="宋体"/>
                <w:sz w:val="16"/>
              </w:rPr>
              <w:t>该项目下达总资金416.95元，主要用于叶城县恰其库木沙漠公园项目建设；通过项目建设，一是打造一批成长国家文化公园标志性项目，形成中华文化重要标志，二是各类自然和谐共生的现代水平不断提升。</w:t>
            </w:r>
            <w:r>
              <w:rPr>
                <w:rFonts w:hint="eastAsia" w:ascii="宋体" w:hAnsi="宋体"/>
                <w:sz w:val="16"/>
                <w:lang w:eastAsia="zh-CN"/>
              </w:rPr>
              <w:t>成为</w:t>
            </w:r>
            <w:r>
              <w:rPr>
                <w:rFonts w:ascii="宋体" w:hAnsi="宋体" w:eastAsia="宋体"/>
                <w:sz w:val="16"/>
              </w:rPr>
              <w:t>中华文化重要标志，二是各类自然和谐共生的现</w:t>
            </w:r>
            <w:r>
              <w:rPr>
                <w:rFonts w:hint="eastAsia" w:ascii="宋体" w:hAnsi="宋体"/>
                <w:sz w:val="16"/>
                <w:lang w:eastAsia="zh-CN"/>
              </w:rPr>
              <w:t>代化</w:t>
            </w:r>
            <w:r>
              <w:rPr>
                <w:rFonts w:ascii="宋体" w:hAnsi="宋体" w:eastAsia="宋体"/>
                <w:sz w:val="16"/>
              </w:rPr>
              <w:t>水平不断提升。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12DCD0B">
            <w:pPr>
              <w:jc w:val="both"/>
            </w:pPr>
            <w:r>
              <w:rPr>
                <w:rFonts w:hint="eastAsia" w:ascii="宋体" w:hAnsi="宋体"/>
                <w:sz w:val="16"/>
                <w:lang w:eastAsia="zh-CN"/>
              </w:rPr>
              <w:t>截至2024</w:t>
            </w:r>
            <w:r>
              <w:rPr>
                <w:rFonts w:ascii="宋体" w:hAnsi="宋体" w:eastAsia="宋体"/>
                <w:sz w:val="16"/>
              </w:rPr>
              <w:t>年12月31日，该项目实际支出252.05万元，主要用于叶城县恰其库木沙漠公园项目建设；通过项目建设，一是打造一批成长国家文化公园标志性项目，形成中华文化重要标志，二是各类自然和谐共生的现代水平不断提升。</w:t>
            </w:r>
            <w:r>
              <w:rPr>
                <w:rFonts w:hint="eastAsia" w:ascii="宋体" w:hAnsi="宋体"/>
                <w:sz w:val="16"/>
                <w:lang w:eastAsia="zh-CN"/>
              </w:rPr>
              <w:t>成为</w:t>
            </w:r>
            <w:r>
              <w:rPr>
                <w:rFonts w:ascii="宋体" w:hAnsi="宋体" w:eastAsia="宋体"/>
                <w:sz w:val="16"/>
              </w:rPr>
              <w:t>中华文化重要标志，二是各类自然和谐共生的现</w:t>
            </w:r>
            <w:r>
              <w:rPr>
                <w:rFonts w:hint="eastAsia" w:ascii="宋体" w:hAnsi="宋体"/>
                <w:sz w:val="16"/>
                <w:lang w:eastAsia="zh-CN"/>
              </w:rPr>
              <w:t>代化</w:t>
            </w:r>
            <w:r>
              <w:rPr>
                <w:rFonts w:ascii="宋体" w:hAnsi="宋体" w:eastAsia="宋体"/>
                <w:sz w:val="16"/>
              </w:rPr>
              <w:t>水平不断提升。</w:t>
            </w:r>
          </w:p>
        </w:tc>
      </w:tr>
      <w:tr w14:paraId="0D0127C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069A9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A5DC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5D8D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F9B8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DE81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16F5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207D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5524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E23F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3DEF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118D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3FC8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B3C1BD">
            <w:pPr>
              <w:jc w:val="center"/>
            </w:pPr>
            <w:r>
              <w:rPr>
                <w:rFonts w:ascii="宋体" w:hAnsi="宋体" w:eastAsia="宋体"/>
                <w:sz w:val="16"/>
              </w:rPr>
              <w:t>偏差原因分析及改进措施</w:t>
            </w:r>
          </w:p>
        </w:tc>
      </w:tr>
      <w:tr w14:paraId="4E9AA8C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C4EF1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11B423">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2EFF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189FE">
            <w:pPr>
              <w:jc w:val="center"/>
            </w:pPr>
            <w:r>
              <w:rPr>
                <w:rFonts w:ascii="宋体" w:hAnsi="宋体" w:eastAsia="宋体"/>
                <w:sz w:val="16"/>
              </w:rPr>
              <w:t>项目数量（个）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C64A7">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31B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F969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4B02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9E90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93674">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67C5A">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5AB9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36B6FB">
            <w:pPr>
              <w:jc w:val="center"/>
            </w:pPr>
          </w:p>
        </w:tc>
      </w:tr>
      <w:tr w14:paraId="3EFE2C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5949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AEB2E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95D58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15EB7">
            <w:pPr>
              <w:jc w:val="center"/>
            </w:pPr>
            <w:r>
              <w:rPr>
                <w:rFonts w:ascii="宋体" w:hAnsi="宋体" w:eastAsia="宋体"/>
                <w:sz w:val="16"/>
              </w:rPr>
              <w:t>建设项目验收合格率（%）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5D3F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E73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862E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46BD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9EF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323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288B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1FE9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601A38">
            <w:pPr>
              <w:jc w:val="center"/>
            </w:pPr>
          </w:p>
        </w:tc>
      </w:tr>
      <w:tr w14:paraId="41A655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7ABD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B0E5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C48F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0BEB6">
            <w:pPr>
              <w:jc w:val="center"/>
            </w:pPr>
            <w:r>
              <w:rPr>
                <w:rFonts w:ascii="宋体" w:hAnsi="宋体" w:eastAsia="宋体"/>
                <w:sz w:val="16"/>
              </w:rPr>
              <w:t>“两个责任”按项目落实到位率（%）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5A0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A11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B616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78C5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EC7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2C7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414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E303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B84D6F">
            <w:pPr>
              <w:jc w:val="center"/>
            </w:pPr>
          </w:p>
        </w:tc>
      </w:tr>
      <w:tr w14:paraId="6F2B1C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3475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30E9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F8F4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7939D">
            <w:pPr>
              <w:jc w:val="center"/>
            </w:pPr>
            <w:r>
              <w:rPr>
                <w:rFonts w:ascii="宋体" w:hAnsi="宋体" w:eastAsia="宋体"/>
                <w:sz w:val="16"/>
              </w:rPr>
              <w:t>中央预算内投资支付率（%）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0FA3D">
            <w:pPr>
              <w:jc w:val="center"/>
            </w:pPr>
            <w:r>
              <w:rPr>
                <w:rFonts w:ascii="宋体" w:hAnsi="宋体" w:eastAsia="宋体"/>
                <w:sz w:val="16"/>
              </w:rPr>
              <w:t>&gt;=65%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F0D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3993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FF61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6C2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4DE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82017">
            <w:pPr>
              <w:jc w:val="center"/>
            </w:pPr>
            <w:r>
              <w:rPr>
                <w:rFonts w:ascii="宋体" w:hAnsi="宋体" w:eastAsia="宋体"/>
                <w:sz w:val="16"/>
              </w:rPr>
              <w:t>=65%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7BF2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74D8EF">
            <w:pPr>
              <w:jc w:val="center"/>
            </w:pPr>
          </w:p>
        </w:tc>
      </w:tr>
      <w:tr w14:paraId="015E46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2EB3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05692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5ABBB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1CE66">
            <w:pPr>
              <w:jc w:val="center"/>
            </w:pPr>
            <w:r>
              <w:rPr>
                <w:rFonts w:ascii="宋体" w:hAnsi="宋体" w:eastAsia="宋体"/>
                <w:sz w:val="16"/>
              </w:rPr>
              <w:t>投资计划转发用时（个）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09E33">
            <w:pPr>
              <w:jc w:val="center"/>
            </w:pPr>
            <w:r>
              <w:rPr>
                <w:rFonts w:ascii="宋体" w:hAnsi="宋体" w:eastAsia="宋体"/>
                <w:sz w:val="16"/>
              </w:rPr>
              <w:t>10个工作日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EAC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885E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9C2E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370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F77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FBBA3">
            <w:pPr>
              <w:jc w:val="center"/>
            </w:pPr>
            <w:r>
              <w:rPr>
                <w:rFonts w:ascii="宋体" w:hAnsi="宋体" w:eastAsia="宋体"/>
                <w:sz w:val="16"/>
              </w:rPr>
              <w:t>=10个工作日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36EB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670BB0">
            <w:pPr>
              <w:jc w:val="center"/>
            </w:pPr>
          </w:p>
        </w:tc>
      </w:tr>
      <w:tr w14:paraId="5872A2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1CA5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5B45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2321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AA827">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F7B41">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97C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17FC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E741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197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78B6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EA3A7">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2373D">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E260B1">
            <w:pPr>
              <w:jc w:val="center"/>
            </w:pPr>
          </w:p>
        </w:tc>
      </w:tr>
      <w:tr w14:paraId="5DCB13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1BEE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E64E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36BA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C99BE">
            <w:pPr>
              <w:jc w:val="center"/>
            </w:pPr>
            <w:r>
              <w:rPr>
                <w:rFonts w:ascii="宋体" w:hAnsi="宋体" w:eastAsia="宋体"/>
                <w:sz w:val="16"/>
              </w:rPr>
              <w:t>项目总成本（万元）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D4AA0">
            <w:pPr>
              <w:jc w:val="center"/>
            </w:pPr>
            <w:r>
              <w:rPr>
                <w:rFonts w:ascii="宋体" w:hAnsi="宋体" w:eastAsia="宋体"/>
                <w:sz w:val="16"/>
              </w:rPr>
              <w:t>&lt;=416.95万元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4F79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1FD5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2B61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5FF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1FDE4">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7259A">
            <w:pPr>
              <w:jc w:val="center"/>
            </w:pPr>
            <w:r>
              <w:rPr>
                <w:rFonts w:ascii="宋体" w:hAnsi="宋体" w:eastAsia="宋体"/>
                <w:sz w:val="16"/>
              </w:rPr>
              <w:t>=252.05万元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86CDC">
            <w:pPr>
              <w:jc w:val="center"/>
            </w:pPr>
            <w:r>
              <w:rPr>
                <w:rFonts w:ascii="宋体" w:hAnsi="宋体" w:eastAsia="宋体"/>
                <w:sz w:val="16"/>
              </w:rPr>
              <w:t>0.25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2E71BC">
            <w:pPr>
              <w:jc w:val="center"/>
            </w:pPr>
          </w:p>
        </w:tc>
      </w:tr>
      <w:tr w14:paraId="7CC878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389FB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8A5E8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2471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E4197">
            <w:pPr>
              <w:jc w:val="center"/>
            </w:pPr>
            <w:r>
              <w:rPr>
                <w:rFonts w:ascii="宋体" w:hAnsi="宋体" w:eastAsia="宋体"/>
                <w:sz w:val="16"/>
              </w:rPr>
              <w:t>审计，督查，巡视等指出问题项目比例（%）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D4B4A">
            <w:pPr>
              <w:jc w:val="center"/>
            </w:pPr>
            <w:r>
              <w:rPr>
                <w:rFonts w:ascii="宋体" w:hAnsi="宋体" w:eastAsia="宋体"/>
                <w:sz w:val="16"/>
              </w:rPr>
              <w:t>&gt;=1%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DB5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F5F1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2356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35F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91E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41F88">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39D6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008754">
            <w:pPr>
              <w:jc w:val="center"/>
            </w:pPr>
          </w:p>
        </w:tc>
      </w:tr>
      <w:tr w14:paraId="470642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CC6D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3E40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EFE27">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3904B">
            <w:pPr>
              <w:jc w:val="center"/>
            </w:pPr>
            <w:r>
              <w:rPr>
                <w:rFonts w:ascii="宋体" w:hAnsi="宋体" w:eastAsia="宋体"/>
                <w:sz w:val="16"/>
              </w:rPr>
              <w:t>超规模，超标准，超概算项目比例（%）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F9284">
            <w:pPr>
              <w:jc w:val="center"/>
            </w:pPr>
            <w:r>
              <w:rPr>
                <w:rFonts w:ascii="宋体" w:hAnsi="宋体" w:eastAsia="宋体"/>
                <w:sz w:val="16"/>
              </w:rPr>
              <w:t>&gt;=10%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067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7799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C137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7FF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8684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62CF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F83E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2BE1AD">
            <w:pPr>
              <w:jc w:val="center"/>
            </w:pPr>
          </w:p>
        </w:tc>
      </w:tr>
      <w:tr w14:paraId="4F53D8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C417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B1F5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F444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1EF36">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5222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D1E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1287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5B1C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644B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428A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A866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B099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ACDF1D">
            <w:pPr>
              <w:jc w:val="center"/>
            </w:pPr>
          </w:p>
        </w:tc>
      </w:tr>
      <w:tr w14:paraId="7CDA1ACF">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69C81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841FD">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8C244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DA488">
            <w:pPr>
              <w:jc w:val="center"/>
            </w:pPr>
            <w:r>
              <w:rPr>
                <w:rFonts w:ascii="宋体" w:hAnsi="宋体" w:eastAsia="宋体"/>
                <w:sz w:val="16"/>
              </w:rPr>
              <w:t>65.36分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393E216"/>
        </w:tc>
      </w:tr>
    </w:tbl>
    <w:p w14:paraId="4AB3F9F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776"/>
        <w:gridCol w:w="632"/>
        <w:gridCol w:w="632"/>
        <w:gridCol w:w="632"/>
        <w:gridCol w:w="632"/>
        <w:gridCol w:w="632"/>
        <w:gridCol w:w="632"/>
        <w:gridCol w:w="632"/>
        <w:gridCol w:w="632"/>
        <w:gridCol w:w="632"/>
      </w:tblGrid>
      <w:tr w14:paraId="3D3FFB6A">
        <w:tblPrEx>
          <w:tblCellMar>
            <w:top w:w="0" w:type="dxa"/>
            <w:left w:w="108" w:type="dxa"/>
            <w:bottom w:w="0" w:type="dxa"/>
            <w:right w:w="108" w:type="dxa"/>
          </w:tblCellMar>
        </w:tblPrEx>
        <w:tc>
          <w:tcPr>
            <w:tcW w:w="8848" w:type="dxa"/>
            <w:gridSpan w:val="14"/>
            <w:vAlign w:val="center"/>
          </w:tcPr>
          <w:p w14:paraId="5F251BFD">
            <w:pPr>
              <w:jc w:val="center"/>
            </w:pPr>
            <w:r>
              <w:rPr>
                <w:rFonts w:ascii="宋体" w:hAnsi="宋体" w:eastAsia="宋体"/>
                <w:sz w:val="24"/>
              </w:rPr>
              <w:t>项目支出绩效自评表</w:t>
            </w:r>
          </w:p>
        </w:tc>
      </w:tr>
      <w:tr w14:paraId="1EAF6BA0">
        <w:tblPrEx>
          <w:tblCellMar>
            <w:top w:w="0" w:type="dxa"/>
            <w:left w:w="108" w:type="dxa"/>
            <w:bottom w:w="0" w:type="dxa"/>
            <w:right w:w="108" w:type="dxa"/>
          </w:tblCellMar>
        </w:tblPrEx>
        <w:tc>
          <w:tcPr>
            <w:tcW w:w="8848" w:type="dxa"/>
            <w:gridSpan w:val="14"/>
            <w:vAlign w:val="center"/>
          </w:tcPr>
          <w:p w14:paraId="36586055">
            <w:pPr>
              <w:jc w:val="center"/>
            </w:pPr>
            <w:r>
              <w:rPr>
                <w:rFonts w:ascii="宋体" w:hAnsi="宋体" w:eastAsia="宋体"/>
                <w:sz w:val="24"/>
              </w:rPr>
              <w:t>(2024年度)</w:t>
            </w:r>
          </w:p>
        </w:tc>
      </w:tr>
      <w:tr w14:paraId="689FCFB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7003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2140BEA">
            <w:pPr>
              <w:jc w:val="center"/>
            </w:pPr>
            <w:r>
              <w:rPr>
                <w:rFonts w:ascii="宋体" w:hAnsi="宋体" w:eastAsia="宋体"/>
                <w:sz w:val="16"/>
              </w:rPr>
              <w:t>2023年叶城县19个乡镇63个村庄乡村振兴项目</w:t>
            </w:r>
          </w:p>
        </w:tc>
      </w:tr>
      <w:tr w14:paraId="04400E4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8F5B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5C82CA">
            <w:pPr>
              <w:jc w:val="center"/>
            </w:pPr>
            <w:r>
              <w:rPr>
                <w:rFonts w:ascii="宋体" w:hAnsi="宋体" w:eastAsia="宋体"/>
                <w:sz w:val="16"/>
              </w:rPr>
              <w:t>喀什地区自然资源局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E044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D4D5059">
            <w:pPr>
              <w:jc w:val="center"/>
            </w:pPr>
            <w:r>
              <w:rPr>
                <w:rFonts w:ascii="宋体" w:hAnsi="宋体" w:eastAsia="宋体"/>
                <w:sz w:val="16"/>
              </w:rPr>
              <w:t>叶城县自然资源局</w:t>
            </w:r>
          </w:p>
        </w:tc>
      </w:tr>
      <w:tr w14:paraId="66C1B76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D800D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240B0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B2F17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F70BE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E7D90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C85C7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9D485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49337">
            <w:pPr>
              <w:jc w:val="center"/>
            </w:pPr>
            <w:r>
              <w:rPr>
                <w:rFonts w:ascii="宋体" w:hAnsi="宋体" w:eastAsia="宋体"/>
                <w:sz w:val="16"/>
              </w:rPr>
              <w:t>得分</w:t>
            </w:r>
          </w:p>
        </w:tc>
      </w:tr>
      <w:tr w14:paraId="24399F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A7FB0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F41BA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A1D748">
            <w:pPr>
              <w:jc w:val="center"/>
            </w:pPr>
            <w:r>
              <w:rPr>
                <w:rFonts w:ascii="宋体" w:hAnsi="宋体" w:eastAsia="宋体"/>
                <w:sz w:val="16"/>
              </w:rPr>
              <w:t>800.00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F1B461">
            <w:pPr>
              <w:jc w:val="center"/>
            </w:pPr>
            <w:r>
              <w:rPr>
                <w:rFonts w:ascii="宋体" w:hAnsi="宋体" w:eastAsia="宋体"/>
                <w:sz w:val="16"/>
              </w:rPr>
              <w:t>800.00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67C63D">
            <w:pPr>
              <w:jc w:val="center"/>
            </w:pPr>
            <w:r>
              <w:rPr>
                <w:rFonts w:ascii="宋体" w:hAnsi="宋体" w:eastAsia="宋体"/>
                <w:sz w:val="16"/>
              </w:rPr>
              <w:t>379.06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4337B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5DA635">
            <w:pPr>
              <w:jc w:val="center"/>
            </w:pPr>
            <w:r>
              <w:rPr>
                <w:rFonts w:ascii="宋体" w:hAnsi="宋体" w:eastAsia="宋体"/>
                <w:sz w:val="16"/>
              </w:rPr>
              <w:t>47.4%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EE049">
            <w:pPr>
              <w:jc w:val="center"/>
            </w:pPr>
            <w:r>
              <w:rPr>
                <w:rFonts w:ascii="宋体" w:hAnsi="宋体" w:eastAsia="宋体"/>
                <w:sz w:val="16"/>
              </w:rPr>
              <w:t>0.00分</w:t>
            </w:r>
          </w:p>
        </w:tc>
      </w:tr>
      <w:tr w14:paraId="01EF3C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5425A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75929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8493AF">
            <w:pPr>
              <w:jc w:val="center"/>
            </w:pPr>
            <w:r>
              <w:rPr>
                <w:rFonts w:ascii="宋体" w:hAnsi="宋体" w:eastAsia="宋体"/>
                <w:sz w:val="16"/>
              </w:rPr>
              <w:t>800.00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B0CC2D">
            <w:pPr>
              <w:jc w:val="center"/>
            </w:pPr>
            <w:r>
              <w:rPr>
                <w:rFonts w:ascii="宋体" w:hAnsi="宋体" w:eastAsia="宋体"/>
                <w:sz w:val="16"/>
              </w:rPr>
              <w:t>800.00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C6639C">
            <w:pPr>
              <w:jc w:val="center"/>
            </w:pPr>
            <w:r>
              <w:rPr>
                <w:rFonts w:ascii="宋体" w:hAnsi="宋体" w:eastAsia="宋体"/>
                <w:sz w:val="16"/>
              </w:rPr>
              <w:t>379.06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2E2FA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7DEE0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307E5">
            <w:pPr>
              <w:jc w:val="center"/>
            </w:pPr>
            <w:r>
              <w:rPr>
                <w:rFonts w:ascii="宋体" w:hAnsi="宋体" w:eastAsia="宋体"/>
                <w:sz w:val="16"/>
              </w:rPr>
              <w:t>—</w:t>
            </w:r>
          </w:p>
        </w:tc>
      </w:tr>
      <w:tr w14:paraId="237EE1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4AFF4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0FB5A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15FDA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F9A82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FB355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B291D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458E5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32CED">
            <w:pPr>
              <w:jc w:val="center"/>
            </w:pPr>
            <w:r>
              <w:rPr>
                <w:rFonts w:ascii="宋体" w:hAnsi="宋体" w:eastAsia="宋体"/>
                <w:sz w:val="16"/>
              </w:rPr>
              <w:t>—</w:t>
            </w:r>
          </w:p>
        </w:tc>
      </w:tr>
      <w:tr w14:paraId="38BD593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63901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1D0B2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9AB8817">
            <w:pPr>
              <w:jc w:val="center"/>
            </w:pPr>
            <w:r>
              <w:rPr>
                <w:rFonts w:ascii="宋体" w:hAnsi="宋体" w:eastAsia="宋体"/>
                <w:sz w:val="16"/>
              </w:rPr>
              <w:t>实际完成情况</w:t>
            </w:r>
          </w:p>
        </w:tc>
      </w:tr>
      <w:tr w14:paraId="01B57B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650D6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61822D">
            <w:pPr>
              <w:jc w:val="both"/>
            </w:pPr>
            <w:r>
              <w:rPr>
                <w:rFonts w:ascii="宋体" w:hAnsi="宋体" w:eastAsia="宋体"/>
                <w:sz w:val="16"/>
              </w:rPr>
              <w:t>该项目下达资金800万元，主要用于对19个乡镇国土空间总体规划和63个村庄规划进行编制。项目的实施加强各类建设的风貌规划和引导，保护好村庄的特色风貌。</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A6215E5">
            <w:pPr>
              <w:jc w:val="both"/>
            </w:pPr>
            <w:r>
              <w:rPr>
                <w:rFonts w:hint="eastAsia" w:ascii="宋体" w:hAnsi="宋体"/>
                <w:sz w:val="16"/>
                <w:lang w:eastAsia="zh-CN"/>
              </w:rPr>
              <w:t>截至</w:t>
            </w:r>
            <w:r>
              <w:rPr>
                <w:rFonts w:ascii="宋体" w:hAnsi="宋体" w:eastAsia="宋体"/>
                <w:sz w:val="16"/>
              </w:rPr>
              <w:t>2024年12月31日，该项目实际支出379.06万元，对19个乡镇国土空间总体规划和63个村庄规划进行了编制。项目的实施加强各类建设的风貌规划和引导，保护好村庄的特色风貌。</w:t>
            </w:r>
          </w:p>
        </w:tc>
      </w:tr>
      <w:tr w14:paraId="78FCBCE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7B3E4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D19A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0A9A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8268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1062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37C2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B47F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7602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BEA4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1E97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7249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6D42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F5B4D1">
            <w:pPr>
              <w:jc w:val="center"/>
            </w:pPr>
            <w:r>
              <w:rPr>
                <w:rFonts w:ascii="宋体" w:hAnsi="宋体" w:eastAsia="宋体"/>
                <w:sz w:val="16"/>
              </w:rPr>
              <w:t>偏差原因分析及改进措施</w:t>
            </w:r>
          </w:p>
        </w:tc>
      </w:tr>
      <w:tr w14:paraId="79AD452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67D27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E7295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D5726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CAE6A">
            <w:pPr>
              <w:jc w:val="center"/>
            </w:pPr>
            <w:r>
              <w:rPr>
                <w:rFonts w:ascii="宋体" w:hAnsi="宋体" w:eastAsia="宋体"/>
                <w:sz w:val="16"/>
              </w:rPr>
              <w:t>国土空间总体规划涉及乡镇数量（个）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DAA2B">
            <w:pPr>
              <w:jc w:val="center"/>
            </w:pPr>
            <w:r>
              <w:rPr>
                <w:rFonts w:ascii="宋体" w:hAnsi="宋体" w:eastAsia="宋体"/>
                <w:sz w:val="16"/>
              </w:rPr>
              <w:t>&gt;=19个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34F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AA72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48DB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57B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FB6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E1F11">
            <w:pPr>
              <w:jc w:val="center"/>
            </w:pPr>
            <w:r>
              <w:rPr>
                <w:rFonts w:ascii="宋体" w:hAnsi="宋体" w:eastAsia="宋体"/>
                <w:sz w:val="16"/>
              </w:rPr>
              <w:t>=19个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BDCE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3CFCA8">
            <w:pPr>
              <w:jc w:val="center"/>
            </w:pPr>
          </w:p>
        </w:tc>
      </w:tr>
      <w:tr w14:paraId="234FA6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2B14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494D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7B92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6269B">
            <w:pPr>
              <w:jc w:val="center"/>
            </w:pPr>
            <w:r>
              <w:rPr>
                <w:rFonts w:ascii="宋体" w:hAnsi="宋体" w:eastAsia="宋体"/>
                <w:sz w:val="16"/>
              </w:rPr>
              <w:t>规划进行编制村庄数量（个）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320C0">
            <w:pPr>
              <w:jc w:val="center"/>
            </w:pPr>
            <w:r>
              <w:rPr>
                <w:rFonts w:ascii="宋体" w:hAnsi="宋体" w:eastAsia="宋体"/>
                <w:sz w:val="16"/>
              </w:rPr>
              <w:t>&gt;=63个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84C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2963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1918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5E4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FE6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56C4D">
            <w:pPr>
              <w:jc w:val="center"/>
            </w:pPr>
            <w:r>
              <w:rPr>
                <w:rFonts w:ascii="宋体" w:hAnsi="宋体" w:eastAsia="宋体"/>
                <w:sz w:val="16"/>
              </w:rPr>
              <w:t>=63个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9C6D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8EB7A9">
            <w:pPr>
              <w:jc w:val="center"/>
            </w:pPr>
          </w:p>
        </w:tc>
      </w:tr>
      <w:tr w14:paraId="1D20F5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CAA5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7A4E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9AD1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0ED67">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24F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CD2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937E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BA1D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1CC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491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D9E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760A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67EAC2">
            <w:pPr>
              <w:jc w:val="center"/>
            </w:pPr>
          </w:p>
        </w:tc>
      </w:tr>
      <w:tr w14:paraId="07CDE5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51AD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697D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71F7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9AADF">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52782">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C77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BF7D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7776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646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8B4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4A8E8">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67E1B">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853339">
            <w:pPr>
              <w:jc w:val="center"/>
            </w:pPr>
          </w:p>
        </w:tc>
      </w:tr>
      <w:tr w14:paraId="064DAB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9B82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6175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FF0A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E97A0">
            <w:pPr>
              <w:jc w:val="center"/>
            </w:pPr>
            <w:r>
              <w:rPr>
                <w:rFonts w:ascii="宋体" w:hAnsi="宋体" w:eastAsia="宋体"/>
                <w:sz w:val="16"/>
              </w:rPr>
              <w:t>村庄编制平均成本（万元/个）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215DF">
            <w:pPr>
              <w:jc w:val="center"/>
            </w:pPr>
            <w:r>
              <w:rPr>
                <w:rFonts w:ascii="宋体" w:hAnsi="宋体" w:eastAsia="宋体"/>
                <w:sz w:val="16"/>
              </w:rPr>
              <w:t>&lt;=12.69万元/个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386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2A2D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2A6F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1D4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B7D2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9A852">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383E1">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81478D">
            <w:pPr>
              <w:jc w:val="center"/>
            </w:pPr>
          </w:p>
        </w:tc>
      </w:tr>
      <w:tr w14:paraId="6BAE62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B053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3907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726B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E5CBF">
            <w:pPr>
              <w:jc w:val="center"/>
            </w:pPr>
            <w:r>
              <w:rPr>
                <w:rFonts w:ascii="宋体" w:hAnsi="宋体" w:eastAsia="宋体"/>
                <w:sz w:val="16"/>
              </w:rPr>
              <w:t>加强各类建设的风貌规划和引导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9FAA7">
            <w:pPr>
              <w:jc w:val="center"/>
            </w:pPr>
            <w:r>
              <w:rPr>
                <w:rFonts w:ascii="宋体" w:hAnsi="宋体" w:eastAsia="宋体"/>
                <w:sz w:val="16"/>
              </w:rPr>
              <w:t>逐步提升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283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F239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88FE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5D58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2FF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0B934">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863C9">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69B1B4">
            <w:pPr>
              <w:jc w:val="center"/>
            </w:pPr>
          </w:p>
        </w:tc>
      </w:tr>
      <w:tr w14:paraId="3C7311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569A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98A4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64D8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84744">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618A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415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1F62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2735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0CE2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AA0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B2020">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4F19D">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151542">
            <w:pPr>
              <w:jc w:val="center"/>
            </w:pPr>
          </w:p>
        </w:tc>
      </w:tr>
      <w:tr w14:paraId="133E30AF">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25CF8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C053D">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73C19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C5392">
            <w:pPr>
              <w:jc w:val="center"/>
            </w:pPr>
            <w:r>
              <w:rPr>
                <w:rFonts w:ascii="宋体" w:hAnsi="宋体" w:eastAsia="宋体"/>
                <w:sz w:val="16"/>
              </w:rPr>
              <w:t>30分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AD285FA"/>
        </w:tc>
      </w:tr>
    </w:tbl>
    <w:p w14:paraId="3EEB6BC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67D41FE7">
        <w:tblPrEx>
          <w:tblCellMar>
            <w:top w:w="0" w:type="dxa"/>
            <w:left w:w="108" w:type="dxa"/>
            <w:bottom w:w="0" w:type="dxa"/>
            <w:right w:w="108" w:type="dxa"/>
          </w:tblCellMar>
        </w:tblPrEx>
        <w:tc>
          <w:tcPr>
            <w:tcW w:w="8848" w:type="dxa"/>
            <w:gridSpan w:val="14"/>
            <w:vAlign w:val="center"/>
          </w:tcPr>
          <w:p w14:paraId="27C387EF">
            <w:pPr>
              <w:jc w:val="center"/>
            </w:pPr>
            <w:r>
              <w:rPr>
                <w:rFonts w:ascii="宋体" w:hAnsi="宋体" w:eastAsia="宋体"/>
                <w:sz w:val="24"/>
              </w:rPr>
              <w:t>项目支出绩效自评表</w:t>
            </w:r>
          </w:p>
        </w:tc>
      </w:tr>
      <w:tr w14:paraId="1D128563">
        <w:tblPrEx>
          <w:tblCellMar>
            <w:top w:w="0" w:type="dxa"/>
            <w:left w:w="108" w:type="dxa"/>
            <w:bottom w:w="0" w:type="dxa"/>
            <w:right w:w="108" w:type="dxa"/>
          </w:tblCellMar>
        </w:tblPrEx>
        <w:tc>
          <w:tcPr>
            <w:tcW w:w="8848" w:type="dxa"/>
            <w:gridSpan w:val="14"/>
            <w:vAlign w:val="center"/>
          </w:tcPr>
          <w:p w14:paraId="7A06DB9A">
            <w:pPr>
              <w:jc w:val="center"/>
            </w:pPr>
            <w:r>
              <w:rPr>
                <w:rFonts w:ascii="宋体" w:hAnsi="宋体" w:eastAsia="宋体"/>
                <w:sz w:val="24"/>
              </w:rPr>
              <w:t>(2024年度)</w:t>
            </w:r>
          </w:p>
        </w:tc>
      </w:tr>
      <w:tr w14:paraId="0113BC5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21FE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AA1623C">
            <w:pPr>
              <w:jc w:val="center"/>
            </w:pPr>
            <w:r>
              <w:rPr>
                <w:rFonts w:ascii="宋体" w:hAnsi="宋体" w:eastAsia="宋体"/>
                <w:sz w:val="16"/>
              </w:rPr>
              <w:t>2024年中央林业草原改革发展资金（新一轮退耕还林还草补助）-2020年第三次补助项目</w:t>
            </w:r>
          </w:p>
        </w:tc>
      </w:tr>
      <w:tr w14:paraId="138BD01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D65E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01E910">
            <w:pPr>
              <w:jc w:val="center"/>
            </w:pPr>
            <w:r>
              <w:rPr>
                <w:rFonts w:ascii="宋体" w:hAnsi="宋体" w:eastAsia="宋体"/>
                <w:sz w:val="16"/>
              </w:rPr>
              <w:t>喀什地区自然资源局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1DCA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E71A001">
            <w:pPr>
              <w:jc w:val="center"/>
            </w:pPr>
            <w:r>
              <w:rPr>
                <w:rFonts w:ascii="宋体" w:hAnsi="宋体" w:eastAsia="宋体"/>
                <w:sz w:val="16"/>
              </w:rPr>
              <w:t>叶城县自然资源局</w:t>
            </w:r>
          </w:p>
        </w:tc>
      </w:tr>
      <w:tr w14:paraId="165CA80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D4108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DFAFC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69E0E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7D071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5C5C5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7E71F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21969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C81D9">
            <w:pPr>
              <w:jc w:val="center"/>
            </w:pPr>
            <w:r>
              <w:rPr>
                <w:rFonts w:ascii="宋体" w:hAnsi="宋体" w:eastAsia="宋体"/>
                <w:sz w:val="16"/>
              </w:rPr>
              <w:t>得分</w:t>
            </w:r>
          </w:p>
        </w:tc>
      </w:tr>
      <w:tr w14:paraId="5595CC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6B509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02D5A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0954CC">
            <w:pPr>
              <w:jc w:val="center"/>
            </w:pPr>
            <w:r>
              <w:rPr>
                <w:rFonts w:ascii="宋体" w:hAnsi="宋体" w:eastAsia="宋体"/>
                <w:sz w:val="16"/>
              </w:rPr>
              <w:t>520.00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68DDA7">
            <w:pPr>
              <w:jc w:val="center"/>
            </w:pPr>
            <w:r>
              <w:rPr>
                <w:rFonts w:ascii="宋体" w:hAnsi="宋体" w:eastAsia="宋体"/>
                <w:sz w:val="16"/>
              </w:rPr>
              <w:t>520.00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E9A866">
            <w:pPr>
              <w:jc w:val="center"/>
            </w:pPr>
            <w:r>
              <w:rPr>
                <w:rFonts w:ascii="宋体" w:hAnsi="宋体" w:eastAsia="宋体"/>
                <w:sz w:val="16"/>
              </w:rPr>
              <w:t>452.42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09A4A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CC02F9">
            <w:pPr>
              <w:jc w:val="center"/>
            </w:pPr>
            <w:r>
              <w:rPr>
                <w:rFonts w:ascii="宋体" w:hAnsi="宋体" w:eastAsia="宋体"/>
                <w:sz w:val="16"/>
              </w:rPr>
              <w:t>87.00%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1C782">
            <w:pPr>
              <w:jc w:val="center"/>
            </w:pPr>
            <w:r>
              <w:rPr>
                <w:rFonts w:ascii="宋体" w:hAnsi="宋体" w:eastAsia="宋体"/>
                <w:sz w:val="16"/>
              </w:rPr>
              <w:t>6.75分</w:t>
            </w:r>
          </w:p>
        </w:tc>
      </w:tr>
      <w:tr w14:paraId="7E9225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4D8A9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76CDE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6A25D8">
            <w:pPr>
              <w:jc w:val="center"/>
            </w:pPr>
            <w:r>
              <w:rPr>
                <w:rFonts w:ascii="宋体" w:hAnsi="宋体" w:eastAsia="宋体"/>
                <w:sz w:val="16"/>
              </w:rPr>
              <w:t>520.00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06C45D">
            <w:pPr>
              <w:jc w:val="center"/>
            </w:pPr>
            <w:r>
              <w:rPr>
                <w:rFonts w:ascii="宋体" w:hAnsi="宋体" w:eastAsia="宋体"/>
                <w:sz w:val="16"/>
              </w:rPr>
              <w:t>520.00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2A835D">
            <w:pPr>
              <w:jc w:val="center"/>
            </w:pPr>
            <w:r>
              <w:rPr>
                <w:rFonts w:ascii="宋体" w:hAnsi="宋体" w:eastAsia="宋体"/>
                <w:sz w:val="16"/>
              </w:rPr>
              <w:t>452.42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9AD6A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596EB9">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E45C6">
            <w:pPr>
              <w:jc w:val="center"/>
            </w:pPr>
            <w:r>
              <w:rPr>
                <w:rFonts w:ascii="宋体" w:hAnsi="宋体" w:eastAsia="宋体"/>
                <w:sz w:val="16"/>
              </w:rPr>
              <w:t>—</w:t>
            </w:r>
          </w:p>
        </w:tc>
      </w:tr>
      <w:tr w14:paraId="08379A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3AAAA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9E701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8DAC5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32D2F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72CC2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33F50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B3163A">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54AF6">
            <w:pPr>
              <w:jc w:val="center"/>
            </w:pPr>
            <w:r>
              <w:rPr>
                <w:rFonts w:ascii="宋体" w:hAnsi="宋体" w:eastAsia="宋体"/>
                <w:sz w:val="16"/>
              </w:rPr>
              <w:t>—</w:t>
            </w:r>
          </w:p>
        </w:tc>
      </w:tr>
      <w:tr w14:paraId="7AD3702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56351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F89D7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73965B6">
            <w:pPr>
              <w:jc w:val="center"/>
            </w:pPr>
            <w:r>
              <w:rPr>
                <w:rFonts w:ascii="宋体" w:hAnsi="宋体" w:eastAsia="宋体"/>
                <w:sz w:val="16"/>
              </w:rPr>
              <w:t>实际完成情况</w:t>
            </w:r>
          </w:p>
        </w:tc>
      </w:tr>
      <w:tr w14:paraId="7EE1C7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14406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1CB886">
            <w:pPr>
              <w:jc w:val="both"/>
            </w:pPr>
            <w:r>
              <w:rPr>
                <w:rFonts w:ascii="宋体" w:hAnsi="宋体" w:eastAsia="宋体"/>
                <w:sz w:val="16"/>
              </w:rPr>
              <w:t>项目预算安排资金520万元，退耕还林补助第五年资金，每亩400元。按退耕还林实施条例要求，根据当年成活率检查验收结果，补贴给退耕户。林业草原有害生物无公害防治成效 明显提升。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E24DFB6">
            <w:pPr>
              <w:jc w:val="both"/>
            </w:pPr>
            <w:r>
              <w:rPr>
                <w:rFonts w:hint="eastAsia" w:ascii="宋体" w:hAnsi="宋体"/>
                <w:sz w:val="16"/>
                <w:lang w:eastAsia="zh-CN"/>
              </w:rPr>
              <w:t>截至2024</w:t>
            </w:r>
            <w:r>
              <w:rPr>
                <w:rFonts w:ascii="宋体" w:hAnsi="宋体" w:eastAsia="宋体"/>
                <w:sz w:val="16"/>
              </w:rPr>
              <w:t>年12月30日，该项目实际支出452.42万元，执行率87%，已完成退耕还林补助面积1.13万亩，按退耕还林实施条例要求，根据当年成活率检查验收结果，补贴给退耕户。林业草原有害生物无公害防治成效 明显提升。</w:t>
            </w:r>
          </w:p>
        </w:tc>
      </w:tr>
      <w:tr w14:paraId="3AEFB5B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F9ACF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1475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C318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9EFF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73F6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2F29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F8B8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2502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7042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C7B0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6A51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D81E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F40620">
            <w:pPr>
              <w:jc w:val="center"/>
            </w:pPr>
            <w:r>
              <w:rPr>
                <w:rFonts w:ascii="宋体" w:hAnsi="宋体" w:eastAsia="宋体"/>
                <w:sz w:val="16"/>
              </w:rPr>
              <w:t>偏差原因分析及改进措施</w:t>
            </w:r>
          </w:p>
        </w:tc>
      </w:tr>
      <w:tr w14:paraId="1E8577A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225AD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660800">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D6FD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48316">
            <w:pPr>
              <w:jc w:val="center"/>
            </w:pPr>
            <w:r>
              <w:rPr>
                <w:rFonts w:ascii="宋体" w:hAnsi="宋体" w:eastAsia="宋体"/>
                <w:sz w:val="16"/>
              </w:rPr>
              <w:t>新一轮退耕还林第三次补助面积（万亩）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08491">
            <w:pPr>
              <w:jc w:val="center"/>
            </w:pPr>
            <w:r>
              <w:rPr>
                <w:rFonts w:ascii="宋体" w:hAnsi="宋体" w:eastAsia="宋体"/>
                <w:sz w:val="16"/>
              </w:rPr>
              <w:t>=1.30万亩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D00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B753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1119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0B6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6B947">
            <w:pPr>
              <w:jc w:val="center"/>
            </w:pPr>
            <w:r>
              <w:rPr>
                <w:rFonts w:ascii="宋体" w:hAnsi="宋体" w:eastAsia="宋体"/>
                <w:sz w:val="16"/>
              </w:rPr>
              <w:t>正式材料,工作资料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7E83E">
            <w:pPr>
              <w:jc w:val="center"/>
            </w:pPr>
            <w:r>
              <w:rPr>
                <w:rFonts w:ascii="宋体" w:hAnsi="宋体" w:eastAsia="宋体"/>
                <w:sz w:val="16"/>
              </w:rPr>
              <w:t>=1.13万亩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753BD">
            <w:pPr>
              <w:jc w:val="center"/>
            </w:pPr>
            <w:r>
              <w:rPr>
                <w:rFonts w:ascii="宋体" w:hAnsi="宋体" w:eastAsia="宋体"/>
                <w:sz w:val="16"/>
              </w:rPr>
              <w:t>6.75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DC450C">
            <w:pPr>
              <w:jc w:val="center"/>
            </w:pPr>
            <w:r>
              <w:rPr>
                <w:rFonts w:ascii="宋体" w:hAnsi="宋体" w:eastAsia="宋体"/>
                <w:sz w:val="16"/>
              </w:rPr>
              <w:t>偏差原因：该项目因部分补助面积未合格未能及时完成，资金未支完；改进措施：加快支付进度</w:t>
            </w:r>
          </w:p>
        </w:tc>
      </w:tr>
      <w:tr w14:paraId="50BDFA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19AD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FE02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4382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EA624">
            <w:pPr>
              <w:jc w:val="center"/>
            </w:pPr>
            <w:r>
              <w:rPr>
                <w:rFonts w:ascii="宋体" w:hAnsi="宋体" w:eastAsia="宋体"/>
                <w:sz w:val="16"/>
              </w:rPr>
              <w:t>资金发放准确率（%）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1DF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314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BDFD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7BC1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18F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3BE8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E72F6">
            <w:pPr>
              <w:jc w:val="center"/>
            </w:pPr>
            <w:r>
              <w:rPr>
                <w:rFonts w:ascii="宋体" w:hAnsi="宋体" w:eastAsia="宋体"/>
                <w:sz w:val="16"/>
              </w:rPr>
              <w:t>=87%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0F2D0">
            <w:pPr>
              <w:jc w:val="center"/>
            </w:pPr>
            <w:r>
              <w:rPr>
                <w:rFonts w:ascii="宋体" w:hAnsi="宋体" w:eastAsia="宋体"/>
                <w:sz w:val="16"/>
              </w:rPr>
              <w:t>6.75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DBC24F">
            <w:pPr>
              <w:jc w:val="center"/>
            </w:pPr>
            <w:r>
              <w:rPr>
                <w:rFonts w:ascii="宋体" w:hAnsi="宋体" w:eastAsia="宋体"/>
                <w:sz w:val="16"/>
              </w:rPr>
              <w:t>偏差原因：该项目因部分补助面积未合格未能及时完成，资金未支完；改进措施：加快支付进度</w:t>
            </w:r>
          </w:p>
        </w:tc>
      </w:tr>
      <w:tr w14:paraId="1BA29E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552C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5E6E5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401D1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677CF">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E879A">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965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9146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BE8A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761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016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19290">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6B861">
            <w:pPr>
              <w:jc w:val="center"/>
            </w:pPr>
            <w:r>
              <w:rPr>
                <w:rFonts w:ascii="宋体" w:hAnsi="宋体" w:eastAsia="宋体"/>
                <w:sz w:val="16"/>
              </w:rPr>
              <w:t>6.75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ADC489">
            <w:pPr>
              <w:jc w:val="center"/>
            </w:pPr>
            <w:r>
              <w:rPr>
                <w:rFonts w:ascii="宋体" w:hAnsi="宋体" w:eastAsia="宋体"/>
                <w:sz w:val="16"/>
              </w:rPr>
              <w:t>偏差原因：该项目因部分补助面积未合格未能及时完成，资金未支完；改进措施：加快支付进度</w:t>
            </w:r>
          </w:p>
        </w:tc>
      </w:tr>
      <w:tr w14:paraId="7600C5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D957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7EC4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EB48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E8FC1">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594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896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1AAD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33D2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62E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538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FADF4">
            <w:pPr>
              <w:jc w:val="center"/>
            </w:pPr>
            <w:r>
              <w:rPr>
                <w:rFonts w:ascii="宋体" w:hAnsi="宋体" w:eastAsia="宋体"/>
                <w:sz w:val="16"/>
              </w:rPr>
              <w:t>=87%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1AFF9">
            <w:pPr>
              <w:jc w:val="center"/>
            </w:pPr>
            <w:r>
              <w:rPr>
                <w:rFonts w:ascii="宋体" w:hAnsi="宋体" w:eastAsia="宋体"/>
                <w:sz w:val="16"/>
              </w:rPr>
              <w:t>6.75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18DADA">
            <w:pPr>
              <w:jc w:val="center"/>
            </w:pPr>
            <w:r>
              <w:rPr>
                <w:rFonts w:ascii="宋体" w:hAnsi="宋体" w:eastAsia="宋体"/>
                <w:sz w:val="16"/>
              </w:rPr>
              <w:t>偏差原因：该项目因部分补助面积未合格未能及时完成，资金未支完；改进措施：加快支付进度</w:t>
            </w:r>
          </w:p>
        </w:tc>
      </w:tr>
      <w:tr w14:paraId="4E5AC4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988E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B0500">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18EF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D2AD1">
            <w:pPr>
              <w:jc w:val="center"/>
            </w:pPr>
            <w:r>
              <w:rPr>
                <w:rFonts w:hint="eastAsia" w:ascii="宋体" w:hAnsi="宋体"/>
                <w:sz w:val="16"/>
                <w:lang w:eastAsia="zh-CN"/>
              </w:rPr>
              <w:t>新</w:t>
            </w:r>
            <w:r>
              <w:rPr>
                <w:rFonts w:ascii="宋体" w:hAnsi="宋体" w:eastAsia="宋体"/>
                <w:sz w:val="16"/>
              </w:rPr>
              <w:t>退耕还林第三次补助标准（元/亩）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F45CF">
            <w:pPr>
              <w:jc w:val="center"/>
            </w:pPr>
            <w:r>
              <w:rPr>
                <w:rFonts w:ascii="宋体" w:hAnsi="宋体" w:eastAsia="宋体"/>
                <w:sz w:val="16"/>
              </w:rPr>
              <w:t>=400元/亩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DE4B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9B94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7CCA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D9B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DF8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1605A">
            <w:pPr>
              <w:jc w:val="center"/>
            </w:pPr>
            <w:r>
              <w:rPr>
                <w:rFonts w:ascii="宋体" w:hAnsi="宋体" w:eastAsia="宋体"/>
                <w:sz w:val="16"/>
              </w:rPr>
              <w:t>=400元/亩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A6EDE">
            <w:pPr>
              <w:jc w:val="center"/>
            </w:pPr>
            <w:r>
              <w:rPr>
                <w:rFonts w:ascii="宋体" w:hAnsi="宋体" w:eastAsia="宋体"/>
                <w:sz w:val="16"/>
              </w:rPr>
              <w:t>13.5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21479F">
            <w:pPr>
              <w:jc w:val="center"/>
            </w:pPr>
            <w:r>
              <w:rPr>
                <w:rFonts w:ascii="宋体" w:hAnsi="宋体" w:eastAsia="宋体"/>
                <w:sz w:val="16"/>
              </w:rPr>
              <w:t>偏差原因：该项目因部分补助面积未合格未能及时完成，资金未支完；改进措施：加快支付进度</w:t>
            </w:r>
          </w:p>
        </w:tc>
      </w:tr>
      <w:tr w14:paraId="39BA67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B11C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6B56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7BBDA">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AE1C3">
            <w:pPr>
              <w:jc w:val="center"/>
            </w:pPr>
            <w:r>
              <w:rPr>
                <w:rFonts w:ascii="宋体" w:hAnsi="宋体" w:eastAsia="宋体"/>
                <w:sz w:val="16"/>
              </w:rPr>
              <w:t>林业草原有害生物无公害防治成效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04CB8">
            <w:pPr>
              <w:jc w:val="center"/>
            </w:pPr>
            <w:r>
              <w:rPr>
                <w:rFonts w:ascii="宋体" w:hAnsi="宋体" w:eastAsia="宋体"/>
                <w:sz w:val="16"/>
              </w:rPr>
              <w:t>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8A1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A6CC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6CAC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8820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587F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F57F0">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10589">
            <w:pPr>
              <w:jc w:val="center"/>
            </w:pPr>
            <w:r>
              <w:rPr>
                <w:rFonts w:ascii="宋体" w:hAnsi="宋体" w:eastAsia="宋体"/>
                <w:sz w:val="16"/>
              </w:rPr>
              <w:t>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8EDBDA">
            <w:pPr>
              <w:jc w:val="center"/>
            </w:pPr>
            <w:r>
              <w:rPr>
                <w:rFonts w:ascii="宋体" w:hAnsi="宋体" w:eastAsia="宋体"/>
                <w:sz w:val="16"/>
              </w:rPr>
              <w:t>偏差原因：该项目因部分补助面积未合格未能及时完成，资金未支完，未达到预期效益；改进措施：加快支付进度</w:t>
            </w:r>
          </w:p>
        </w:tc>
      </w:tr>
      <w:tr w14:paraId="5E5E6D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C4FE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2881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67E1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7369A">
            <w:pPr>
              <w:jc w:val="center"/>
            </w:pPr>
            <w:r>
              <w:rPr>
                <w:rFonts w:ascii="宋体" w:hAnsi="宋体" w:eastAsia="宋体"/>
                <w:sz w:val="16"/>
              </w:rPr>
              <w:t>项目职工，群众满意度（%）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B7ED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32A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EE79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1CC6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D295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103F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3063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59AD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727038">
            <w:pPr>
              <w:jc w:val="center"/>
            </w:pPr>
          </w:p>
        </w:tc>
      </w:tr>
      <w:tr w14:paraId="764D158F">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3122B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279A9">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59424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C350E">
            <w:pPr>
              <w:jc w:val="center"/>
            </w:pPr>
            <w:r>
              <w:rPr>
                <w:rFonts w:ascii="宋体" w:hAnsi="宋体" w:eastAsia="宋体"/>
                <w:sz w:val="16"/>
              </w:rPr>
              <w:t>73.25分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B280585"/>
        </w:tc>
      </w:tr>
    </w:tbl>
    <w:p w14:paraId="75CCC53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96"/>
        <w:gridCol w:w="632"/>
        <w:gridCol w:w="632"/>
        <w:gridCol w:w="632"/>
      </w:tblGrid>
      <w:tr w14:paraId="1C44792D">
        <w:tblPrEx>
          <w:tblCellMar>
            <w:top w:w="0" w:type="dxa"/>
            <w:left w:w="108" w:type="dxa"/>
            <w:bottom w:w="0" w:type="dxa"/>
            <w:right w:w="108" w:type="dxa"/>
          </w:tblCellMar>
        </w:tblPrEx>
        <w:tc>
          <w:tcPr>
            <w:tcW w:w="8848" w:type="dxa"/>
            <w:gridSpan w:val="14"/>
            <w:vAlign w:val="center"/>
          </w:tcPr>
          <w:p w14:paraId="28F2A5CC">
            <w:pPr>
              <w:jc w:val="center"/>
            </w:pPr>
            <w:r>
              <w:rPr>
                <w:rFonts w:ascii="宋体" w:hAnsi="宋体" w:eastAsia="宋体"/>
                <w:sz w:val="24"/>
              </w:rPr>
              <w:t>项目支出绩效自评表</w:t>
            </w:r>
          </w:p>
        </w:tc>
      </w:tr>
      <w:tr w14:paraId="769ECF97">
        <w:tblPrEx>
          <w:tblCellMar>
            <w:top w:w="0" w:type="dxa"/>
            <w:left w:w="108" w:type="dxa"/>
            <w:bottom w:w="0" w:type="dxa"/>
            <w:right w:w="108" w:type="dxa"/>
          </w:tblCellMar>
        </w:tblPrEx>
        <w:tc>
          <w:tcPr>
            <w:tcW w:w="8848" w:type="dxa"/>
            <w:gridSpan w:val="14"/>
            <w:vAlign w:val="center"/>
          </w:tcPr>
          <w:p w14:paraId="3D476C5F">
            <w:pPr>
              <w:jc w:val="center"/>
            </w:pPr>
            <w:r>
              <w:rPr>
                <w:rFonts w:ascii="宋体" w:hAnsi="宋体" w:eastAsia="宋体"/>
                <w:sz w:val="24"/>
              </w:rPr>
              <w:t>(2024年度)</w:t>
            </w:r>
          </w:p>
        </w:tc>
      </w:tr>
      <w:tr w14:paraId="7D2A7DE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F79B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6092799">
            <w:pPr>
              <w:jc w:val="center"/>
            </w:pPr>
            <w:r>
              <w:rPr>
                <w:rFonts w:ascii="宋体" w:hAnsi="宋体" w:eastAsia="宋体"/>
                <w:sz w:val="16"/>
              </w:rPr>
              <w:t>2024年中央林业草原改革发展资金（新一轮退耕还林还草补助）-退耕还林延长补助资金项目</w:t>
            </w:r>
          </w:p>
        </w:tc>
      </w:tr>
      <w:tr w14:paraId="7DA20BD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CE3C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E38611">
            <w:pPr>
              <w:jc w:val="center"/>
            </w:pPr>
            <w:r>
              <w:rPr>
                <w:rFonts w:ascii="宋体" w:hAnsi="宋体" w:eastAsia="宋体"/>
                <w:sz w:val="16"/>
              </w:rPr>
              <w:t>喀什地区自然资源局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B4C9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CCC8D0A">
            <w:pPr>
              <w:jc w:val="center"/>
            </w:pPr>
            <w:r>
              <w:rPr>
                <w:rFonts w:ascii="宋体" w:hAnsi="宋体" w:eastAsia="宋体"/>
                <w:sz w:val="16"/>
              </w:rPr>
              <w:t>叶城县自然资源局</w:t>
            </w:r>
          </w:p>
        </w:tc>
      </w:tr>
      <w:tr w14:paraId="010A0A4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0DFF5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D06E1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7C1A3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9D46E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06156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43A1D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36E5F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BD0A6">
            <w:pPr>
              <w:jc w:val="center"/>
            </w:pPr>
            <w:r>
              <w:rPr>
                <w:rFonts w:ascii="宋体" w:hAnsi="宋体" w:eastAsia="宋体"/>
                <w:sz w:val="16"/>
              </w:rPr>
              <w:t>得分</w:t>
            </w:r>
          </w:p>
        </w:tc>
      </w:tr>
      <w:tr w14:paraId="342EE4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D67AF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42264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ED069E">
            <w:pPr>
              <w:jc w:val="center"/>
            </w:pPr>
            <w:r>
              <w:rPr>
                <w:rFonts w:ascii="宋体" w:hAnsi="宋体" w:eastAsia="宋体"/>
                <w:sz w:val="16"/>
              </w:rPr>
              <w:t>1,387.97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DB7417">
            <w:pPr>
              <w:jc w:val="center"/>
            </w:pPr>
            <w:r>
              <w:rPr>
                <w:rFonts w:ascii="宋体" w:hAnsi="宋体" w:eastAsia="宋体"/>
                <w:sz w:val="16"/>
              </w:rPr>
              <w:t>1,387.97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2ABAED">
            <w:pPr>
              <w:jc w:val="center"/>
            </w:pPr>
            <w:r>
              <w:rPr>
                <w:rFonts w:ascii="宋体" w:hAnsi="宋体" w:eastAsia="宋体"/>
                <w:sz w:val="16"/>
              </w:rPr>
              <w:t>1,069.95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7EDFF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D6709C">
            <w:pPr>
              <w:jc w:val="center"/>
            </w:pPr>
            <w:r>
              <w:rPr>
                <w:rFonts w:ascii="宋体" w:hAnsi="宋体" w:eastAsia="宋体"/>
                <w:sz w:val="16"/>
              </w:rPr>
              <w:t>77.1%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B619C">
            <w:pPr>
              <w:jc w:val="center"/>
            </w:pPr>
            <w:r>
              <w:rPr>
                <w:rFonts w:ascii="宋体" w:hAnsi="宋体" w:eastAsia="宋体"/>
                <w:sz w:val="16"/>
              </w:rPr>
              <w:t>4.27分</w:t>
            </w:r>
          </w:p>
        </w:tc>
      </w:tr>
      <w:tr w14:paraId="3DC156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C9F44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24D62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E6574C">
            <w:pPr>
              <w:jc w:val="center"/>
            </w:pPr>
            <w:r>
              <w:rPr>
                <w:rFonts w:ascii="宋体" w:hAnsi="宋体" w:eastAsia="宋体"/>
                <w:sz w:val="16"/>
              </w:rPr>
              <w:t>1,387.97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DFA017">
            <w:pPr>
              <w:jc w:val="center"/>
            </w:pPr>
            <w:r>
              <w:rPr>
                <w:rFonts w:ascii="宋体" w:hAnsi="宋体" w:eastAsia="宋体"/>
                <w:sz w:val="16"/>
              </w:rPr>
              <w:t>1,387.97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A3EAEB">
            <w:pPr>
              <w:jc w:val="center"/>
            </w:pPr>
            <w:r>
              <w:rPr>
                <w:rFonts w:ascii="宋体" w:hAnsi="宋体" w:eastAsia="宋体"/>
                <w:sz w:val="16"/>
              </w:rPr>
              <w:t>1,069.95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7BC7C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C0CA9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9DB04">
            <w:pPr>
              <w:jc w:val="center"/>
            </w:pPr>
            <w:r>
              <w:rPr>
                <w:rFonts w:ascii="宋体" w:hAnsi="宋体" w:eastAsia="宋体"/>
                <w:sz w:val="16"/>
              </w:rPr>
              <w:t>—</w:t>
            </w:r>
          </w:p>
        </w:tc>
      </w:tr>
      <w:tr w14:paraId="306F59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CACDD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7DA3E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50E18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998CB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8DF6F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9DE65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49823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BDBC0">
            <w:pPr>
              <w:jc w:val="center"/>
            </w:pPr>
            <w:r>
              <w:rPr>
                <w:rFonts w:ascii="宋体" w:hAnsi="宋体" w:eastAsia="宋体"/>
                <w:sz w:val="16"/>
              </w:rPr>
              <w:t>—</w:t>
            </w:r>
          </w:p>
        </w:tc>
      </w:tr>
      <w:tr w14:paraId="5980D67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9F831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6517E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450F570">
            <w:pPr>
              <w:jc w:val="center"/>
            </w:pPr>
            <w:r>
              <w:rPr>
                <w:rFonts w:ascii="宋体" w:hAnsi="宋体" w:eastAsia="宋体"/>
                <w:sz w:val="16"/>
              </w:rPr>
              <w:t>实际完成情况</w:t>
            </w:r>
          </w:p>
        </w:tc>
      </w:tr>
      <w:tr w14:paraId="120BA5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BC0EB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F2641E">
            <w:pPr>
              <w:jc w:val="both"/>
            </w:pPr>
            <w:r>
              <w:rPr>
                <w:rFonts w:ascii="宋体" w:hAnsi="宋体" w:eastAsia="宋体"/>
                <w:sz w:val="16"/>
              </w:rPr>
              <w:t>项目预算安排资金1387.97万元，补助标准是100元/亩，2015-2019年新一轮退耕还林补助延长补助，其中2015年退耕还林延长补助资金92.499万元、2016年退耕还林延长补助资金155.277万元、2017年退耕还林延长补助资金130.189万元、2018年退耕还林延长补助资金200万元、2017年退耕还林延长补助资金810万元。按退耕还林实施条例要求，根据当年成活率检查验收结果，补贴给退耕户。</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E5D6106">
            <w:pPr>
              <w:jc w:val="both"/>
            </w:pPr>
            <w:r>
              <w:rPr>
                <w:rFonts w:hint="eastAsia" w:ascii="宋体" w:hAnsi="宋体"/>
                <w:sz w:val="16"/>
                <w:lang w:eastAsia="zh-CN"/>
              </w:rPr>
              <w:t>截至</w:t>
            </w:r>
            <w:r>
              <w:rPr>
                <w:rFonts w:ascii="宋体" w:hAnsi="宋体" w:eastAsia="宋体"/>
                <w:sz w:val="16"/>
              </w:rPr>
              <w:t>2024年12月31日，该项目实际支出1069.95万元，按100元/亩的标准，已发放11.08万亩的退耕还林延长补助，合格率为74%；项目的实施有效保障土地使用率，提高农户用地积极性；</w:t>
            </w:r>
          </w:p>
        </w:tc>
      </w:tr>
      <w:tr w14:paraId="52C83C5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E871F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3084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1E87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9204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390F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88CF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A733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A178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B2D7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05BD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4B24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759C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AE1C38">
            <w:pPr>
              <w:jc w:val="center"/>
            </w:pPr>
            <w:r>
              <w:rPr>
                <w:rFonts w:ascii="宋体" w:hAnsi="宋体" w:eastAsia="宋体"/>
                <w:sz w:val="16"/>
              </w:rPr>
              <w:t>偏差原因分析及改进措施</w:t>
            </w:r>
          </w:p>
        </w:tc>
      </w:tr>
      <w:tr w14:paraId="0D6F8D3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1B1CC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63B158">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5413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595E6">
            <w:pPr>
              <w:jc w:val="center"/>
            </w:pPr>
            <w:r>
              <w:rPr>
                <w:rFonts w:ascii="宋体" w:hAnsi="宋体" w:eastAsia="宋体"/>
                <w:sz w:val="16"/>
              </w:rPr>
              <w:t>新一轮退耕还林延长补助面积（万亩）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3E58D">
            <w:pPr>
              <w:jc w:val="center"/>
            </w:pPr>
            <w:r>
              <w:rPr>
                <w:rFonts w:ascii="宋体" w:hAnsi="宋体" w:eastAsia="宋体"/>
                <w:sz w:val="16"/>
              </w:rPr>
              <w:t>=13.87万亩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593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BAD6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E9AE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ED1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3631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4E9C5">
            <w:pPr>
              <w:jc w:val="center"/>
            </w:pPr>
            <w:r>
              <w:rPr>
                <w:rFonts w:ascii="宋体" w:hAnsi="宋体" w:eastAsia="宋体"/>
                <w:sz w:val="16"/>
              </w:rPr>
              <w:t>=11.08万亩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C020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8FD9FF">
            <w:pPr>
              <w:jc w:val="center"/>
            </w:pPr>
            <w:r>
              <w:rPr>
                <w:rFonts w:ascii="宋体" w:hAnsi="宋体" w:eastAsia="宋体"/>
                <w:sz w:val="16"/>
              </w:rPr>
              <w:t>偏差原因：</w:t>
            </w:r>
            <w:r>
              <w:rPr>
                <w:rFonts w:hint="eastAsia" w:ascii="宋体" w:hAnsi="宋体"/>
                <w:sz w:val="16"/>
                <w:lang w:eastAsia="zh-CN"/>
              </w:rPr>
              <w:t>截至</w:t>
            </w:r>
            <w:r>
              <w:rPr>
                <w:rFonts w:ascii="宋体" w:hAnsi="宋体" w:eastAsia="宋体"/>
                <w:sz w:val="16"/>
              </w:rPr>
              <w:t>12月31日，该项目已发放合格面积11.08万亩的1069.95万元；改进措施：做好年初预算。</w:t>
            </w:r>
          </w:p>
        </w:tc>
      </w:tr>
      <w:tr w14:paraId="13576A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FF23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F44A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8841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BFCF1">
            <w:pPr>
              <w:jc w:val="center"/>
            </w:pPr>
            <w:r>
              <w:rPr>
                <w:rFonts w:ascii="宋体" w:hAnsi="宋体" w:eastAsia="宋体"/>
                <w:sz w:val="16"/>
              </w:rPr>
              <w:t>退耕还林底合格率（%）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1C5B6">
            <w:pPr>
              <w:jc w:val="center"/>
            </w:pPr>
            <w:r>
              <w:rPr>
                <w:rFonts w:ascii="宋体" w:hAnsi="宋体" w:eastAsia="宋体"/>
                <w:sz w:val="16"/>
              </w:rPr>
              <w:t>&gt;=65%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3FE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8455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1B89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021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FA1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A356F">
            <w:pPr>
              <w:jc w:val="center"/>
            </w:pPr>
            <w:r>
              <w:rPr>
                <w:rFonts w:ascii="宋体" w:hAnsi="宋体" w:eastAsia="宋体"/>
                <w:sz w:val="16"/>
              </w:rPr>
              <w:t>=74%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3720E">
            <w:pPr>
              <w:jc w:val="center"/>
            </w:pPr>
            <w:r>
              <w:rPr>
                <w:rFonts w:ascii="宋体" w:hAnsi="宋体" w:eastAsia="宋体"/>
                <w:sz w:val="16"/>
              </w:rPr>
              <w:t>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195702">
            <w:pPr>
              <w:jc w:val="center"/>
            </w:pPr>
            <w:r>
              <w:rPr>
                <w:rFonts w:ascii="宋体" w:hAnsi="宋体" w:eastAsia="宋体"/>
                <w:sz w:val="16"/>
              </w:rPr>
              <w:t>偏差原因：</w:t>
            </w:r>
            <w:r>
              <w:rPr>
                <w:rFonts w:hint="eastAsia" w:ascii="宋体" w:hAnsi="宋体"/>
                <w:sz w:val="16"/>
                <w:lang w:eastAsia="zh-CN"/>
              </w:rPr>
              <w:t>截至</w:t>
            </w:r>
            <w:r>
              <w:rPr>
                <w:rFonts w:ascii="宋体" w:hAnsi="宋体" w:eastAsia="宋体"/>
                <w:sz w:val="16"/>
              </w:rPr>
              <w:t>12月31日，该项目已发放合格面积11.08万亩的1069.95万元；改进措施：做好年初预算。</w:t>
            </w:r>
          </w:p>
        </w:tc>
      </w:tr>
      <w:tr w14:paraId="555829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FCE3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4E913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4FD44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90F70">
            <w:pPr>
              <w:jc w:val="center"/>
            </w:pPr>
            <w:r>
              <w:rPr>
                <w:rFonts w:ascii="宋体" w:hAnsi="宋体" w:eastAsia="宋体"/>
                <w:sz w:val="16"/>
              </w:rPr>
              <w:t>新一轮退耕还林第三次补助资金、新一轮退耕还林延长期补助（%）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701C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3BA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B1C0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35D9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992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7C0F9">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63138">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F17D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31305E">
            <w:pPr>
              <w:jc w:val="center"/>
            </w:pPr>
          </w:p>
        </w:tc>
      </w:tr>
      <w:tr w14:paraId="1B232C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8545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C1B2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1DD5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D2311">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E6C47">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CA4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8223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64D3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453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54D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4B82A">
            <w:pPr>
              <w:jc w:val="center"/>
            </w:pPr>
            <w:r>
              <w:rPr>
                <w:rFonts w:ascii="宋体" w:hAnsi="宋体" w:eastAsia="宋体"/>
                <w:sz w:val="16"/>
              </w:rPr>
              <w:t>部分实现目标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358A8">
            <w:pPr>
              <w:jc w:val="center"/>
            </w:pPr>
            <w:r>
              <w:rPr>
                <w:rFonts w:ascii="宋体" w:hAnsi="宋体" w:eastAsia="宋体"/>
                <w:sz w:val="16"/>
              </w:rPr>
              <w:t>4.25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306BE6">
            <w:pPr>
              <w:jc w:val="center"/>
            </w:pPr>
            <w:r>
              <w:rPr>
                <w:rFonts w:ascii="宋体" w:hAnsi="宋体" w:eastAsia="宋体"/>
                <w:sz w:val="16"/>
              </w:rPr>
              <w:t>偏差原因：</w:t>
            </w:r>
            <w:r>
              <w:rPr>
                <w:rFonts w:hint="eastAsia" w:ascii="宋体" w:hAnsi="宋体"/>
                <w:sz w:val="16"/>
                <w:lang w:eastAsia="zh-CN"/>
              </w:rPr>
              <w:t>截至</w:t>
            </w:r>
            <w:r>
              <w:rPr>
                <w:rFonts w:ascii="宋体" w:hAnsi="宋体" w:eastAsia="宋体"/>
                <w:sz w:val="16"/>
              </w:rPr>
              <w:t>12月31日，该项目已发放合格面积11.08万亩的1069.95万元；改进措施：做好年初预算。</w:t>
            </w:r>
          </w:p>
        </w:tc>
      </w:tr>
      <w:tr w14:paraId="52DEB1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1926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B7BB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FC34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3F3E0">
            <w:pPr>
              <w:jc w:val="center"/>
            </w:pPr>
            <w:r>
              <w:rPr>
                <w:rFonts w:ascii="宋体" w:hAnsi="宋体" w:eastAsia="宋体"/>
                <w:sz w:val="16"/>
              </w:rPr>
              <w:t>新一轮退耕还林还草延长期补助（元/亩）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DED51">
            <w:pPr>
              <w:jc w:val="center"/>
            </w:pPr>
            <w:r>
              <w:rPr>
                <w:rFonts w:ascii="宋体" w:hAnsi="宋体" w:eastAsia="宋体"/>
                <w:sz w:val="16"/>
              </w:rPr>
              <w:t>=100元/亩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8FF6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1374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084D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1B9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7B26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DF32F">
            <w:pPr>
              <w:jc w:val="center"/>
            </w:pPr>
            <w:r>
              <w:rPr>
                <w:rFonts w:ascii="宋体" w:hAnsi="宋体" w:eastAsia="宋体"/>
                <w:sz w:val="16"/>
              </w:rPr>
              <w:t>=100元/亩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D9D8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9DE03F">
            <w:pPr>
              <w:jc w:val="center"/>
            </w:pPr>
          </w:p>
        </w:tc>
      </w:tr>
      <w:tr w14:paraId="321F84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1FF7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7F22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A86A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F2E62">
            <w:pPr>
              <w:jc w:val="center"/>
            </w:pPr>
            <w:r>
              <w:rPr>
                <w:rFonts w:ascii="宋体" w:hAnsi="宋体" w:eastAsia="宋体"/>
                <w:sz w:val="16"/>
              </w:rPr>
              <w:t>林区民生状况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F89A6">
            <w:pPr>
              <w:jc w:val="center"/>
            </w:pPr>
            <w:r>
              <w:rPr>
                <w:rFonts w:ascii="宋体" w:hAnsi="宋体" w:eastAsia="宋体"/>
                <w:sz w:val="16"/>
              </w:rPr>
              <w:t>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41C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E6E4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95AF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EFEE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A907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EC286">
            <w:pPr>
              <w:jc w:val="center"/>
            </w:pPr>
            <w:r>
              <w:rPr>
                <w:rFonts w:ascii="宋体" w:hAnsi="宋体" w:eastAsia="宋体"/>
                <w:sz w:val="16"/>
              </w:rPr>
              <w:t>部分实现目标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E5369">
            <w:pPr>
              <w:jc w:val="center"/>
            </w:pPr>
            <w:r>
              <w:rPr>
                <w:rFonts w:ascii="宋体" w:hAnsi="宋体" w:eastAsia="宋体"/>
                <w:sz w:val="16"/>
              </w:rPr>
              <w:t>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DBE1E9">
            <w:pPr>
              <w:jc w:val="center"/>
            </w:pPr>
            <w:r>
              <w:rPr>
                <w:rFonts w:ascii="宋体" w:hAnsi="宋体" w:eastAsia="宋体"/>
                <w:sz w:val="16"/>
              </w:rPr>
              <w:t>偏差原因：</w:t>
            </w:r>
            <w:r>
              <w:rPr>
                <w:rFonts w:hint="eastAsia" w:ascii="宋体" w:hAnsi="宋体"/>
                <w:sz w:val="16"/>
                <w:lang w:eastAsia="zh-CN"/>
              </w:rPr>
              <w:t>截至</w:t>
            </w:r>
            <w:r>
              <w:rPr>
                <w:rFonts w:ascii="宋体" w:hAnsi="宋体" w:eastAsia="宋体"/>
                <w:sz w:val="16"/>
              </w:rPr>
              <w:t>12月31日，该项目已发放合格面积11.08万亩的1069.95万元；改进措施：做好年初预算。</w:t>
            </w:r>
          </w:p>
        </w:tc>
      </w:tr>
      <w:tr w14:paraId="1C0C2B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8119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03EA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EC4B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FFF3C">
            <w:pPr>
              <w:jc w:val="center"/>
            </w:pPr>
            <w:r>
              <w:rPr>
                <w:rFonts w:ascii="宋体" w:hAnsi="宋体" w:eastAsia="宋体"/>
                <w:sz w:val="16"/>
              </w:rPr>
              <w:t>退耕农户政策满意度（%）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802D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C67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E32C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B35F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09FE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D3D6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F247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446E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176BE7">
            <w:pPr>
              <w:jc w:val="center"/>
            </w:pPr>
          </w:p>
        </w:tc>
      </w:tr>
      <w:tr w14:paraId="05419CAE">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31648C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73309">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53FEB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1DB33">
            <w:pPr>
              <w:jc w:val="center"/>
            </w:pPr>
            <w:r>
              <w:rPr>
                <w:rFonts w:ascii="宋体" w:hAnsi="宋体" w:eastAsia="宋体"/>
                <w:sz w:val="16"/>
              </w:rPr>
              <w:t>74.22分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FCA7912"/>
        </w:tc>
      </w:tr>
    </w:tbl>
    <w:p w14:paraId="2D8F4106">
      <w:r>
        <w:br w:type="page"/>
      </w:r>
    </w:p>
    <w:tbl>
      <w:tblPr>
        <w:tblStyle w:val="9"/>
        <w:tblW w:w="9320" w:type="dxa"/>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776"/>
        <w:gridCol w:w="632"/>
        <w:gridCol w:w="632"/>
        <w:gridCol w:w="960"/>
      </w:tblGrid>
      <w:tr w14:paraId="663921F7">
        <w:tblPrEx>
          <w:tblCellMar>
            <w:top w:w="0" w:type="dxa"/>
            <w:left w:w="108" w:type="dxa"/>
            <w:bottom w:w="0" w:type="dxa"/>
            <w:right w:w="108" w:type="dxa"/>
          </w:tblCellMar>
        </w:tblPrEx>
        <w:tc>
          <w:tcPr>
            <w:tcW w:w="9320" w:type="dxa"/>
            <w:gridSpan w:val="14"/>
            <w:vAlign w:val="center"/>
          </w:tcPr>
          <w:p w14:paraId="15C46B2C">
            <w:pPr>
              <w:jc w:val="center"/>
            </w:pPr>
            <w:r>
              <w:rPr>
                <w:rFonts w:ascii="宋体" w:hAnsi="宋体" w:eastAsia="宋体"/>
                <w:sz w:val="24"/>
              </w:rPr>
              <w:t>项目支出绩效自评表</w:t>
            </w:r>
          </w:p>
        </w:tc>
      </w:tr>
      <w:tr w14:paraId="1DD466C1">
        <w:tblPrEx>
          <w:tblCellMar>
            <w:top w:w="0" w:type="dxa"/>
            <w:left w:w="108" w:type="dxa"/>
            <w:bottom w:w="0" w:type="dxa"/>
            <w:right w:w="108" w:type="dxa"/>
          </w:tblCellMar>
        </w:tblPrEx>
        <w:tc>
          <w:tcPr>
            <w:tcW w:w="9320" w:type="dxa"/>
            <w:gridSpan w:val="14"/>
            <w:vAlign w:val="center"/>
          </w:tcPr>
          <w:p w14:paraId="18507DBE">
            <w:pPr>
              <w:jc w:val="center"/>
            </w:pPr>
            <w:r>
              <w:rPr>
                <w:rFonts w:ascii="宋体" w:hAnsi="宋体" w:eastAsia="宋体"/>
                <w:sz w:val="24"/>
              </w:rPr>
              <w:t>(2024年度)</w:t>
            </w:r>
          </w:p>
        </w:tc>
      </w:tr>
      <w:tr w14:paraId="36A6C3E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E6D80">
            <w:pPr>
              <w:jc w:val="center"/>
            </w:pPr>
            <w:r>
              <w:rPr>
                <w:rFonts w:ascii="宋体" w:hAnsi="宋体" w:eastAsia="宋体"/>
                <w:sz w:val="16"/>
              </w:rPr>
              <w:t>项目名称</w:t>
            </w:r>
          </w:p>
        </w:tc>
        <w:tc>
          <w:tcPr>
            <w:tcW w:w="8688"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B362A07">
            <w:pPr>
              <w:jc w:val="center"/>
            </w:pPr>
            <w:r>
              <w:rPr>
                <w:rFonts w:ascii="宋体" w:hAnsi="宋体" w:eastAsia="宋体"/>
                <w:sz w:val="16"/>
              </w:rPr>
              <w:t>2024年中央林业草原改革发展资金（新一轮退耕还林还草补助）-退耕还草延长补助资金项目</w:t>
            </w:r>
          </w:p>
        </w:tc>
      </w:tr>
      <w:tr w14:paraId="252CD1D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5BE8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3B3619">
            <w:pPr>
              <w:jc w:val="center"/>
            </w:pPr>
            <w:r>
              <w:rPr>
                <w:rFonts w:ascii="宋体" w:hAnsi="宋体" w:eastAsia="宋体"/>
                <w:sz w:val="16"/>
              </w:rPr>
              <w:t>喀什地区自然资源局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6206D">
            <w:pPr>
              <w:jc w:val="center"/>
            </w:pPr>
            <w:r>
              <w:rPr>
                <w:rFonts w:ascii="宋体" w:hAnsi="宋体" w:eastAsia="宋体"/>
                <w:sz w:val="16"/>
              </w:rPr>
              <w:t>实施单位</w:t>
            </w:r>
          </w:p>
        </w:tc>
        <w:tc>
          <w:tcPr>
            <w:tcW w:w="3632"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B73E975">
            <w:pPr>
              <w:jc w:val="center"/>
            </w:pPr>
            <w:r>
              <w:rPr>
                <w:rFonts w:ascii="宋体" w:hAnsi="宋体" w:eastAsia="宋体"/>
                <w:sz w:val="16"/>
              </w:rPr>
              <w:t>叶城县自然资源局</w:t>
            </w:r>
          </w:p>
        </w:tc>
      </w:tr>
      <w:tr w14:paraId="4C79327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EBD64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440C2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9D7FA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12A2E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F52A83">
            <w:pPr>
              <w:jc w:val="center"/>
            </w:pPr>
            <w:r>
              <w:rPr>
                <w:rFonts w:ascii="宋体" w:hAnsi="宋体" w:eastAsia="宋体"/>
                <w:sz w:val="16"/>
              </w:rPr>
              <w:t>全年执行数</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C778C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8FF4A9">
            <w:pPr>
              <w:jc w:val="center"/>
            </w:pPr>
            <w:r>
              <w:rPr>
                <w:rFonts w:ascii="宋体" w:hAnsi="宋体" w:eastAsia="宋体"/>
                <w:sz w:val="16"/>
              </w:rPr>
              <w:t>执行率</w:t>
            </w:r>
          </w:p>
        </w:tc>
        <w:tc>
          <w:tcPr>
            <w:tcW w:w="960" w:type="dxa"/>
            <w:tcBorders>
              <w:top w:val="single" w:color="auto" w:sz="10" w:space="0"/>
              <w:left w:val="single" w:color="auto" w:sz="10" w:space="0"/>
              <w:bottom w:val="single" w:color="auto" w:sz="10" w:space="0"/>
              <w:right w:val="single" w:color="auto" w:sz="10" w:space="0"/>
              <w:insideV w:val="single" w:sz="10" w:space="0"/>
            </w:tcBorders>
            <w:vAlign w:val="center"/>
          </w:tcPr>
          <w:p w14:paraId="15252892">
            <w:pPr>
              <w:jc w:val="center"/>
            </w:pPr>
            <w:r>
              <w:rPr>
                <w:rFonts w:ascii="宋体" w:hAnsi="宋体" w:eastAsia="宋体"/>
                <w:sz w:val="16"/>
              </w:rPr>
              <w:t>得分</w:t>
            </w:r>
          </w:p>
        </w:tc>
      </w:tr>
      <w:tr w14:paraId="3049F7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03CCE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B1796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D58F99">
            <w:pPr>
              <w:jc w:val="center"/>
            </w:pPr>
            <w:r>
              <w:rPr>
                <w:rFonts w:ascii="宋体" w:hAnsi="宋体" w:eastAsia="宋体"/>
                <w:sz w:val="16"/>
              </w:rPr>
              <w:t>180.00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BCB2A7">
            <w:pPr>
              <w:jc w:val="center"/>
            </w:pPr>
            <w:r>
              <w:rPr>
                <w:rFonts w:ascii="宋体" w:hAnsi="宋体" w:eastAsia="宋体"/>
                <w:sz w:val="16"/>
              </w:rPr>
              <w:t>180.00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FC1DC7">
            <w:pPr>
              <w:jc w:val="center"/>
            </w:pPr>
            <w:r>
              <w:rPr>
                <w:rFonts w:ascii="宋体" w:hAnsi="宋体" w:eastAsia="宋体"/>
                <w:sz w:val="16"/>
              </w:rPr>
              <w:t>52.71</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F3C53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C5DEDA">
            <w:pPr>
              <w:jc w:val="center"/>
            </w:pPr>
            <w:r>
              <w:rPr>
                <w:rFonts w:ascii="宋体" w:hAnsi="宋体" w:eastAsia="宋体"/>
                <w:sz w:val="16"/>
              </w:rPr>
              <w:t>29.3%</w:t>
            </w:r>
          </w:p>
        </w:tc>
        <w:tc>
          <w:tcPr>
            <w:tcW w:w="960" w:type="dxa"/>
            <w:tcBorders>
              <w:top w:val="single" w:color="auto" w:sz="10" w:space="0"/>
              <w:left w:val="single" w:color="auto" w:sz="10" w:space="0"/>
              <w:bottom w:val="single" w:color="auto" w:sz="10" w:space="0"/>
              <w:right w:val="single" w:color="auto" w:sz="10" w:space="0"/>
              <w:insideV w:val="single" w:sz="10" w:space="0"/>
            </w:tcBorders>
            <w:vAlign w:val="center"/>
          </w:tcPr>
          <w:p w14:paraId="15C3E97F">
            <w:pPr>
              <w:jc w:val="center"/>
            </w:pPr>
            <w:r>
              <w:rPr>
                <w:rFonts w:ascii="宋体" w:hAnsi="宋体" w:eastAsia="宋体"/>
                <w:sz w:val="16"/>
              </w:rPr>
              <w:t>0.00分</w:t>
            </w:r>
          </w:p>
        </w:tc>
      </w:tr>
      <w:tr w14:paraId="6463AD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DC46C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5F7DC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F5294C">
            <w:pPr>
              <w:jc w:val="center"/>
            </w:pPr>
            <w:r>
              <w:rPr>
                <w:rFonts w:ascii="宋体" w:hAnsi="宋体" w:eastAsia="宋体"/>
                <w:sz w:val="16"/>
              </w:rPr>
              <w:t>180.00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CCFE52">
            <w:pPr>
              <w:jc w:val="center"/>
            </w:pPr>
            <w:r>
              <w:rPr>
                <w:rFonts w:ascii="宋体" w:hAnsi="宋体" w:eastAsia="宋体"/>
                <w:sz w:val="16"/>
              </w:rPr>
              <w:t>180.00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C4CB00">
            <w:pPr>
              <w:jc w:val="center"/>
            </w:pPr>
            <w:r>
              <w:rPr>
                <w:rFonts w:ascii="宋体" w:hAnsi="宋体" w:eastAsia="宋体"/>
                <w:sz w:val="16"/>
              </w:rPr>
              <w:t>52.71</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2440C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463D2E">
            <w:pPr>
              <w:jc w:val="center"/>
            </w:pPr>
            <w:r>
              <w:rPr>
                <w:rFonts w:ascii="宋体" w:hAnsi="宋体" w:eastAsia="宋体"/>
                <w:sz w:val="16"/>
              </w:rPr>
              <w:t>—</w:t>
            </w:r>
          </w:p>
        </w:tc>
        <w:tc>
          <w:tcPr>
            <w:tcW w:w="960" w:type="dxa"/>
            <w:tcBorders>
              <w:top w:val="single" w:color="auto" w:sz="10" w:space="0"/>
              <w:left w:val="single" w:color="auto" w:sz="10" w:space="0"/>
              <w:bottom w:val="single" w:color="auto" w:sz="10" w:space="0"/>
              <w:right w:val="single" w:color="auto" w:sz="10" w:space="0"/>
              <w:insideV w:val="single" w:sz="10" w:space="0"/>
            </w:tcBorders>
            <w:vAlign w:val="center"/>
          </w:tcPr>
          <w:p w14:paraId="6D419D00">
            <w:pPr>
              <w:jc w:val="center"/>
            </w:pPr>
            <w:r>
              <w:rPr>
                <w:rFonts w:ascii="宋体" w:hAnsi="宋体" w:eastAsia="宋体"/>
                <w:sz w:val="16"/>
              </w:rPr>
              <w:t>—</w:t>
            </w:r>
          </w:p>
        </w:tc>
      </w:tr>
      <w:tr w14:paraId="39DEC0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7065F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EBF31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10DA9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45CB2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D4BC69">
            <w:pPr>
              <w:jc w:val="center"/>
            </w:pPr>
            <w:r>
              <w:rPr>
                <w:rFonts w:ascii="宋体" w:hAnsi="宋体" w:eastAsia="宋体"/>
                <w:sz w:val="16"/>
              </w:rPr>
              <w:t>0.00</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D3FD3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0EAF18">
            <w:pPr>
              <w:jc w:val="center"/>
            </w:pPr>
            <w:r>
              <w:rPr>
                <w:rFonts w:ascii="宋体" w:hAnsi="宋体" w:eastAsia="宋体"/>
                <w:sz w:val="16"/>
              </w:rPr>
              <w:t>—</w:t>
            </w:r>
          </w:p>
        </w:tc>
        <w:tc>
          <w:tcPr>
            <w:tcW w:w="960" w:type="dxa"/>
            <w:tcBorders>
              <w:top w:val="single" w:color="auto" w:sz="10" w:space="0"/>
              <w:left w:val="single" w:color="auto" w:sz="10" w:space="0"/>
              <w:bottom w:val="single" w:color="auto" w:sz="10" w:space="0"/>
              <w:right w:val="single" w:color="auto" w:sz="10" w:space="0"/>
              <w:insideV w:val="single" w:sz="10" w:space="0"/>
            </w:tcBorders>
            <w:vAlign w:val="center"/>
          </w:tcPr>
          <w:p w14:paraId="12845218">
            <w:pPr>
              <w:jc w:val="center"/>
            </w:pPr>
            <w:r>
              <w:rPr>
                <w:rFonts w:ascii="宋体" w:hAnsi="宋体" w:eastAsia="宋体"/>
                <w:sz w:val="16"/>
              </w:rPr>
              <w:t>—</w:t>
            </w:r>
          </w:p>
        </w:tc>
      </w:tr>
      <w:tr w14:paraId="0C39DCF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3982E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8B372D">
            <w:pPr>
              <w:jc w:val="center"/>
            </w:pPr>
            <w:r>
              <w:rPr>
                <w:rFonts w:ascii="宋体" w:hAnsi="宋体" w:eastAsia="宋体"/>
                <w:sz w:val="16"/>
              </w:rPr>
              <w:t>预期目标</w:t>
            </w:r>
          </w:p>
        </w:tc>
        <w:tc>
          <w:tcPr>
            <w:tcW w:w="4264"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D9193FF">
            <w:pPr>
              <w:jc w:val="center"/>
            </w:pPr>
            <w:r>
              <w:rPr>
                <w:rFonts w:ascii="宋体" w:hAnsi="宋体" w:eastAsia="宋体"/>
                <w:sz w:val="16"/>
              </w:rPr>
              <w:t>实际完成情况</w:t>
            </w:r>
          </w:p>
        </w:tc>
      </w:tr>
      <w:tr w14:paraId="2AF668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F6903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A58A52">
            <w:pPr>
              <w:jc w:val="both"/>
            </w:pPr>
            <w:r>
              <w:rPr>
                <w:rFonts w:ascii="宋体" w:hAnsi="宋体" w:eastAsia="宋体"/>
                <w:sz w:val="16"/>
              </w:rPr>
              <w:t>项目预算安排资金180万元，其中：财政资金180万元，其他资金0万元。用于叶城县各乡镇1.8万亩退耕还草地块进行补助，以使生态状况从逐步好转进一步向明显改善转变，水土流失明显减少，生物多样性明显增加；完成新一轮退耕还林任务。</w:t>
            </w:r>
          </w:p>
        </w:tc>
        <w:tc>
          <w:tcPr>
            <w:tcW w:w="4264"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E734BF3">
            <w:pPr>
              <w:jc w:val="both"/>
            </w:pPr>
            <w:r>
              <w:rPr>
                <w:rFonts w:hint="eastAsia" w:ascii="宋体" w:hAnsi="宋体"/>
                <w:sz w:val="16"/>
                <w:lang w:eastAsia="zh-CN"/>
              </w:rPr>
              <w:t>截至2024</w:t>
            </w:r>
            <w:r>
              <w:rPr>
                <w:rFonts w:ascii="宋体" w:hAnsi="宋体" w:eastAsia="宋体"/>
                <w:sz w:val="16"/>
              </w:rPr>
              <w:t>年12月31日，该项目实际支出52.71万元，主要发放了5271.3亩退耕还草地块补助，项目的实施使生态状况从逐步好转进一步向明显改善转变，水土流失明显减少，生物多样性明显增加；完成新一轮退耕还林任务。</w:t>
            </w:r>
          </w:p>
        </w:tc>
      </w:tr>
      <w:tr w14:paraId="71934AD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8023B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7BA2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F6A3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87CE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05E2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8EFE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F754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CAE0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CDA2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0A8CA">
            <w:pPr>
              <w:jc w:val="center"/>
            </w:pPr>
            <w:r>
              <w:rPr>
                <w:rFonts w:ascii="宋体" w:hAnsi="宋体" w:eastAsia="宋体"/>
                <w:sz w:val="16"/>
              </w:rPr>
              <w:t>佐证资料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294794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07D7A">
            <w:pPr>
              <w:jc w:val="center"/>
            </w:pPr>
            <w:r>
              <w:rPr>
                <w:rFonts w:ascii="宋体" w:hAnsi="宋体" w:eastAsia="宋体"/>
                <w:sz w:val="16"/>
              </w:rPr>
              <w:t>得分</w:t>
            </w:r>
          </w:p>
        </w:tc>
        <w:tc>
          <w:tcPr>
            <w:tcW w:w="15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218A19">
            <w:pPr>
              <w:jc w:val="center"/>
            </w:pPr>
            <w:r>
              <w:rPr>
                <w:rFonts w:ascii="宋体" w:hAnsi="宋体" w:eastAsia="宋体"/>
                <w:sz w:val="16"/>
              </w:rPr>
              <w:t>偏差原因分析及改进措施</w:t>
            </w:r>
          </w:p>
        </w:tc>
      </w:tr>
      <w:tr w14:paraId="7610BBB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0838A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802982">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A528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FA8D0">
            <w:pPr>
              <w:jc w:val="center"/>
            </w:pPr>
            <w:r>
              <w:rPr>
                <w:rFonts w:ascii="宋体" w:hAnsi="宋体" w:eastAsia="宋体"/>
                <w:sz w:val="16"/>
              </w:rPr>
              <w:t>新一轮退耕还草延长期补助面积（万亩）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5E410">
            <w:pPr>
              <w:jc w:val="center"/>
            </w:pPr>
            <w:r>
              <w:rPr>
                <w:rFonts w:ascii="宋体" w:hAnsi="宋体" w:eastAsia="宋体"/>
                <w:sz w:val="16"/>
              </w:rPr>
              <w:t>=1.8万亩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ABB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5195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CCDE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42B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F09FE">
            <w:pPr>
              <w:jc w:val="center"/>
            </w:pPr>
            <w:r>
              <w:rPr>
                <w:rFonts w:ascii="宋体" w:hAnsi="宋体" w:eastAsia="宋体"/>
                <w:sz w:val="16"/>
              </w:rPr>
              <w:t>正式材料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4912ACD">
            <w:pPr>
              <w:jc w:val="center"/>
            </w:pPr>
            <w:r>
              <w:rPr>
                <w:rFonts w:ascii="宋体" w:hAnsi="宋体" w:eastAsia="宋体"/>
                <w:sz w:val="16"/>
              </w:rPr>
              <w:t>=0.527万亩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0D829">
            <w:pPr>
              <w:jc w:val="center"/>
            </w:pPr>
            <w:r>
              <w:rPr>
                <w:rFonts w:ascii="宋体" w:hAnsi="宋体" w:eastAsia="宋体"/>
                <w:sz w:val="16"/>
              </w:rPr>
              <w:t>0</w:t>
            </w:r>
          </w:p>
        </w:tc>
        <w:tc>
          <w:tcPr>
            <w:tcW w:w="15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6F2AF7">
            <w:pPr>
              <w:jc w:val="center"/>
            </w:pPr>
            <w:r>
              <w:rPr>
                <w:rFonts w:ascii="宋体" w:hAnsi="宋体" w:eastAsia="宋体"/>
                <w:sz w:val="16"/>
              </w:rPr>
              <w:t>偏差原因：因部分地块验收不合格，因此未能及时发放补助；改进措施：验收合格后即刻发放。</w:t>
            </w:r>
          </w:p>
        </w:tc>
      </w:tr>
      <w:tr w14:paraId="775733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4E02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60024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19C92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EF940">
            <w:pPr>
              <w:jc w:val="center"/>
            </w:pPr>
            <w:r>
              <w:rPr>
                <w:rFonts w:ascii="宋体" w:hAnsi="宋体" w:eastAsia="宋体"/>
                <w:sz w:val="16"/>
              </w:rPr>
              <w:t>退耕还草地合格率（%）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477F5">
            <w:pPr>
              <w:jc w:val="center"/>
            </w:pPr>
            <w:r>
              <w:rPr>
                <w:rFonts w:ascii="宋体" w:hAnsi="宋体" w:eastAsia="宋体"/>
                <w:sz w:val="16"/>
              </w:rPr>
              <w:t>&gt;=50%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7D661">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677F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3BE6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9D0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AFCC2">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511AF90">
            <w:pPr>
              <w:jc w:val="center"/>
            </w:pPr>
            <w:r>
              <w:rPr>
                <w:rFonts w:ascii="宋体" w:hAnsi="宋体" w:eastAsia="宋体"/>
                <w:sz w:val="16"/>
              </w:rPr>
              <w:t>=29.44%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0BEFA">
            <w:pPr>
              <w:jc w:val="center"/>
            </w:pPr>
            <w:r>
              <w:rPr>
                <w:rFonts w:ascii="宋体" w:hAnsi="宋体" w:eastAsia="宋体"/>
                <w:sz w:val="16"/>
              </w:rPr>
              <w:t>0</w:t>
            </w:r>
          </w:p>
        </w:tc>
        <w:tc>
          <w:tcPr>
            <w:tcW w:w="15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33F9F5">
            <w:pPr>
              <w:jc w:val="center"/>
            </w:pPr>
            <w:r>
              <w:rPr>
                <w:rFonts w:ascii="宋体" w:hAnsi="宋体" w:eastAsia="宋体"/>
                <w:sz w:val="16"/>
              </w:rPr>
              <w:t>偏差原因：因部分地块验收不合格，因此未能及时发放补助；改进措施：验收合格后即刻发放。</w:t>
            </w:r>
          </w:p>
        </w:tc>
      </w:tr>
      <w:tr w14:paraId="48D204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D30C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0382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A24B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9C8C7">
            <w:pPr>
              <w:jc w:val="center"/>
            </w:pPr>
            <w:r>
              <w:rPr>
                <w:rFonts w:ascii="宋体" w:hAnsi="宋体" w:eastAsia="宋体"/>
                <w:sz w:val="16"/>
              </w:rPr>
              <w:t>资金发放准确率（%）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B79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82E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1BE5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5E8D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134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C6CDB">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4B2E3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C71F3">
            <w:pPr>
              <w:jc w:val="center"/>
            </w:pPr>
            <w:r>
              <w:rPr>
                <w:rFonts w:ascii="宋体" w:hAnsi="宋体" w:eastAsia="宋体"/>
                <w:sz w:val="16"/>
              </w:rPr>
              <w:t>10</w:t>
            </w:r>
          </w:p>
        </w:tc>
        <w:tc>
          <w:tcPr>
            <w:tcW w:w="15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F2C080">
            <w:pPr>
              <w:jc w:val="center"/>
            </w:pPr>
          </w:p>
        </w:tc>
      </w:tr>
      <w:tr w14:paraId="1FBC2D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A237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1599B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A246D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52EB7">
            <w:pPr>
              <w:jc w:val="center"/>
            </w:pPr>
            <w:r>
              <w:rPr>
                <w:rFonts w:ascii="宋体" w:hAnsi="宋体" w:eastAsia="宋体"/>
                <w:sz w:val="16"/>
              </w:rPr>
              <w:t>退耕还草补助发放及时率（%）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F72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D80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4D62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BD7B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455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CB54E">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64837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36D76">
            <w:pPr>
              <w:jc w:val="center"/>
            </w:pPr>
            <w:r>
              <w:rPr>
                <w:rFonts w:ascii="宋体" w:hAnsi="宋体" w:eastAsia="宋体"/>
                <w:sz w:val="16"/>
              </w:rPr>
              <w:t>0</w:t>
            </w:r>
          </w:p>
        </w:tc>
        <w:tc>
          <w:tcPr>
            <w:tcW w:w="15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02439D">
            <w:pPr>
              <w:jc w:val="center"/>
            </w:pPr>
            <w:r>
              <w:rPr>
                <w:rFonts w:ascii="宋体" w:hAnsi="宋体" w:eastAsia="宋体"/>
                <w:sz w:val="16"/>
              </w:rPr>
              <w:t>偏差原因：因部分地块验收不合格，因此未能及时发放补助；改进措施：验收合格后即刻发放。</w:t>
            </w:r>
          </w:p>
        </w:tc>
      </w:tr>
      <w:tr w14:paraId="394811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5019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BBC7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C2AB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769C8">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C2813">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9F0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7E49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0E92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A81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681E4">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2B19B89">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6279F">
            <w:pPr>
              <w:jc w:val="center"/>
            </w:pPr>
            <w:r>
              <w:rPr>
                <w:rFonts w:ascii="宋体" w:hAnsi="宋体" w:eastAsia="宋体"/>
                <w:sz w:val="16"/>
              </w:rPr>
              <w:t>0</w:t>
            </w:r>
          </w:p>
        </w:tc>
        <w:tc>
          <w:tcPr>
            <w:tcW w:w="15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19E559">
            <w:pPr>
              <w:jc w:val="center"/>
            </w:pPr>
            <w:r>
              <w:rPr>
                <w:rFonts w:ascii="宋体" w:hAnsi="宋体" w:eastAsia="宋体"/>
                <w:sz w:val="16"/>
              </w:rPr>
              <w:t>偏差原因：因部分地块验收不合格，因此未能及时发放补助；改进措施：验收合格后即刻发放。</w:t>
            </w:r>
          </w:p>
        </w:tc>
      </w:tr>
      <w:tr w14:paraId="77030C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0AA7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53E75">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ECD5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8BE69">
            <w:pPr>
              <w:jc w:val="center"/>
            </w:pPr>
            <w:r>
              <w:rPr>
                <w:rFonts w:ascii="宋体" w:hAnsi="宋体" w:eastAsia="宋体"/>
                <w:sz w:val="16"/>
              </w:rPr>
              <w:t>新一轮退耕还草延长期补助标准（元/亩）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2A7D6">
            <w:pPr>
              <w:jc w:val="center"/>
            </w:pPr>
            <w:r>
              <w:rPr>
                <w:rFonts w:ascii="宋体" w:hAnsi="宋体" w:eastAsia="宋体"/>
                <w:sz w:val="16"/>
              </w:rPr>
              <w:t>=100元/亩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3402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3A8E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F384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F75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0C632">
            <w:pPr>
              <w:jc w:val="center"/>
            </w:pPr>
            <w:r>
              <w:rPr>
                <w:rFonts w:ascii="宋体" w:hAnsi="宋体" w:eastAsia="宋体"/>
                <w:sz w:val="16"/>
              </w:rPr>
              <w:t>原始凭证</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F5111B1">
            <w:pPr>
              <w:jc w:val="center"/>
            </w:pPr>
            <w:r>
              <w:rPr>
                <w:rFonts w:ascii="宋体" w:hAnsi="宋体" w:eastAsia="宋体"/>
                <w:sz w:val="16"/>
              </w:rPr>
              <w:t>=100元/亩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3BA2B">
            <w:pPr>
              <w:jc w:val="center"/>
            </w:pPr>
            <w:r>
              <w:rPr>
                <w:rFonts w:ascii="宋体" w:hAnsi="宋体" w:eastAsia="宋体"/>
                <w:sz w:val="16"/>
              </w:rPr>
              <w:t>20</w:t>
            </w:r>
          </w:p>
        </w:tc>
        <w:tc>
          <w:tcPr>
            <w:tcW w:w="15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324187">
            <w:pPr>
              <w:jc w:val="center"/>
            </w:pPr>
          </w:p>
        </w:tc>
      </w:tr>
      <w:tr w14:paraId="671AD6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CADF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1CD8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A586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76E57">
            <w:pPr>
              <w:jc w:val="center"/>
            </w:pPr>
            <w:r>
              <w:rPr>
                <w:rFonts w:ascii="宋体" w:hAnsi="宋体" w:eastAsia="宋体"/>
                <w:sz w:val="16"/>
              </w:rPr>
              <w:t>退耕还林还草成果发挥生态效益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B2154">
            <w:pPr>
              <w:jc w:val="center"/>
            </w:pPr>
            <w:r>
              <w:rPr>
                <w:rFonts w:ascii="宋体" w:hAnsi="宋体" w:eastAsia="宋体"/>
                <w:sz w:val="16"/>
              </w:rPr>
              <w:t>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DFC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CB17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A6F3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BEF7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573FD">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98D0BF9">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5D15F">
            <w:pPr>
              <w:jc w:val="center"/>
            </w:pPr>
            <w:r>
              <w:rPr>
                <w:rFonts w:ascii="宋体" w:hAnsi="宋体" w:eastAsia="宋体"/>
                <w:sz w:val="16"/>
              </w:rPr>
              <w:t>0</w:t>
            </w:r>
          </w:p>
        </w:tc>
        <w:tc>
          <w:tcPr>
            <w:tcW w:w="15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4139F1">
            <w:pPr>
              <w:jc w:val="center"/>
            </w:pPr>
            <w:r>
              <w:rPr>
                <w:rFonts w:ascii="宋体" w:hAnsi="宋体" w:eastAsia="宋体"/>
                <w:sz w:val="16"/>
              </w:rPr>
              <w:t>偏差原因：因部分地块验收不合格，因此未能及时发放补助；改进措施：验收合格后即刻发放。</w:t>
            </w:r>
          </w:p>
        </w:tc>
      </w:tr>
      <w:tr w14:paraId="6BC42A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222F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1958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763E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255DB">
            <w:pPr>
              <w:jc w:val="center"/>
            </w:pPr>
            <w:r>
              <w:rPr>
                <w:rFonts w:ascii="宋体" w:hAnsi="宋体" w:eastAsia="宋体"/>
                <w:sz w:val="16"/>
              </w:rPr>
              <w:t>项目群众满意度（%）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E9DB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95E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4F36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ADDF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CE22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C9D78">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650369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ADE98">
            <w:pPr>
              <w:jc w:val="center"/>
            </w:pPr>
            <w:r>
              <w:rPr>
                <w:rFonts w:ascii="宋体" w:hAnsi="宋体" w:eastAsia="宋体"/>
                <w:sz w:val="16"/>
              </w:rPr>
              <w:t>0</w:t>
            </w:r>
          </w:p>
        </w:tc>
        <w:tc>
          <w:tcPr>
            <w:tcW w:w="15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075EF0">
            <w:pPr>
              <w:jc w:val="center"/>
            </w:pPr>
            <w:r>
              <w:rPr>
                <w:rFonts w:ascii="宋体" w:hAnsi="宋体" w:eastAsia="宋体"/>
                <w:sz w:val="16"/>
              </w:rPr>
              <w:t>偏差原因：该项目目前还未完成，因此还未</w:t>
            </w:r>
            <w:r>
              <w:rPr>
                <w:rFonts w:hint="eastAsia" w:ascii="宋体" w:hAnsi="宋体"/>
                <w:sz w:val="16"/>
                <w:lang w:eastAsia="zh-CN"/>
              </w:rPr>
              <w:t>实施</w:t>
            </w:r>
            <w:r>
              <w:rPr>
                <w:rFonts w:ascii="宋体" w:hAnsi="宋体" w:eastAsia="宋体"/>
                <w:sz w:val="16"/>
              </w:rPr>
              <w:t>满意度调查；改进措施：项目完成后</w:t>
            </w:r>
            <w:r>
              <w:rPr>
                <w:rFonts w:hint="eastAsia" w:ascii="宋体" w:hAnsi="宋体"/>
                <w:sz w:val="16"/>
                <w:lang w:eastAsia="zh-CN"/>
              </w:rPr>
              <w:t>进行</w:t>
            </w:r>
            <w:r>
              <w:rPr>
                <w:rFonts w:ascii="宋体" w:hAnsi="宋体" w:eastAsia="宋体"/>
                <w:sz w:val="16"/>
              </w:rPr>
              <w:t>满意度调查问卷；</w:t>
            </w:r>
          </w:p>
        </w:tc>
      </w:tr>
      <w:tr w14:paraId="3CFFBCC7">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9FC4A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6BE56">
            <w:pPr>
              <w:jc w:val="center"/>
            </w:pPr>
            <w:r>
              <w:rPr>
                <w:rFonts w:ascii="宋体" w:hAnsi="宋体" w:eastAsia="宋体"/>
                <w:sz w:val="16"/>
              </w:rPr>
              <w:t>100</w:t>
            </w:r>
          </w:p>
        </w:tc>
        <w:tc>
          <w:tcPr>
            <w:tcW w:w="2040" w:type="dxa"/>
            <w:gridSpan w:val="3"/>
            <w:tcBorders>
              <w:top w:val="single" w:color="auto" w:sz="10" w:space="0"/>
              <w:left w:val="single" w:color="auto" w:sz="10" w:space="0"/>
              <w:bottom w:val="single" w:color="auto" w:sz="10" w:space="0"/>
              <w:right w:val="single" w:color="auto" w:sz="10" w:space="0"/>
              <w:insideV w:val="single" w:sz="10" w:space="0"/>
            </w:tcBorders>
          </w:tcPr>
          <w:p w14:paraId="5A0FD2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F9EA5">
            <w:pPr>
              <w:jc w:val="center"/>
            </w:pPr>
            <w:r>
              <w:rPr>
                <w:rFonts w:ascii="宋体" w:hAnsi="宋体" w:eastAsia="宋体"/>
                <w:sz w:val="16"/>
              </w:rPr>
              <w:t>30分</w:t>
            </w:r>
          </w:p>
        </w:tc>
        <w:tc>
          <w:tcPr>
            <w:tcW w:w="1592" w:type="dxa"/>
            <w:gridSpan w:val="2"/>
            <w:tcBorders>
              <w:top w:val="single" w:color="auto" w:sz="10" w:space="0"/>
              <w:left w:val="single" w:color="auto" w:sz="10" w:space="0"/>
              <w:bottom w:val="single" w:color="auto" w:sz="10" w:space="0"/>
              <w:right w:val="single" w:color="auto" w:sz="10" w:space="0"/>
              <w:insideV w:val="single" w:sz="10" w:space="0"/>
            </w:tcBorders>
          </w:tcPr>
          <w:p w14:paraId="5DA22F3A"/>
        </w:tc>
      </w:tr>
    </w:tbl>
    <w:p w14:paraId="1AC43A5D">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96"/>
        <w:gridCol w:w="776"/>
        <w:gridCol w:w="625"/>
        <w:gridCol w:w="632"/>
        <w:gridCol w:w="627"/>
        <w:gridCol w:w="625"/>
        <w:gridCol w:w="627"/>
        <w:gridCol w:w="696"/>
        <w:gridCol w:w="632"/>
        <w:gridCol w:w="615"/>
        <w:gridCol w:w="630"/>
      </w:tblGrid>
      <w:tr w14:paraId="4C245E12">
        <w:tblPrEx>
          <w:tblCellMar>
            <w:top w:w="0" w:type="dxa"/>
            <w:left w:w="108" w:type="dxa"/>
            <w:bottom w:w="0" w:type="dxa"/>
            <w:right w:w="108" w:type="dxa"/>
          </w:tblCellMar>
        </w:tblPrEx>
        <w:tc>
          <w:tcPr>
            <w:tcW w:w="8848" w:type="dxa"/>
            <w:gridSpan w:val="14"/>
            <w:vAlign w:val="center"/>
          </w:tcPr>
          <w:p w14:paraId="3831C881">
            <w:pPr>
              <w:jc w:val="center"/>
            </w:pPr>
            <w:r>
              <w:rPr>
                <w:rFonts w:ascii="宋体" w:hAnsi="宋体" w:eastAsia="宋体"/>
                <w:sz w:val="24"/>
              </w:rPr>
              <w:t>项目支出绩效自评表</w:t>
            </w:r>
          </w:p>
        </w:tc>
      </w:tr>
      <w:tr w14:paraId="73403228">
        <w:tblPrEx>
          <w:tblCellMar>
            <w:top w:w="0" w:type="dxa"/>
            <w:left w:w="108" w:type="dxa"/>
            <w:bottom w:w="0" w:type="dxa"/>
            <w:right w:w="108" w:type="dxa"/>
          </w:tblCellMar>
        </w:tblPrEx>
        <w:tc>
          <w:tcPr>
            <w:tcW w:w="8848" w:type="dxa"/>
            <w:gridSpan w:val="14"/>
            <w:vAlign w:val="center"/>
          </w:tcPr>
          <w:p w14:paraId="190B3B11">
            <w:pPr>
              <w:jc w:val="center"/>
            </w:pPr>
            <w:r>
              <w:rPr>
                <w:rFonts w:ascii="宋体" w:hAnsi="宋体" w:eastAsia="宋体"/>
                <w:sz w:val="24"/>
              </w:rPr>
              <w:t>(2024年度)</w:t>
            </w:r>
          </w:p>
        </w:tc>
      </w:tr>
      <w:tr w14:paraId="5219118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AC9C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44A6F4F">
            <w:pPr>
              <w:jc w:val="center"/>
            </w:pPr>
            <w:r>
              <w:rPr>
                <w:rFonts w:ascii="宋体" w:hAnsi="宋体" w:eastAsia="宋体"/>
                <w:sz w:val="16"/>
              </w:rPr>
              <w:t>2024年中央林业草原生态保护恢复资金-国家级公益林管护</w:t>
            </w:r>
          </w:p>
        </w:tc>
      </w:tr>
      <w:tr w14:paraId="48CE374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D4D3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7FCD1E">
            <w:pPr>
              <w:jc w:val="center"/>
            </w:pPr>
            <w:r>
              <w:rPr>
                <w:rFonts w:ascii="宋体" w:hAnsi="宋体" w:eastAsia="宋体"/>
                <w:sz w:val="16"/>
              </w:rPr>
              <w:t>叶城县自然资源局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C7B8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2CC5526">
            <w:pPr>
              <w:jc w:val="center"/>
            </w:pPr>
            <w:r>
              <w:rPr>
                <w:rFonts w:ascii="宋体" w:hAnsi="宋体" w:eastAsia="宋体"/>
                <w:sz w:val="16"/>
              </w:rPr>
              <w:t>叶城县自然资源局</w:t>
            </w:r>
          </w:p>
        </w:tc>
      </w:tr>
      <w:tr w14:paraId="13D799D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F2DE7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210F5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ACB32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FD851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914B8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64E59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D1703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CFB04">
            <w:pPr>
              <w:jc w:val="center"/>
            </w:pPr>
            <w:r>
              <w:rPr>
                <w:rFonts w:ascii="宋体" w:hAnsi="宋体" w:eastAsia="宋体"/>
                <w:sz w:val="16"/>
              </w:rPr>
              <w:t>得分</w:t>
            </w:r>
          </w:p>
        </w:tc>
      </w:tr>
      <w:tr w14:paraId="2B1F40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9136D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5BD08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33678F">
            <w:pPr>
              <w:jc w:val="center"/>
            </w:pPr>
            <w:r>
              <w:rPr>
                <w:rFonts w:ascii="宋体" w:hAnsi="宋体" w:eastAsia="宋体"/>
                <w:sz w:val="16"/>
              </w:rPr>
              <w:t>42.93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ACEBBC">
            <w:pPr>
              <w:jc w:val="center"/>
            </w:pPr>
            <w:r>
              <w:rPr>
                <w:rFonts w:ascii="宋体" w:hAnsi="宋体" w:eastAsia="宋体"/>
                <w:sz w:val="16"/>
              </w:rPr>
              <w:t>42.93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0C97B9">
            <w:pPr>
              <w:jc w:val="center"/>
            </w:pPr>
            <w:r>
              <w:rPr>
                <w:rFonts w:ascii="宋体" w:hAnsi="宋体" w:eastAsia="宋体"/>
                <w:sz w:val="16"/>
              </w:rPr>
              <w:t>30.64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F116D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886B3B">
            <w:pPr>
              <w:jc w:val="center"/>
            </w:pPr>
            <w:r>
              <w:rPr>
                <w:rFonts w:ascii="宋体" w:hAnsi="宋体" w:eastAsia="宋体"/>
                <w:sz w:val="16"/>
              </w:rPr>
              <w:t>71.4%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14536">
            <w:pPr>
              <w:jc w:val="center"/>
            </w:pPr>
            <w:r>
              <w:rPr>
                <w:rFonts w:ascii="宋体" w:hAnsi="宋体" w:eastAsia="宋体"/>
                <w:sz w:val="16"/>
              </w:rPr>
              <w:t>2.84分</w:t>
            </w:r>
          </w:p>
        </w:tc>
      </w:tr>
      <w:tr w14:paraId="16D459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7B9CE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3C4FA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036F43">
            <w:pPr>
              <w:jc w:val="center"/>
            </w:pPr>
            <w:r>
              <w:rPr>
                <w:rFonts w:ascii="宋体" w:hAnsi="宋体" w:eastAsia="宋体"/>
                <w:sz w:val="16"/>
              </w:rPr>
              <w:t>42.93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B98F18">
            <w:pPr>
              <w:jc w:val="center"/>
            </w:pPr>
            <w:r>
              <w:rPr>
                <w:rFonts w:ascii="宋体" w:hAnsi="宋体" w:eastAsia="宋体"/>
                <w:sz w:val="16"/>
              </w:rPr>
              <w:t>42.93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A8EE1C">
            <w:pPr>
              <w:jc w:val="center"/>
            </w:pPr>
            <w:r>
              <w:rPr>
                <w:rFonts w:ascii="宋体" w:hAnsi="宋体" w:eastAsia="宋体"/>
                <w:sz w:val="16"/>
              </w:rPr>
              <w:t>30.64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D29AB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C4D7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F306E">
            <w:pPr>
              <w:jc w:val="center"/>
            </w:pPr>
            <w:r>
              <w:rPr>
                <w:rFonts w:ascii="宋体" w:hAnsi="宋体" w:eastAsia="宋体"/>
                <w:sz w:val="16"/>
              </w:rPr>
              <w:t>—</w:t>
            </w:r>
          </w:p>
        </w:tc>
      </w:tr>
      <w:tr w14:paraId="6374CF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B9EF2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B2D00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969E3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A6CCF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B2743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00856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D615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E30B7">
            <w:pPr>
              <w:jc w:val="center"/>
            </w:pPr>
            <w:r>
              <w:rPr>
                <w:rFonts w:ascii="宋体" w:hAnsi="宋体" w:eastAsia="宋体"/>
                <w:sz w:val="16"/>
              </w:rPr>
              <w:t>—</w:t>
            </w:r>
          </w:p>
        </w:tc>
      </w:tr>
      <w:tr w14:paraId="3E48496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97B06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90FC6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00EA0E0">
            <w:pPr>
              <w:jc w:val="center"/>
            </w:pPr>
            <w:r>
              <w:rPr>
                <w:rFonts w:ascii="宋体" w:hAnsi="宋体" w:eastAsia="宋体"/>
                <w:sz w:val="16"/>
              </w:rPr>
              <w:t>实际完成情况</w:t>
            </w:r>
          </w:p>
        </w:tc>
      </w:tr>
      <w:tr w14:paraId="4839A8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10877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5216C5">
            <w:pPr>
              <w:jc w:val="both"/>
            </w:pPr>
            <w:r>
              <w:rPr>
                <w:rFonts w:ascii="宋体" w:hAnsi="宋体" w:eastAsia="宋体"/>
                <w:sz w:val="16"/>
              </w:rPr>
              <w:t>该项目根据喀地财建</w:t>
            </w:r>
            <w:r>
              <w:rPr>
                <w:rFonts w:hint="eastAsia" w:ascii="宋体" w:hAnsi="宋体"/>
                <w:sz w:val="16"/>
                <w:lang w:eastAsia="zh-CN"/>
              </w:rPr>
              <w:t>〔2023〕105号</w:t>
            </w:r>
            <w:r>
              <w:rPr>
                <w:rFonts w:ascii="宋体" w:hAnsi="宋体" w:eastAsia="宋体"/>
                <w:sz w:val="16"/>
              </w:rPr>
              <w:t>文件下达资金39万元，2023年结余资金3.93万元，共计42.93万元。做好叶城县1.62万亩国家级公益林管护工作；组织护林员在林区所有范围内进行各项森林防火专</w:t>
            </w:r>
            <w:bookmarkStart w:id="0" w:name="_GoBack"/>
            <w:r>
              <w:rPr>
                <w:rFonts w:ascii="宋体" w:hAnsi="宋体" w:eastAsia="宋体"/>
                <w:sz w:val="16"/>
              </w:rPr>
              <w:t>项</w:t>
            </w:r>
            <w:r>
              <w:rPr>
                <w:rFonts w:hint="eastAsia" w:ascii="宋体" w:hAnsi="宋体"/>
                <w:sz w:val="16"/>
                <w:lang w:eastAsia="zh-CN"/>
              </w:rPr>
              <w:t>日</w:t>
            </w:r>
            <w:bookmarkEnd w:id="0"/>
            <w:r>
              <w:rPr>
                <w:rFonts w:hint="eastAsia" w:ascii="宋体" w:hAnsi="宋体"/>
                <w:sz w:val="16"/>
                <w:lang w:eastAsia="zh-CN"/>
              </w:rPr>
              <w:t>常</w:t>
            </w:r>
            <w:r>
              <w:rPr>
                <w:rFonts w:ascii="宋体" w:hAnsi="宋体" w:eastAsia="宋体"/>
                <w:sz w:val="16"/>
              </w:rPr>
              <w:t>巡护检查，开展森林防火相关政策知识宣传活动。通过补偿方案的实施，加强了管护基础设施建设，保证了管护人员的收入，从林业建设角度而言，提高了管护人员的责任心和管护队伍的稳定性，从群众宣传角度而言，通过加大对保护生态环境知识的教育，以及通过宣传牌、告示牌以及管护人员对毁林者的处罚和教育，使她们逐步养成爱护生态环境就是爱护自己，久而久之，达到全民共同保护生态环境的目的。</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745A896">
            <w:pPr>
              <w:jc w:val="both"/>
            </w:pPr>
            <w:r>
              <w:rPr>
                <w:rFonts w:hint="eastAsia" w:ascii="宋体" w:hAnsi="宋体"/>
                <w:sz w:val="16"/>
                <w:lang w:eastAsia="zh-CN"/>
              </w:rPr>
              <w:t>截至2024</w:t>
            </w:r>
            <w:r>
              <w:rPr>
                <w:rFonts w:ascii="宋体" w:hAnsi="宋体" w:eastAsia="宋体"/>
                <w:sz w:val="16"/>
              </w:rPr>
              <w:t>年12月31日，该项目实际支出30.64万元，做好叶城县1.62万亩国家级公益林管护工作；组织护林员在林区所有范围内进行各项森林防火专项</w:t>
            </w:r>
            <w:r>
              <w:rPr>
                <w:rFonts w:hint="eastAsia" w:ascii="宋体" w:hAnsi="宋体"/>
                <w:sz w:val="16"/>
                <w:lang w:eastAsia="zh-CN"/>
              </w:rPr>
              <w:t>日常</w:t>
            </w:r>
            <w:r>
              <w:rPr>
                <w:rFonts w:ascii="宋体" w:hAnsi="宋体" w:eastAsia="宋体"/>
                <w:sz w:val="16"/>
              </w:rPr>
              <w:t>巡护检查，开展森林防火相关政策知识宣传活动。通过补偿方案的实施，加强了管护基础设施建设，保证了管护人员的收入，从林业建设角度而言，提高了管护人员的责任心和管护队伍的稳定性，从群众宣传角度而言，通过加大对保护生态环境知识的教育，以及通过宣传牌、告示牌以及管护人员对毁林者的处罚和教育，使她们逐步养成爱护生态环境就是爱护自己，久而久之，达到全民共同保护生态环境的目的。</w:t>
            </w:r>
          </w:p>
        </w:tc>
      </w:tr>
      <w:tr w14:paraId="393A5C4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FF9C0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B259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A9FC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C13A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EAA1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968D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AF4A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0F8F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48B5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D5A3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BDFD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B37C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94749E">
            <w:pPr>
              <w:jc w:val="center"/>
            </w:pPr>
            <w:r>
              <w:rPr>
                <w:rFonts w:ascii="宋体" w:hAnsi="宋体" w:eastAsia="宋体"/>
                <w:sz w:val="16"/>
              </w:rPr>
              <w:t>偏差原因分析及改进措施</w:t>
            </w:r>
          </w:p>
        </w:tc>
      </w:tr>
      <w:tr w14:paraId="5039098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40D90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7237B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4F85A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F77A6">
            <w:pPr>
              <w:jc w:val="center"/>
            </w:pPr>
            <w:r>
              <w:rPr>
                <w:rFonts w:ascii="宋体" w:hAnsi="宋体" w:eastAsia="宋体"/>
                <w:sz w:val="16"/>
              </w:rPr>
              <w:t>国有林管护面积（万亩）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B0F76">
            <w:pPr>
              <w:jc w:val="center"/>
            </w:pPr>
            <w:r>
              <w:rPr>
                <w:rFonts w:ascii="宋体" w:hAnsi="宋体" w:eastAsia="宋体"/>
                <w:sz w:val="16"/>
              </w:rPr>
              <w:t>=1.62万亩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27321">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E460E">
            <w:pPr>
              <w:jc w:val="center"/>
            </w:pPr>
            <w:r>
              <w:rPr>
                <w:rFonts w:ascii="宋体" w:hAnsi="宋体" w:eastAsia="宋体"/>
                <w:sz w:val="16"/>
              </w:rPr>
              <w:t>=1.62万亩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7173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C84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676DC">
            <w:pPr>
              <w:jc w:val="center"/>
            </w:pPr>
            <w:r>
              <w:rPr>
                <w:rFonts w:ascii="宋体" w:hAnsi="宋体" w:eastAsia="宋体"/>
                <w:sz w:val="16"/>
              </w:rPr>
              <w:t>正式材料,工作资料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0327A">
            <w:pPr>
              <w:jc w:val="center"/>
            </w:pPr>
            <w:r>
              <w:rPr>
                <w:rFonts w:ascii="宋体" w:hAnsi="宋体" w:eastAsia="宋体"/>
                <w:sz w:val="16"/>
              </w:rPr>
              <w:t>=1.62万亩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CAFE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FC1B86">
            <w:pPr>
              <w:jc w:val="center"/>
            </w:pPr>
          </w:p>
        </w:tc>
      </w:tr>
      <w:tr w14:paraId="7E94B4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24A2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3F82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FADA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5585B">
            <w:pPr>
              <w:jc w:val="center"/>
            </w:pPr>
            <w:r>
              <w:rPr>
                <w:rFonts w:ascii="宋体" w:hAnsi="宋体" w:eastAsia="宋体"/>
                <w:sz w:val="16"/>
              </w:rPr>
              <w:t>各实施单位管护人员培训次数（次）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FA315">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68E46">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AD7A4">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3D29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7A0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7A0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8EA8D">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E237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51D2FC">
            <w:pPr>
              <w:jc w:val="center"/>
            </w:pPr>
          </w:p>
        </w:tc>
      </w:tr>
      <w:tr w14:paraId="34A5E8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4013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7D9BB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C3874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AB4A4">
            <w:pPr>
              <w:jc w:val="center"/>
            </w:pPr>
            <w:r>
              <w:rPr>
                <w:rFonts w:ascii="宋体" w:hAnsi="宋体" w:eastAsia="宋体"/>
                <w:sz w:val="16"/>
              </w:rPr>
              <w:t>国有林管护</w:t>
            </w:r>
            <w:r>
              <w:rPr>
                <w:rFonts w:hint="eastAsia" w:ascii="宋体" w:hAnsi="宋体"/>
                <w:sz w:val="16"/>
                <w:lang w:eastAsia="zh-CN"/>
              </w:rPr>
              <w:t>补助</w:t>
            </w:r>
            <w:r>
              <w:rPr>
                <w:rFonts w:ascii="宋体" w:hAnsi="宋体" w:eastAsia="宋体"/>
                <w:sz w:val="16"/>
              </w:rPr>
              <w:t>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0F6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2A6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DFC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BA3A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296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210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555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0EF1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45C432">
            <w:pPr>
              <w:jc w:val="center"/>
            </w:pPr>
          </w:p>
        </w:tc>
      </w:tr>
      <w:tr w14:paraId="4F60B2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70DC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82E4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8D28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E7A71">
            <w:pPr>
              <w:jc w:val="center"/>
            </w:pPr>
            <w:r>
              <w:rPr>
                <w:rFonts w:ascii="宋体" w:hAnsi="宋体" w:eastAsia="宋体"/>
                <w:sz w:val="16"/>
              </w:rPr>
              <w:t>国有林（国家级公益林）管护人员劳务报酬按时发放率（%）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6E1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CF1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F38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3DBA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78D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2CD4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EFF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F4B3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78B10F">
            <w:pPr>
              <w:jc w:val="center"/>
            </w:pPr>
          </w:p>
        </w:tc>
      </w:tr>
      <w:tr w14:paraId="604D47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8B43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9EE93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148C4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AB7E5">
            <w:pPr>
              <w:jc w:val="center"/>
            </w:pPr>
            <w:r>
              <w:rPr>
                <w:rFonts w:ascii="宋体" w:hAnsi="宋体" w:eastAsia="宋体"/>
                <w:sz w:val="16"/>
              </w:rPr>
              <w:t>国有林（国家级公益林）管护人员劳务包装按时发放率（%）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B63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D03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4A5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CFEF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F02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377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AF9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DF95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3268E7">
            <w:pPr>
              <w:jc w:val="center"/>
            </w:pPr>
          </w:p>
        </w:tc>
      </w:tr>
      <w:tr w14:paraId="76E9F8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4676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47BC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39D9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1FA32">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D21E0">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066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F52AB">
            <w:pPr>
              <w:jc w:val="center"/>
            </w:pPr>
            <w:r>
              <w:rPr>
                <w:rFonts w:ascii="宋体" w:hAnsi="宋体" w:eastAsia="宋体"/>
                <w:sz w:val="16"/>
              </w:rPr>
              <w:t>2023年12月20日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7986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6E8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7FE5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8A228">
            <w:pPr>
              <w:jc w:val="center"/>
            </w:pPr>
            <w:r>
              <w:rPr>
                <w:rFonts w:ascii="宋体" w:hAnsi="宋体" w:eastAsia="宋体"/>
                <w:sz w:val="16"/>
              </w:rPr>
              <w:t>部分实现目标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76C20">
            <w:pPr>
              <w:jc w:val="center"/>
            </w:pPr>
            <w:r>
              <w:rPr>
                <w:rFonts w:ascii="宋体" w:hAnsi="宋体" w:eastAsia="宋体"/>
                <w:sz w:val="16"/>
              </w:rPr>
              <w:t>1.38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361A45">
            <w:pPr>
              <w:jc w:val="center"/>
            </w:pPr>
            <w:r>
              <w:rPr>
                <w:rFonts w:ascii="宋体" w:hAnsi="宋体" w:eastAsia="宋体"/>
                <w:sz w:val="16"/>
              </w:rPr>
              <w:t>偏差原因：支付申请不及时导致资金未支完；改进措施：加快支付进度</w:t>
            </w:r>
          </w:p>
        </w:tc>
      </w:tr>
      <w:tr w14:paraId="41B8A7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6723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7BAA9">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E104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D14A2">
            <w:pPr>
              <w:jc w:val="center"/>
            </w:pPr>
            <w:r>
              <w:rPr>
                <w:rFonts w:ascii="宋体" w:hAnsi="宋体" w:eastAsia="宋体"/>
                <w:sz w:val="16"/>
              </w:rPr>
              <w:t>国有林管护标准（万元/万亩）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1C81D">
            <w:pPr>
              <w:jc w:val="center"/>
            </w:pPr>
            <w:r>
              <w:rPr>
                <w:rFonts w:ascii="宋体" w:hAnsi="宋体" w:eastAsia="宋体"/>
                <w:sz w:val="16"/>
              </w:rPr>
              <w:t>&gt;=24.07万元/万亩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83EC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0FE9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25A4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C9D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1C9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DA4D5">
            <w:pPr>
              <w:jc w:val="center"/>
            </w:pPr>
            <w:r>
              <w:rPr>
                <w:rFonts w:ascii="宋体" w:hAnsi="宋体" w:eastAsia="宋体"/>
                <w:sz w:val="16"/>
              </w:rPr>
              <w:t>=18.91万元/万亩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21694">
            <w:pPr>
              <w:jc w:val="center"/>
            </w:pPr>
            <w:r>
              <w:rPr>
                <w:rFonts w:ascii="宋体" w:hAnsi="宋体" w:eastAsia="宋体"/>
                <w:sz w:val="16"/>
              </w:rPr>
              <w:t>9.29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1A6E6C">
            <w:pPr>
              <w:jc w:val="center"/>
            </w:pPr>
            <w:r>
              <w:rPr>
                <w:rFonts w:ascii="宋体" w:hAnsi="宋体" w:eastAsia="宋体"/>
                <w:sz w:val="16"/>
              </w:rPr>
              <w:t>偏差原因：支付申请不及时导致资金未支完；改进措施：加快支付进度</w:t>
            </w:r>
          </w:p>
        </w:tc>
      </w:tr>
      <w:tr w14:paraId="0ECE19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B03B2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94468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7A33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BEDEB">
            <w:pPr>
              <w:jc w:val="center"/>
            </w:pPr>
            <w:r>
              <w:rPr>
                <w:rFonts w:ascii="宋体" w:hAnsi="宋体" w:eastAsia="宋体"/>
                <w:sz w:val="16"/>
              </w:rPr>
              <w:t>国有林区（林场）社会稳固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EFA9B">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D1A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4FD7E">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55D0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F7F6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78F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0AE00">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5BB1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4517B0">
            <w:pPr>
              <w:jc w:val="center"/>
            </w:pPr>
          </w:p>
        </w:tc>
      </w:tr>
      <w:tr w14:paraId="05D6DB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C69C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8C05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A39D5">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2128F">
            <w:pPr>
              <w:jc w:val="center"/>
            </w:pPr>
            <w:r>
              <w:rPr>
                <w:rFonts w:ascii="宋体" w:hAnsi="宋体" w:eastAsia="宋体"/>
                <w:sz w:val="16"/>
              </w:rPr>
              <w:t>生态系统和生物多样性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65E6D">
            <w:pPr>
              <w:jc w:val="center"/>
            </w:pPr>
            <w:r>
              <w:rPr>
                <w:rFonts w:ascii="宋体" w:hAnsi="宋体" w:eastAsia="宋体"/>
                <w:sz w:val="16"/>
              </w:rPr>
              <w:t>有效得到保护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D11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608E1">
            <w:pPr>
              <w:jc w:val="center"/>
            </w:pPr>
            <w:r>
              <w:rPr>
                <w:rFonts w:ascii="宋体" w:hAnsi="宋体" w:eastAsia="宋体"/>
                <w:sz w:val="16"/>
              </w:rPr>
              <w:t>有效得到保护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03D4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402C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A10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68399">
            <w:pPr>
              <w:jc w:val="center"/>
            </w:pPr>
            <w:r>
              <w:rPr>
                <w:rFonts w:ascii="宋体" w:hAnsi="宋体" w:eastAsia="宋体"/>
                <w:sz w:val="16"/>
              </w:rPr>
              <w:t>有效得到保护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93F2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5871B2">
            <w:pPr>
              <w:jc w:val="center"/>
            </w:pPr>
          </w:p>
        </w:tc>
      </w:tr>
      <w:tr w14:paraId="108E98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6998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2CD2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DD9E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512C3">
            <w:pPr>
              <w:jc w:val="center"/>
            </w:pPr>
            <w:r>
              <w:rPr>
                <w:rFonts w:ascii="宋体" w:hAnsi="宋体" w:eastAsia="宋体"/>
                <w:sz w:val="16"/>
              </w:rPr>
              <w:t>林区职工，周边群众满意度（%）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4211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5DE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7D55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2B39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43BF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684E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1AE1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3C4F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CD2BA9">
            <w:pPr>
              <w:jc w:val="center"/>
            </w:pPr>
          </w:p>
        </w:tc>
      </w:tr>
      <w:tr w14:paraId="58F2F13C">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1061E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19992">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DC41F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37C51">
            <w:pPr>
              <w:jc w:val="center"/>
            </w:pPr>
            <w:r>
              <w:rPr>
                <w:rFonts w:ascii="宋体" w:hAnsi="宋体" w:eastAsia="宋体"/>
                <w:sz w:val="16"/>
              </w:rPr>
              <w:t>78.51分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E7087D9"/>
        </w:tc>
      </w:tr>
    </w:tbl>
    <w:p w14:paraId="17163C0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0D9DC0B4">
        <w:tblPrEx>
          <w:tblCellMar>
            <w:top w:w="0" w:type="dxa"/>
            <w:left w:w="108" w:type="dxa"/>
            <w:bottom w:w="0" w:type="dxa"/>
            <w:right w:w="108" w:type="dxa"/>
          </w:tblCellMar>
        </w:tblPrEx>
        <w:tc>
          <w:tcPr>
            <w:tcW w:w="8848" w:type="dxa"/>
            <w:gridSpan w:val="14"/>
            <w:vAlign w:val="center"/>
          </w:tcPr>
          <w:p w14:paraId="6BEF118F">
            <w:pPr>
              <w:jc w:val="center"/>
            </w:pPr>
            <w:r>
              <w:rPr>
                <w:rFonts w:ascii="宋体" w:hAnsi="宋体" w:eastAsia="宋体"/>
                <w:sz w:val="24"/>
              </w:rPr>
              <w:t>项目支出绩效自评表</w:t>
            </w:r>
          </w:p>
        </w:tc>
      </w:tr>
      <w:tr w14:paraId="5DB16BD0">
        <w:tblPrEx>
          <w:tblCellMar>
            <w:top w:w="0" w:type="dxa"/>
            <w:left w:w="108" w:type="dxa"/>
            <w:bottom w:w="0" w:type="dxa"/>
            <w:right w:w="108" w:type="dxa"/>
          </w:tblCellMar>
        </w:tblPrEx>
        <w:tc>
          <w:tcPr>
            <w:tcW w:w="8848" w:type="dxa"/>
            <w:gridSpan w:val="14"/>
            <w:vAlign w:val="center"/>
          </w:tcPr>
          <w:p w14:paraId="77601A70">
            <w:pPr>
              <w:jc w:val="center"/>
            </w:pPr>
            <w:r>
              <w:rPr>
                <w:rFonts w:ascii="宋体" w:hAnsi="宋体" w:eastAsia="宋体"/>
                <w:sz w:val="24"/>
              </w:rPr>
              <w:t>(2024年度)</w:t>
            </w:r>
          </w:p>
        </w:tc>
      </w:tr>
      <w:tr w14:paraId="7086EF1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0F20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84AC561">
            <w:pPr>
              <w:jc w:val="center"/>
            </w:pPr>
            <w:r>
              <w:rPr>
                <w:rFonts w:ascii="宋体" w:hAnsi="宋体" w:eastAsia="宋体"/>
                <w:sz w:val="16"/>
              </w:rPr>
              <w:t>2024年中央林业草原生态保护恢复资金-生态护林员补助项目</w:t>
            </w:r>
          </w:p>
        </w:tc>
      </w:tr>
      <w:tr w14:paraId="30D8671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AD78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569F6F">
            <w:pPr>
              <w:jc w:val="center"/>
            </w:pPr>
            <w:r>
              <w:rPr>
                <w:rFonts w:ascii="宋体" w:hAnsi="宋体" w:eastAsia="宋体"/>
                <w:sz w:val="16"/>
              </w:rPr>
              <w:t>喀什地区自然资源局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E028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DE017E3">
            <w:pPr>
              <w:jc w:val="center"/>
            </w:pPr>
            <w:r>
              <w:rPr>
                <w:rFonts w:ascii="宋体" w:hAnsi="宋体" w:eastAsia="宋体"/>
                <w:sz w:val="16"/>
              </w:rPr>
              <w:t>叶城县自然资源局</w:t>
            </w:r>
          </w:p>
        </w:tc>
      </w:tr>
      <w:tr w14:paraId="2551980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34594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186A1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AD4CE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991A7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85FE4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00D58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37CD5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8E3DE">
            <w:pPr>
              <w:jc w:val="center"/>
            </w:pPr>
            <w:r>
              <w:rPr>
                <w:rFonts w:ascii="宋体" w:hAnsi="宋体" w:eastAsia="宋体"/>
                <w:sz w:val="16"/>
              </w:rPr>
              <w:t>得分</w:t>
            </w:r>
          </w:p>
        </w:tc>
      </w:tr>
      <w:tr w14:paraId="00B25A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2E1E4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F9960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7DE951">
            <w:pPr>
              <w:jc w:val="center"/>
            </w:pPr>
            <w:r>
              <w:rPr>
                <w:rFonts w:ascii="宋体" w:hAnsi="宋体" w:eastAsia="宋体"/>
                <w:sz w:val="16"/>
              </w:rPr>
              <w:t>2,210.00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65F458">
            <w:pPr>
              <w:jc w:val="center"/>
            </w:pPr>
            <w:r>
              <w:rPr>
                <w:rFonts w:ascii="宋体" w:hAnsi="宋体" w:eastAsia="宋体"/>
                <w:sz w:val="16"/>
              </w:rPr>
              <w:t>3,184.00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4B6243">
            <w:pPr>
              <w:jc w:val="center"/>
            </w:pPr>
            <w:r>
              <w:rPr>
                <w:rFonts w:ascii="宋体" w:hAnsi="宋体" w:eastAsia="宋体"/>
                <w:sz w:val="16"/>
              </w:rPr>
              <w:t>2,918.49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CE6A3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418408">
            <w:pPr>
              <w:jc w:val="center"/>
            </w:pPr>
            <w:r>
              <w:rPr>
                <w:rFonts w:ascii="宋体" w:hAnsi="宋体" w:eastAsia="宋体"/>
                <w:sz w:val="16"/>
              </w:rPr>
              <w:t>91.66%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F9937">
            <w:pPr>
              <w:jc w:val="center"/>
            </w:pPr>
            <w:r>
              <w:rPr>
                <w:rFonts w:ascii="宋体" w:hAnsi="宋体" w:eastAsia="宋体"/>
                <w:sz w:val="16"/>
              </w:rPr>
              <w:t>7.91分</w:t>
            </w:r>
          </w:p>
        </w:tc>
      </w:tr>
      <w:tr w14:paraId="5F65F8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F56A4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08DAF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5C30FF">
            <w:pPr>
              <w:jc w:val="center"/>
            </w:pPr>
            <w:r>
              <w:rPr>
                <w:rFonts w:ascii="宋体" w:hAnsi="宋体" w:eastAsia="宋体"/>
                <w:sz w:val="16"/>
              </w:rPr>
              <w:t>2,210.00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2AA2BD">
            <w:pPr>
              <w:jc w:val="center"/>
            </w:pPr>
            <w:r>
              <w:rPr>
                <w:rFonts w:ascii="宋体" w:hAnsi="宋体" w:eastAsia="宋体"/>
                <w:sz w:val="16"/>
              </w:rPr>
              <w:t>3,184.00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B3F33F">
            <w:pPr>
              <w:jc w:val="center"/>
            </w:pPr>
            <w:r>
              <w:rPr>
                <w:rFonts w:ascii="宋体" w:hAnsi="宋体" w:eastAsia="宋体"/>
                <w:sz w:val="16"/>
              </w:rPr>
              <w:t>2,918.49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AC424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2E8422">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A2523">
            <w:pPr>
              <w:jc w:val="center"/>
            </w:pPr>
            <w:r>
              <w:rPr>
                <w:rFonts w:ascii="宋体" w:hAnsi="宋体" w:eastAsia="宋体"/>
                <w:sz w:val="16"/>
              </w:rPr>
              <w:t>—</w:t>
            </w:r>
          </w:p>
        </w:tc>
      </w:tr>
      <w:tr w14:paraId="6D8F2A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47AFD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EBA0B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5E177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21230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27512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CA2E3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673923">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9C1B2">
            <w:pPr>
              <w:jc w:val="center"/>
            </w:pPr>
            <w:r>
              <w:rPr>
                <w:rFonts w:ascii="宋体" w:hAnsi="宋体" w:eastAsia="宋体"/>
                <w:sz w:val="16"/>
              </w:rPr>
              <w:t>—</w:t>
            </w:r>
          </w:p>
        </w:tc>
      </w:tr>
      <w:tr w14:paraId="1EC7254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D665B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AD81B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5AD2C4D">
            <w:pPr>
              <w:jc w:val="center"/>
            </w:pPr>
            <w:r>
              <w:rPr>
                <w:rFonts w:ascii="宋体" w:hAnsi="宋体" w:eastAsia="宋体"/>
                <w:sz w:val="16"/>
              </w:rPr>
              <w:t>实际完成情况</w:t>
            </w:r>
          </w:p>
        </w:tc>
      </w:tr>
      <w:tr w14:paraId="3825FA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027EA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B1DE0E">
            <w:pPr>
              <w:jc w:val="both"/>
            </w:pPr>
            <w:r>
              <w:rPr>
                <w:rFonts w:ascii="宋体" w:hAnsi="宋体" w:eastAsia="宋体"/>
                <w:sz w:val="16"/>
              </w:rPr>
              <w:t>该项目根据喀地财建</w:t>
            </w:r>
            <w:r>
              <w:rPr>
                <w:rFonts w:hint="eastAsia" w:ascii="宋体" w:hAnsi="宋体"/>
                <w:sz w:val="16"/>
                <w:lang w:eastAsia="zh-CN"/>
              </w:rPr>
              <w:t>〔2023〕105号</w:t>
            </w:r>
            <w:r>
              <w:rPr>
                <w:rFonts w:ascii="宋体" w:hAnsi="宋体" w:eastAsia="宋体"/>
                <w:sz w:val="16"/>
              </w:rPr>
              <w:t>下达资金3184万元，到位资金3184万元，为本县开展资源管护的3184名脱贫人口生态护林员以1万元/年/人的标准发放补助，脱贫人口每人一年增收了1万元。严格按照自治区生态护林员管理实施细则相关规定，加强了生态护林员选聘管理，生态护林员队伍较稳定，资金使用规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D7FDDC1">
            <w:pPr>
              <w:jc w:val="both"/>
            </w:pPr>
            <w:r>
              <w:rPr>
                <w:rFonts w:hint="eastAsia" w:ascii="宋体" w:hAnsi="宋体"/>
                <w:sz w:val="16"/>
                <w:lang w:eastAsia="zh-CN"/>
              </w:rPr>
              <w:t>截至2024</w:t>
            </w:r>
            <w:r>
              <w:rPr>
                <w:rFonts w:ascii="宋体" w:hAnsi="宋体" w:eastAsia="宋体"/>
                <w:sz w:val="16"/>
              </w:rPr>
              <w:t>年12月31日，该项目实际支出2918.49万元，执行率91.7%，为本县开展资源管护的3184名脱贫人口生态护林员以1万元/年/人的标准发放补助，脱贫人口每人一年增收了1万元。严格按照自治区生态护林员管理实施细则相关规定，加强了生态护林员选聘管理，生态护林员队伍较稳定，资金使用规范。</w:t>
            </w:r>
          </w:p>
        </w:tc>
      </w:tr>
      <w:tr w14:paraId="0ECB264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83CC1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D0D8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16CD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59CE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DBFC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7BB6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0732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ACB3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EF2C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C8DE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6634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76D0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9F08C4">
            <w:pPr>
              <w:jc w:val="center"/>
            </w:pPr>
            <w:r>
              <w:rPr>
                <w:rFonts w:ascii="宋体" w:hAnsi="宋体" w:eastAsia="宋体"/>
                <w:sz w:val="16"/>
              </w:rPr>
              <w:t>偏差原因分析及改进措施</w:t>
            </w:r>
          </w:p>
        </w:tc>
      </w:tr>
      <w:tr w14:paraId="6FA142D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85B72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B164E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E16D6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0F367">
            <w:pPr>
              <w:jc w:val="center"/>
            </w:pPr>
            <w:r>
              <w:rPr>
                <w:rFonts w:ascii="宋体" w:hAnsi="宋体" w:eastAsia="宋体"/>
                <w:sz w:val="16"/>
              </w:rPr>
              <w:t>聘用生态护林员数（人）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C8BF0">
            <w:pPr>
              <w:jc w:val="center"/>
            </w:pPr>
            <w:r>
              <w:rPr>
                <w:rFonts w:ascii="宋体" w:hAnsi="宋体" w:eastAsia="宋体"/>
                <w:sz w:val="16"/>
              </w:rPr>
              <w:t>=3184人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5AB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64001">
            <w:pPr>
              <w:jc w:val="center"/>
            </w:pPr>
            <w:r>
              <w:rPr>
                <w:rFonts w:ascii="宋体" w:hAnsi="宋体" w:eastAsia="宋体"/>
                <w:sz w:val="16"/>
              </w:rPr>
              <w:t>=3184人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0D79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33F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70E6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6724D">
            <w:pPr>
              <w:jc w:val="center"/>
            </w:pPr>
            <w:r>
              <w:rPr>
                <w:rFonts w:ascii="宋体" w:hAnsi="宋体" w:eastAsia="宋体"/>
                <w:sz w:val="16"/>
              </w:rPr>
              <w:t>=3184人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FBC1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576668">
            <w:pPr>
              <w:jc w:val="center"/>
            </w:pPr>
          </w:p>
        </w:tc>
      </w:tr>
      <w:tr w14:paraId="6393B8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6BA3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24E5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83B6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0E5B1">
            <w:pPr>
              <w:jc w:val="center"/>
            </w:pPr>
            <w:r>
              <w:rPr>
                <w:rFonts w:ascii="宋体" w:hAnsi="宋体" w:eastAsia="宋体"/>
                <w:sz w:val="16"/>
              </w:rPr>
              <w:t>各地州年度开展岗前培训次数（次）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B96E9">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2D5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7B11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244E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205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123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2B2C1">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A0CC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B96961">
            <w:pPr>
              <w:jc w:val="center"/>
            </w:pPr>
          </w:p>
        </w:tc>
      </w:tr>
      <w:tr w14:paraId="5029AF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6E5E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1BAF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0604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21622">
            <w:pPr>
              <w:jc w:val="center"/>
            </w:pPr>
            <w:r>
              <w:rPr>
                <w:rFonts w:ascii="宋体" w:hAnsi="宋体" w:eastAsia="宋体"/>
                <w:sz w:val="16"/>
              </w:rPr>
              <w:t>资金发放准确率（%）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A02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6C3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0EF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D45B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383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645E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C7F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4974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15EDCD">
            <w:pPr>
              <w:jc w:val="center"/>
            </w:pPr>
          </w:p>
        </w:tc>
      </w:tr>
      <w:tr w14:paraId="790278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40AA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216F8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BD7B7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07F30">
            <w:pPr>
              <w:jc w:val="center"/>
            </w:pPr>
            <w:r>
              <w:rPr>
                <w:rFonts w:ascii="宋体" w:hAnsi="宋体" w:eastAsia="宋体"/>
                <w:sz w:val="16"/>
              </w:rPr>
              <w:t>完成选聘工作时限（天）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36103">
            <w:pPr>
              <w:jc w:val="center"/>
            </w:pPr>
            <w:r>
              <w:rPr>
                <w:rFonts w:ascii="宋体" w:hAnsi="宋体" w:eastAsia="宋体"/>
                <w:sz w:val="16"/>
              </w:rPr>
              <w:t>&gt;=30天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070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CAD1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4970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EA2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C64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FF453">
            <w:pPr>
              <w:jc w:val="center"/>
            </w:pPr>
            <w:r>
              <w:rPr>
                <w:rFonts w:ascii="宋体" w:hAnsi="宋体" w:eastAsia="宋体"/>
                <w:sz w:val="16"/>
              </w:rPr>
              <w:t>=30天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09C3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CA24A3">
            <w:pPr>
              <w:jc w:val="center"/>
            </w:pPr>
          </w:p>
        </w:tc>
      </w:tr>
      <w:tr w14:paraId="68EF42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21ED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4EA9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1D37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377C6">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3CB74">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128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7B7F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9DEE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ECB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3D0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BD45D">
            <w:pPr>
              <w:jc w:val="center"/>
            </w:pPr>
            <w:r>
              <w:rPr>
                <w:rFonts w:ascii="宋体" w:hAnsi="宋体" w:eastAsia="宋体"/>
                <w:sz w:val="16"/>
              </w:rPr>
              <w:t>基本达成目标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61816">
            <w:pPr>
              <w:jc w:val="center"/>
            </w:pPr>
            <w:r>
              <w:rPr>
                <w:rFonts w:ascii="宋体" w:hAnsi="宋体" w:eastAsia="宋体"/>
                <w:sz w:val="16"/>
              </w:rPr>
              <w:t>3.88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66A742">
            <w:pPr>
              <w:jc w:val="center"/>
            </w:pPr>
            <w:r>
              <w:rPr>
                <w:rFonts w:ascii="宋体" w:hAnsi="宋体" w:eastAsia="宋体"/>
                <w:sz w:val="16"/>
              </w:rPr>
              <w:t>偏差原因：该项目未能在财政局轧账前支付完最后一笔钱；改进措施：加快资金支付进度。</w:t>
            </w:r>
          </w:p>
        </w:tc>
      </w:tr>
      <w:tr w14:paraId="4F826F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5806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4E4A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32A1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86731">
            <w:pPr>
              <w:jc w:val="center"/>
            </w:pPr>
            <w:r>
              <w:rPr>
                <w:rFonts w:ascii="宋体" w:hAnsi="宋体" w:eastAsia="宋体"/>
                <w:sz w:val="16"/>
              </w:rPr>
              <w:t>生态护林员补助标准（万元/人/年）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CE220">
            <w:pPr>
              <w:jc w:val="center"/>
            </w:pPr>
            <w:r>
              <w:rPr>
                <w:rFonts w:ascii="宋体" w:hAnsi="宋体" w:eastAsia="宋体"/>
                <w:sz w:val="16"/>
              </w:rPr>
              <w:t>=1万元/人/年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D1F7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C3B1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758B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A09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63E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25121">
            <w:pPr>
              <w:jc w:val="center"/>
            </w:pPr>
            <w:r>
              <w:rPr>
                <w:rFonts w:ascii="宋体" w:hAnsi="宋体" w:eastAsia="宋体"/>
                <w:sz w:val="16"/>
              </w:rPr>
              <w:t>=1万元/人/年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C32D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0D11DC">
            <w:pPr>
              <w:jc w:val="center"/>
            </w:pPr>
            <w:r>
              <w:rPr>
                <w:rFonts w:ascii="宋体" w:hAnsi="宋体" w:eastAsia="宋体"/>
                <w:sz w:val="16"/>
              </w:rPr>
              <w:t>偏差原因：该项目未能在财政局轧账前支付完最后一笔钱；改进措施：加快资金支付进度。</w:t>
            </w:r>
          </w:p>
        </w:tc>
      </w:tr>
      <w:tr w14:paraId="7AB0AD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ACBF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1F79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F6869">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52BAB">
            <w:pPr>
              <w:jc w:val="center"/>
            </w:pPr>
            <w:r>
              <w:rPr>
                <w:rFonts w:ascii="宋体" w:hAnsi="宋体" w:eastAsia="宋体"/>
                <w:sz w:val="16"/>
              </w:rPr>
              <w:t>生态护林员对自然生态环境管护效果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E30D6">
            <w:pPr>
              <w:jc w:val="center"/>
            </w:pPr>
            <w:r>
              <w:rPr>
                <w:rFonts w:ascii="宋体" w:hAnsi="宋体" w:eastAsia="宋体"/>
                <w:sz w:val="16"/>
              </w:rPr>
              <w:t>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C6A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9BB48">
            <w:pPr>
              <w:jc w:val="center"/>
            </w:pPr>
            <w:r>
              <w:rPr>
                <w:rFonts w:ascii="宋体" w:hAnsi="宋体" w:eastAsia="宋体"/>
                <w:sz w:val="16"/>
              </w:rPr>
              <w:t>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5F7E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F6C5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06F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2B2F3">
            <w:pPr>
              <w:jc w:val="center"/>
            </w:pPr>
            <w:r>
              <w:rPr>
                <w:rFonts w:ascii="宋体" w:hAnsi="宋体" w:eastAsia="宋体"/>
                <w:sz w:val="16"/>
              </w:rPr>
              <w:t>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DCB1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49B401">
            <w:pPr>
              <w:jc w:val="center"/>
            </w:pPr>
          </w:p>
        </w:tc>
      </w:tr>
      <w:tr w14:paraId="59D0D4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ED1F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255F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04A5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8F804">
            <w:pPr>
              <w:jc w:val="center"/>
            </w:pPr>
            <w:r>
              <w:rPr>
                <w:rFonts w:ascii="宋体" w:hAnsi="宋体" w:eastAsia="宋体"/>
                <w:sz w:val="16"/>
              </w:rPr>
              <w:t>生态护林员对政策落实满意度（%）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C030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745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6F81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1FE1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105C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CAA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CA5A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D227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A67E20">
            <w:pPr>
              <w:jc w:val="center"/>
            </w:pPr>
          </w:p>
        </w:tc>
      </w:tr>
      <w:tr w14:paraId="0A5720AA">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8C176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4045E">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5F1C3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98768">
            <w:pPr>
              <w:jc w:val="center"/>
            </w:pPr>
            <w:r>
              <w:rPr>
                <w:rFonts w:ascii="宋体" w:hAnsi="宋体" w:eastAsia="宋体"/>
                <w:sz w:val="16"/>
              </w:rPr>
              <w:t>96.79分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A97D231"/>
        </w:tc>
      </w:tr>
    </w:tbl>
    <w:p w14:paraId="5AA5C34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776"/>
        <w:gridCol w:w="632"/>
        <w:gridCol w:w="632"/>
        <w:gridCol w:w="632"/>
      </w:tblGrid>
      <w:tr w14:paraId="5C35A128">
        <w:tblPrEx>
          <w:tblCellMar>
            <w:top w:w="0" w:type="dxa"/>
            <w:left w:w="108" w:type="dxa"/>
            <w:bottom w:w="0" w:type="dxa"/>
            <w:right w:w="108" w:type="dxa"/>
          </w:tblCellMar>
        </w:tblPrEx>
        <w:tc>
          <w:tcPr>
            <w:tcW w:w="8848" w:type="dxa"/>
            <w:gridSpan w:val="14"/>
            <w:vAlign w:val="center"/>
          </w:tcPr>
          <w:p w14:paraId="2A4835D4">
            <w:pPr>
              <w:jc w:val="center"/>
            </w:pPr>
            <w:r>
              <w:rPr>
                <w:rFonts w:ascii="宋体" w:hAnsi="宋体" w:eastAsia="宋体"/>
                <w:sz w:val="24"/>
              </w:rPr>
              <w:t>项目支出绩效自评表</w:t>
            </w:r>
          </w:p>
        </w:tc>
      </w:tr>
      <w:tr w14:paraId="71C9571C">
        <w:tblPrEx>
          <w:tblCellMar>
            <w:top w:w="0" w:type="dxa"/>
            <w:left w:w="108" w:type="dxa"/>
            <w:bottom w:w="0" w:type="dxa"/>
            <w:right w:w="108" w:type="dxa"/>
          </w:tblCellMar>
        </w:tblPrEx>
        <w:tc>
          <w:tcPr>
            <w:tcW w:w="8848" w:type="dxa"/>
            <w:gridSpan w:val="14"/>
            <w:vAlign w:val="center"/>
          </w:tcPr>
          <w:p w14:paraId="63C34B64">
            <w:pPr>
              <w:jc w:val="center"/>
            </w:pPr>
            <w:r>
              <w:rPr>
                <w:rFonts w:ascii="宋体" w:hAnsi="宋体" w:eastAsia="宋体"/>
                <w:sz w:val="24"/>
              </w:rPr>
              <w:t>(2024年度)</w:t>
            </w:r>
          </w:p>
        </w:tc>
      </w:tr>
      <w:tr w14:paraId="23A0FDE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6495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AAFE6E3">
            <w:pPr>
              <w:jc w:val="center"/>
            </w:pPr>
            <w:r>
              <w:rPr>
                <w:rFonts w:ascii="宋体" w:hAnsi="宋体" w:eastAsia="宋体"/>
                <w:sz w:val="16"/>
              </w:rPr>
              <w:t>2024年林业草原改革发展资金预算的通知-国家级中心测报点运行费</w:t>
            </w:r>
          </w:p>
        </w:tc>
      </w:tr>
      <w:tr w14:paraId="7E6C721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3CE9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D1F5B03">
            <w:pPr>
              <w:jc w:val="center"/>
            </w:pPr>
            <w:r>
              <w:rPr>
                <w:rFonts w:ascii="宋体" w:hAnsi="宋体" w:eastAsia="宋体"/>
                <w:sz w:val="16"/>
              </w:rPr>
              <w:t>喀什地区自然资源局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BF77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4786E48">
            <w:pPr>
              <w:jc w:val="center"/>
            </w:pPr>
            <w:r>
              <w:rPr>
                <w:rFonts w:ascii="宋体" w:hAnsi="宋体" w:eastAsia="宋体"/>
                <w:sz w:val="16"/>
              </w:rPr>
              <w:t>叶城县自然资源局</w:t>
            </w:r>
          </w:p>
        </w:tc>
      </w:tr>
      <w:tr w14:paraId="50B03CB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7CF1D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B6FB9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97786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83B90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A630C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4B823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0451D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7C1CB">
            <w:pPr>
              <w:jc w:val="center"/>
            </w:pPr>
            <w:r>
              <w:rPr>
                <w:rFonts w:ascii="宋体" w:hAnsi="宋体" w:eastAsia="宋体"/>
                <w:sz w:val="16"/>
              </w:rPr>
              <w:t>得分</w:t>
            </w:r>
          </w:p>
        </w:tc>
      </w:tr>
      <w:tr w14:paraId="7AF027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07450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81DA3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38BA32">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F572E1">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E3C613">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37820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811DD3">
            <w:pPr>
              <w:jc w:val="center"/>
            </w:pPr>
            <w:r>
              <w:rPr>
                <w:rFonts w:ascii="宋体" w:hAnsi="宋体" w:eastAsia="宋体"/>
                <w:sz w:val="16"/>
              </w:rPr>
              <w:t>33.3%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9DEB9">
            <w:pPr>
              <w:jc w:val="center"/>
            </w:pPr>
            <w:r>
              <w:rPr>
                <w:rFonts w:ascii="宋体" w:hAnsi="宋体" w:eastAsia="宋体"/>
                <w:sz w:val="16"/>
              </w:rPr>
              <w:t>0.00分</w:t>
            </w:r>
          </w:p>
        </w:tc>
      </w:tr>
      <w:tr w14:paraId="2907A9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37F99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65714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CE116E">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73E3BA">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2CDE37">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885D9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19C26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EF15E">
            <w:pPr>
              <w:jc w:val="center"/>
            </w:pPr>
            <w:r>
              <w:rPr>
                <w:rFonts w:ascii="宋体" w:hAnsi="宋体" w:eastAsia="宋体"/>
                <w:sz w:val="16"/>
              </w:rPr>
              <w:t>—</w:t>
            </w:r>
          </w:p>
        </w:tc>
      </w:tr>
      <w:tr w14:paraId="741F73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9895E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B62BA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2533C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647D9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0AA9D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E898B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599A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A6E41">
            <w:pPr>
              <w:jc w:val="center"/>
            </w:pPr>
            <w:r>
              <w:rPr>
                <w:rFonts w:ascii="宋体" w:hAnsi="宋体" w:eastAsia="宋体"/>
                <w:sz w:val="16"/>
              </w:rPr>
              <w:t>—</w:t>
            </w:r>
          </w:p>
        </w:tc>
      </w:tr>
      <w:tr w14:paraId="2E464CA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1C981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2FF85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03CF804">
            <w:pPr>
              <w:jc w:val="center"/>
            </w:pPr>
            <w:r>
              <w:rPr>
                <w:rFonts w:ascii="宋体" w:hAnsi="宋体" w:eastAsia="宋体"/>
                <w:sz w:val="16"/>
              </w:rPr>
              <w:t>实际完成情况</w:t>
            </w:r>
          </w:p>
        </w:tc>
      </w:tr>
      <w:tr w14:paraId="6EBA7A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E7714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41F55A">
            <w:pPr>
              <w:jc w:val="both"/>
            </w:pPr>
            <w:r>
              <w:rPr>
                <w:rFonts w:ascii="宋体" w:hAnsi="宋体" w:eastAsia="宋体"/>
                <w:sz w:val="16"/>
              </w:rPr>
              <w:t>项目预算安排资金3万元，其中：财政资金3万元，其他资金0万元。用于根据辖区内林业有害生物发生实际情况，在重点发生区或预防区设置固定监测点，采取灯诱或性诱方式针对性开展监测工作。确定重点区域和重点关注的林业有害生物种类，布设定点监测设施设备，落实定点观测人员队伍，明确观测时间和强度，实现对重点区域重大林业有害生物网络化定点监测，确保重点区域发生重大林业有害生物能够在第一时间发现。</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3B47F3D">
            <w:pPr>
              <w:jc w:val="both"/>
            </w:pPr>
            <w:r>
              <w:rPr>
                <w:rFonts w:hint="eastAsia" w:ascii="宋体" w:hAnsi="宋体"/>
                <w:sz w:val="16"/>
                <w:lang w:eastAsia="zh-CN"/>
              </w:rPr>
              <w:t>截至</w:t>
            </w:r>
            <w:r>
              <w:rPr>
                <w:rFonts w:ascii="宋体" w:hAnsi="宋体" w:eastAsia="宋体"/>
                <w:sz w:val="16"/>
              </w:rPr>
              <w:t>2024年12月31日，该项目实际支出1万元，用于根据辖区内林业有害生物发生实际情况，在重点发生区或预防区设置固定监测点，采取灯诱或性诱方式针对性开展监测工作。确定重点区域和重点关注的林业有害生物种类，布设定点监测设施设备，落实定点观测人员队伍，明确观测时间和强度，实现对重点区域重大林业有害生物网络化定点监测，确保重点区域发生重大林业有害生物能够在第一时间发现。</w:t>
            </w:r>
          </w:p>
        </w:tc>
      </w:tr>
      <w:tr w14:paraId="662C67F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F60DB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7973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D93A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7470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5EF3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1EDB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DE8A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AA2B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1A3E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1A21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91D5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31AF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6BE868">
            <w:pPr>
              <w:jc w:val="center"/>
            </w:pPr>
            <w:r>
              <w:rPr>
                <w:rFonts w:ascii="宋体" w:hAnsi="宋体" w:eastAsia="宋体"/>
                <w:sz w:val="16"/>
              </w:rPr>
              <w:t>偏差原因分析及改进措施</w:t>
            </w:r>
          </w:p>
        </w:tc>
      </w:tr>
      <w:tr w14:paraId="23BAB0B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2FB79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F9C0A4">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F401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88DC9">
            <w:pPr>
              <w:jc w:val="center"/>
            </w:pPr>
            <w:r>
              <w:rPr>
                <w:rFonts w:ascii="宋体" w:hAnsi="宋体" w:eastAsia="宋体"/>
                <w:sz w:val="16"/>
              </w:rPr>
              <w:t>国家级中心测报点运行数量（个）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267B0">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AC7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060C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C65C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B22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978F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B510F">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99284">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ADBB7D">
            <w:pPr>
              <w:jc w:val="center"/>
            </w:pPr>
            <w:r>
              <w:rPr>
                <w:rFonts w:ascii="宋体" w:hAnsi="宋体" w:eastAsia="宋体"/>
                <w:sz w:val="16"/>
              </w:rPr>
              <w:t>偏差原因：因受气候等影响，项目实施进度缓慢；改进措施：加快项目实施进度</w:t>
            </w:r>
          </w:p>
        </w:tc>
      </w:tr>
      <w:tr w14:paraId="22622B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0013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C54A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F46A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960DD">
            <w:pPr>
              <w:jc w:val="center"/>
            </w:pPr>
            <w:r>
              <w:rPr>
                <w:rFonts w:ascii="宋体" w:hAnsi="宋体" w:eastAsia="宋体"/>
                <w:sz w:val="16"/>
              </w:rPr>
              <w:t>每个</w:t>
            </w:r>
            <w:r>
              <w:rPr>
                <w:rFonts w:hint="eastAsia" w:ascii="宋体" w:hAnsi="宋体"/>
                <w:sz w:val="16"/>
                <w:lang w:eastAsia="zh-CN"/>
              </w:rPr>
              <w:t>监测</w:t>
            </w:r>
            <w:r>
              <w:rPr>
                <w:rFonts w:ascii="宋体" w:hAnsi="宋体" w:eastAsia="宋体"/>
                <w:sz w:val="16"/>
              </w:rPr>
              <w:t>对象预测预报次数(次）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37C15">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18B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89F9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16B4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5FC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DB8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E7EE0">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296E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DEB437">
            <w:pPr>
              <w:jc w:val="center"/>
            </w:pPr>
          </w:p>
        </w:tc>
      </w:tr>
      <w:tr w14:paraId="3EEB03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AA6F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B9EB4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6A8A8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B9D26">
            <w:pPr>
              <w:jc w:val="center"/>
            </w:pPr>
            <w:r>
              <w:rPr>
                <w:rFonts w:ascii="宋体" w:hAnsi="宋体" w:eastAsia="宋体"/>
                <w:sz w:val="16"/>
              </w:rPr>
              <w:t>林业草原有害生物防治任务当期完成率（%）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BE88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D48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6D9D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1121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EE4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68D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F5EF0">
            <w:pPr>
              <w:jc w:val="center"/>
            </w:pPr>
            <w:r>
              <w:rPr>
                <w:rFonts w:ascii="宋体" w:hAnsi="宋体" w:eastAsia="宋体"/>
                <w:sz w:val="16"/>
              </w:rPr>
              <w:t>=33.33%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D32CE">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349CB3">
            <w:pPr>
              <w:jc w:val="center"/>
            </w:pPr>
            <w:r>
              <w:rPr>
                <w:rFonts w:ascii="宋体" w:hAnsi="宋体" w:eastAsia="宋体"/>
                <w:sz w:val="16"/>
              </w:rPr>
              <w:t>偏差原因：因受气候等影响，项目实施进度缓慢；改进措施：加快项目实施进度</w:t>
            </w:r>
          </w:p>
        </w:tc>
      </w:tr>
      <w:tr w14:paraId="52B782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15B8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640D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A682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0FED6">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23484">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305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17F5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6C56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237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A41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600D8">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E1D9C">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235458">
            <w:pPr>
              <w:jc w:val="center"/>
            </w:pPr>
            <w:r>
              <w:rPr>
                <w:rFonts w:ascii="宋体" w:hAnsi="宋体" w:eastAsia="宋体"/>
                <w:sz w:val="16"/>
              </w:rPr>
              <w:t>偏差原因：因受气候等影响，项目实施进度缓慢；改进措施：加快项目实施进度</w:t>
            </w:r>
          </w:p>
        </w:tc>
      </w:tr>
      <w:tr w14:paraId="3E2EC8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F01C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12CB9">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6BAF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CBDE4">
            <w:pPr>
              <w:jc w:val="center"/>
            </w:pPr>
            <w:r>
              <w:rPr>
                <w:rFonts w:ascii="宋体" w:hAnsi="宋体" w:eastAsia="宋体"/>
                <w:sz w:val="16"/>
              </w:rPr>
              <w:t>项目总成本（万元）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23649">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C559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EE61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EE6A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B35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50C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2EA40">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9EADF">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BEE624">
            <w:pPr>
              <w:jc w:val="center"/>
            </w:pPr>
            <w:r>
              <w:rPr>
                <w:rFonts w:ascii="宋体" w:hAnsi="宋体" w:eastAsia="宋体"/>
                <w:sz w:val="16"/>
              </w:rPr>
              <w:t>偏差原因：因受气候等影响，项目实施进度缓慢，资金未能及时支出；改进措施：加快项目实施进度</w:t>
            </w:r>
          </w:p>
        </w:tc>
      </w:tr>
      <w:tr w14:paraId="700DDD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387E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3C24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500C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F4855">
            <w:pPr>
              <w:jc w:val="center"/>
            </w:pPr>
            <w:r>
              <w:rPr>
                <w:rFonts w:ascii="宋体" w:hAnsi="宋体" w:eastAsia="宋体"/>
                <w:sz w:val="16"/>
              </w:rPr>
              <w:t>提升监测效率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82893">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C28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FA54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20DD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FC3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771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F6556">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E12B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A636EB">
            <w:pPr>
              <w:jc w:val="center"/>
            </w:pPr>
          </w:p>
        </w:tc>
      </w:tr>
      <w:tr w14:paraId="26D9B5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78E0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FAA5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D9CA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E2676">
            <w:pPr>
              <w:jc w:val="center"/>
            </w:pPr>
            <w:r>
              <w:rPr>
                <w:rFonts w:ascii="宋体" w:hAnsi="宋体" w:eastAsia="宋体"/>
                <w:sz w:val="16"/>
              </w:rPr>
              <w:t>林区周边群众满意度（%）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F8BC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C29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38EE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5833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581A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36C8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59B2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1B2C7">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9F9BA9">
            <w:pPr>
              <w:jc w:val="center"/>
            </w:pPr>
            <w:r>
              <w:rPr>
                <w:rFonts w:ascii="宋体" w:hAnsi="宋体" w:eastAsia="宋体"/>
                <w:sz w:val="16"/>
              </w:rPr>
              <w:t>偏差原因：因项目还未完成，还未产生满意度效益；改进措施：加快项目实施进度</w:t>
            </w:r>
          </w:p>
        </w:tc>
      </w:tr>
      <w:tr w14:paraId="7C030D5D">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022E0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2BF5E">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CF3A1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22FA4">
            <w:pPr>
              <w:jc w:val="center"/>
            </w:pPr>
            <w:r>
              <w:rPr>
                <w:rFonts w:ascii="宋体" w:hAnsi="宋体" w:eastAsia="宋体"/>
                <w:sz w:val="16"/>
              </w:rPr>
              <w:t>30分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B47737E"/>
        </w:tc>
      </w:tr>
    </w:tbl>
    <w:p w14:paraId="100674F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2A7F6BDA">
        <w:tblPrEx>
          <w:tblCellMar>
            <w:top w:w="0" w:type="dxa"/>
            <w:left w:w="108" w:type="dxa"/>
            <w:bottom w:w="0" w:type="dxa"/>
            <w:right w:w="108" w:type="dxa"/>
          </w:tblCellMar>
        </w:tblPrEx>
        <w:tc>
          <w:tcPr>
            <w:tcW w:w="8848" w:type="dxa"/>
            <w:gridSpan w:val="14"/>
            <w:vAlign w:val="center"/>
          </w:tcPr>
          <w:p w14:paraId="75A2C645">
            <w:pPr>
              <w:jc w:val="center"/>
            </w:pPr>
            <w:r>
              <w:rPr>
                <w:rFonts w:ascii="宋体" w:hAnsi="宋体" w:eastAsia="宋体"/>
                <w:sz w:val="24"/>
              </w:rPr>
              <w:t>项目支出绩效自评表</w:t>
            </w:r>
          </w:p>
        </w:tc>
      </w:tr>
      <w:tr w14:paraId="352ADC35">
        <w:tblPrEx>
          <w:tblCellMar>
            <w:top w:w="0" w:type="dxa"/>
            <w:left w:w="108" w:type="dxa"/>
            <w:bottom w:w="0" w:type="dxa"/>
            <w:right w:w="108" w:type="dxa"/>
          </w:tblCellMar>
        </w:tblPrEx>
        <w:tc>
          <w:tcPr>
            <w:tcW w:w="8848" w:type="dxa"/>
            <w:gridSpan w:val="14"/>
            <w:vAlign w:val="center"/>
          </w:tcPr>
          <w:p w14:paraId="69E45D15">
            <w:pPr>
              <w:jc w:val="center"/>
            </w:pPr>
            <w:r>
              <w:rPr>
                <w:rFonts w:ascii="宋体" w:hAnsi="宋体" w:eastAsia="宋体"/>
                <w:sz w:val="24"/>
              </w:rPr>
              <w:t>(2024年度)</w:t>
            </w:r>
          </w:p>
        </w:tc>
      </w:tr>
      <w:tr w14:paraId="441392D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6B80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4C4D5A9">
            <w:pPr>
              <w:jc w:val="center"/>
            </w:pPr>
            <w:r>
              <w:rPr>
                <w:rFonts w:ascii="宋体" w:hAnsi="宋体" w:eastAsia="宋体"/>
                <w:sz w:val="16"/>
              </w:rPr>
              <w:t>2024年自治区林草专项资金-林果提质增效-林果企业、合作社产加销一体化建设项目</w:t>
            </w:r>
          </w:p>
        </w:tc>
      </w:tr>
      <w:tr w14:paraId="10798B3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65BF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E1AE6D">
            <w:pPr>
              <w:jc w:val="center"/>
            </w:pPr>
            <w:r>
              <w:rPr>
                <w:rFonts w:ascii="宋体" w:hAnsi="宋体" w:eastAsia="宋体"/>
                <w:sz w:val="16"/>
              </w:rPr>
              <w:t>喀什地区自然资源局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8137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3966580">
            <w:pPr>
              <w:jc w:val="center"/>
            </w:pPr>
            <w:r>
              <w:rPr>
                <w:rFonts w:ascii="宋体" w:hAnsi="宋体" w:eastAsia="宋体"/>
                <w:sz w:val="16"/>
              </w:rPr>
              <w:t>叶城县自然资源局</w:t>
            </w:r>
          </w:p>
        </w:tc>
      </w:tr>
      <w:tr w14:paraId="5BB3E40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866E4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C9B13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FA363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438F9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8CF4A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DCE02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D4EF2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AB748">
            <w:pPr>
              <w:jc w:val="center"/>
            </w:pPr>
            <w:r>
              <w:rPr>
                <w:rFonts w:ascii="宋体" w:hAnsi="宋体" w:eastAsia="宋体"/>
                <w:sz w:val="16"/>
              </w:rPr>
              <w:t>得分</w:t>
            </w:r>
          </w:p>
        </w:tc>
      </w:tr>
      <w:tr w14:paraId="7B6DB0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B0159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7E6D5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169FCD">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0B7063">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9928E4">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AB910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5007C7">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D40DD">
            <w:pPr>
              <w:jc w:val="center"/>
            </w:pPr>
            <w:r>
              <w:rPr>
                <w:rFonts w:ascii="宋体" w:hAnsi="宋体" w:eastAsia="宋体"/>
                <w:sz w:val="16"/>
              </w:rPr>
              <w:t>10.00分</w:t>
            </w:r>
          </w:p>
        </w:tc>
      </w:tr>
      <w:tr w14:paraId="62E148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F3387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F8168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8010F5">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3E74A4">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3908CC">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F535A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FD04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C21FE">
            <w:pPr>
              <w:jc w:val="center"/>
            </w:pPr>
            <w:r>
              <w:rPr>
                <w:rFonts w:ascii="宋体" w:hAnsi="宋体" w:eastAsia="宋体"/>
                <w:sz w:val="16"/>
              </w:rPr>
              <w:t>—</w:t>
            </w:r>
          </w:p>
        </w:tc>
      </w:tr>
      <w:tr w14:paraId="77BDCF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2687F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A1BCC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2B5AD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E7D4E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8C771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7277F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83C27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9FE48">
            <w:pPr>
              <w:jc w:val="center"/>
            </w:pPr>
            <w:r>
              <w:rPr>
                <w:rFonts w:ascii="宋体" w:hAnsi="宋体" w:eastAsia="宋体"/>
                <w:sz w:val="16"/>
              </w:rPr>
              <w:t>—</w:t>
            </w:r>
          </w:p>
        </w:tc>
      </w:tr>
      <w:tr w14:paraId="616CB26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D57B2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B4A97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2DD6F94">
            <w:pPr>
              <w:jc w:val="center"/>
            </w:pPr>
            <w:r>
              <w:rPr>
                <w:rFonts w:ascii="宋体" w:hAnsi="宋体" w:eastAsia="宋体"/>
                <w:sz w:val="16"/>
              </w:rPr>
              <w:t>实际完成情况</w:t>
            </w:r>
          </w:p>
        </w:tc>
      </w:tr>
      <w:tr w14:paraId="6C68FB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95872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DABA30">
            <w:pPr>
              <w:jc w:val="both"/>
            </w:pPr>
            <w:r>
              <w:rPr>
                <w:rFonts w:ascii="宋体" w:hAnsi="宋体" w:eastAsia="宋体"/>
                <w:sz w:val="16"/>
              </w:rPr>
              <w:t>该项目总投资为200.0万元，资金来源为申请自治区财政林草专项资金100.0万元、企业自筹100.0万元。主要用于（1）专卖店租赁建设145</w:t>
            </w:r>
            <w:r>
              <w:rPr>
                <w:rFonts w:hint="eastAsia" w:ascii="宋体" w:hAnsi="宋体"/>
                <w:sz w:val="16"/>
                <w:lang w:eastAsia="zh-CN"/>
              </w:rPr>
              <w:t>平方米</w:t>
            </w:r>
            <w:r>
              <w:rPr>
                <w:rFonts w:ascii="宋体" w:hAnsi="宋体" w:eastAsia="宋体"/>
                <w:sz w:val="16"/>
              </w:rPr>
              <w:t>，其中：成都专卖店65</w:t>
            </w:r>
            <w:r>
              <w:rPr>
                <w:rFonts w:hint="eastAsia" w:ascii="宋体" w:hAnsi="宋体"/>
                <w:sz w:val="16"/>
                <w:lang w:eastAsia="zh-CN"/>
              </w:rPr>
              <w:t>平方米</w:t>
            </w:r>
            <w:r>
              <w:rPr>
                <w:rFonts w:ascii="宋体" w:hAnsi="宋体" w:eastAsia="宋体"/>
                <w:sz w:val="16"/>
              </w:rPr>
              <w:t>、重庆专卖店80</w:t>
            </w:r>
            <w:r>
              <w:rPr>
                <w:rFonts w:hint="eastAsia" w:ascii="宋体" w:hAnsi="宋体"/>
                <w:sz w:val="16"/>
                <w:lang w:eastAsia="zh-CN"/>
              </w:rPr>
              <w:t>平方米</w:t>
            </w:r>
            <w:r>
              <w:rPr>
                <w:rFonts w:ascii="宋体" w:hAnsi="宋体" w:eastAsia="宋体"/>
                <w:sz w:val="16"/>
              </w:rPr>
              <w:t>；（2）冷库租赁600</w:t>
            </w:r>
            <w:r>
              <w:rPr>
                <w:rFonts w:hint="eastAsia" w:ascii="宋体" w:hAnsi="宋体"/>
                <w:sz w:val="16"/>
                <w:lang w:eastAsia="zh-CN"/>
              </w:rPr>
              <w:t>平方米</w:t>
            </w:r>
            <w:r>
              <w:rPr>
                <w:rFonts w:ascii="宋体" w:hAnsi="宋体" w:eastAsia="宋体"/>
                <w:sz w:val="16"/>
              </w:rPr>
              <w:t>，其中成都300</w:t>
            </w:r>
            <w:r>
              <w:rPr>
                <w:rFonts w:hint="eastAsia" w:ascii="宋体" w:hAnsi="宋体"/>
                <w:sz w:val="16"/>
                <w:lang w:eastAsia="zh-CN"/>
              </w:rPr>
              <w:t>平方米</w:t>
            </w:r>
            <w:r>
              <w:rPr>
                <w:rFonts w:ascii="宋体" w:hAnsi="宋体" w:eastAsia="宋体"/>
                <w:sz w:val="16"/>
              </w:rPr>
              <w:t>、重庆300</w:t>
            </w:r>
            <w:r>
              <w:rPr>
                <w:rFonts w:hint="eastAsia" w:ascii="宋体" w:hAnsi="宋体"/>
                <w:sz w:val="16"/>
                <w:lang w:eastAsia="zh-CN"/>
              </w:rPr>
              <w:t>平方米</w:t>
            </w:r>
            <w:r>
              <w:rPr>
                <w:rFonts w:ascii="宋体" w:hAnsi="宋体" w:eastAsia="宋体"/>
                <w:sz w:val="16"/>
              </w:rPr>
              <w:t>；（3）品牌设计1项；（4）包装材料制作1批。通过项目建设，企业提升了公司果品的市场开拓能力，可以倒逼林果种植端的提质增效工作，进而促进经果林林分改善。林分的改善增强了森林系统的生态调节功能，对于促进当地生态环境的改善和林果产业走绿色发展之路作用明显。</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BEA7041">
            <w:pPr>
              <w:jc w:val="both"/>
            </w:pPr>
            <w:r>
              <w:rPr>
                <w:rFonts w:hint="eastAsia" w:ascii="宋体" w:hAnsi="宋体"/>
                <w:sz w:val="16"/>
                <w:lang w:eastAsia="zh-CN"/>
              </w:rPr>
              <w:t>截至2024</w:t>
            </w:r>
            <w:r>
              <w:rPr>
                <w:rFonts w:ascii="宋体" w:hAnsi="宋体" w:eastAsia="宋体"/>
                <w:sz w:val="16"/>
              </w:rPr>
              <w:t>年8月31日，该项目实际支出100万元，主要用于（1）专卖店租赁建设145</w:t>
            </w:r>
            <w:r>
              <w:rPr>
                <w:rFonts w:hint="eastAsia" w:ascii="宋体" w:hAnsi="宋体"/>
                <w:sz w:val="16"/>
                <w:lang w:eastAsia="zh-CN"/>
              </w:rPr>
              <w:t>平方米</w:t>
            </w:r>
            <w:r>
              <w:rPr>
                <w:rFonts w:ascii="宋体" w:hAnsi="宋体" w:eastAsia="宋体"/>
                <w:sz w:val="16"/>
              </w:rPr>
              <w:t>，其中：成都专卖店65</w:t>
            </w:r>
            <w:r>
              <w:rPr>
                <w:rFonts w:hint="eastAsia" w:ascii="宋体" w:hAnsi="宋体"/>
                <w:sz w:val="16"/>
                <w:lang w:eastAsia="zh-CN"/>
              </w:rPr>
              <w:t>平方米</w:t>
            </w:r>
            <w:r>
              <w:rPr>
                <w:rFonts w:ascii="宋体" w:hAnsi="宋体" w:eastAsia="宋体"/>
                <w:sz w:val="16"/>
              </w:rPr>
              <w:t>、重庆专卖店80</w:t>
            </w:r>
            <w:r>
              <w:rPr>
                <w:rFonts w:hint="eastAsia" w:ascii="宋体" w:hAnsi="宋体"/>
                <w:sz w:val="16"/>
                <w:lang w:eastAsia="zh-CN"/>
              </w:rPr>
              <w:t>平方米</w:t>
            </w:r>
            <w:r>
              <w:rPr>
                <w:rFonts w:ascii="宋体" w:hAnsi="宋体" w:eastAsia="宋体"/>
                <w:sz w:val="16"/>
              </w:rPr>
              <w:t>；（2）冷库租赁600</w:t>
            </w:r>
            <w:r>
              <w:rPr>
                <w:rFonts w:hint="eastAsia" w:ascii="宋体" w:hAnsi="宋体"/>
                <w:sz w:val="16"/>
                <w:lang w:eastAsia="zh-CN"/>
              </w:rPr>
              <w:t>平方米</w:t>
            </w:r>
            <w:r>
              <w:rPr>
                <w:rFonts w:ascii="宋体" w:hAnsi="宋体" w:eastAsia="宋体"/>
                <w:sz w:val="16"/>
              </w:rPr>
              <w:t>，其中成都300</w:t>
            </w:r>
            <w:r>
              <w:rPr>
                <w:rFonts w:hint="eastAsia" w:ascii="宋体" w:hAnsi="宋体"/>
                <w:sz w:val="16"/>
                <w:lang w:eastAsia="zh-CN"/>
              </w:rPr>
              <w:t>平方米</w:t>
            </w:r>
            <w:r>
              <w:rPr>
                <w:rFonts w:ascii="宋体" w:hAnsi="宋体" w:eastAsia="宋体"/>
                <w:sz w:val="16"/>
              </w:rPr>
              <w:t>、重庆300</w:t>
            </w:r>
            <w:r>
              <w:rPr>
                <w:rFonts w:hint="eastAsia" w:ascii="宋体" w:hAnsi="宋体"/>
                <w:sz w:val="16"/>
                <w:lang w:eastAsia="zh-CN"/>
              </w:rPr>
              <w:t>平方米</w:t>
            </w:r>
            <w:r>
              <w:rPr>
                <w:rFonts w:ascii="宋体" w:hAnsi="宋体" w:eastAsia="宋体"/>
                <w:sz w:val="16"/>
              </w:rPr>
              <w:t>；（3）品牌设计1项；（4）包装材料制作1批。通过项目建设，企业提升了公司果品的市场开拓能力，可以倒逼林果种植端的提质增效工作，进而促进经果林林分改善。林分的改善增强了森林系统的生态调节功能，对于促进当地生态环境的改善和林果产业走绿色发展之路作用明显。</w:t>
            </w:r>
          </w:p>
        </w:tc>
      </w:tr>
      <w:tr w14:paraId="1C4E824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7AE1E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B2FD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13DA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0557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FD3C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5FC7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B7DD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8E8B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EFBA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973C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1FF0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998D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1445B5">
            <w:pPr>
              <w:jc w:val="center"/>
            </w:pPr>
            <w:r>
              <w:rPr>
                <w:rFonts w:ascii="宋体" w:hAnsi="宋体" w:eastAsia="宋体"/>
                <w:sz w:val="16"/>
              </w:rPr>
              <w:t>偏差原因分析及改进措施</w:t>
            </w:r>
          </w:p>
        </w:tc>
      </w:tr>
      <w:tr w14:paraId="18A4FA3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162F2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D5B077">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EA67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F9DF9">
            <w:pPr>
              <w:jc w:val="center"/>
            </w:pPr>
            <w:r>
              <w:rPr>
                <w:rFonts w:ascii="宋体" w:hAnsi="宋体" w:eastAsia="宋体"/>
                <w:sz w:val="16"/>
              </w:rPr>
              <w:t>林果企业，合作社产加销一体化建设数量（个）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BE36A">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47B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5D2A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58D4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490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03328">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7D220">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E9B3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DBA821">
            <w:pPr>
              <w:jc w:val="center"/>
            </w:pPr>
          </w:p>
        </w:tc>
      </w:tr>
      <w:tr w14:paraId="73FFB0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5D75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121E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32F7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CD683">
            <w:pPr>
              <w:jc w:val="center"/>
            </w:pPr>
            <w:r>
              <w:rPr>
                <w:rFonts w:ascii="宋体" w:hAnsi="宋体" w:eastAsia="宋体"/>
                <w:sz w:val="16"/>
              </w:rPr>
              <w:t>林果企业（合作社）产加销一体化项目验收合格率（%）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CA5E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01A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B1B8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47F0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5D0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419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AD2E6">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6CF4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0D9D6F">
            <w:pPr>
              <w:jc w:val="center"/>
            </w:pPr>
          </w:p>
        </w:tc>
      </w:tr>
      <w:tr w14:paraId="57ECD8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79B2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2F6DA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A6D82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938CD">
            <w:pPr>
              <w:jc w:val="center"/>
            </w:pPr>
            <w:r>
              <w:rPr>
                <w:rFonts w:ascii="宋体" w:hAnsi="宋体" w:eastAsia="宋体"/>
                <w:sz w:val="16"/>
              </w:rPr>
              <w:t>任务完成时间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99400">
            <w:pPr>
              <w:jc w:val="center"/>
            </w:pPr>
            <w:r>
              <w:rPr>
                <w:rFonts w:ascii="宋体" w:hAnsi="宋体" w:eastAsia="宋体"/>
                <w:sz w:val="16"/>
              </w:rPr>
              <w:t>2024年11月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9CE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6E08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8910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9ED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88B2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491B2">
            <w:pPr>
              <w:jc w:val="center"/>
            </w:pPr>
            <w:r>
              <w:rPr>
                <w:rFonts w:ascii="宋体" w:hAnsi="宋体" w:eastAsia="宋体"/>
                <w:sz w:val="16"/>
              </w:rPr>
              <w:t>2024年8月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1A9F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8362C8">
            <w:pPr>
              <w:jc w:val="center"/>
            </w:pPr>
          </w:p>
        </w:tc>
      </w:tr>
      <w:tr w14:paraId="469C7F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277D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ED4A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2BBD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14059">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970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397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1243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C7FD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58A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911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EB5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3EEF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1B2E74">
            <w:pPr>
              <w:jc w:val="center"/>
            </w:pPr>
          </w:p>
        </w:tc>
      </w:tr>
      <w:tr w14:paraId="2EB4EF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5D24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793E9">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84A9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4FE14">
            <w:pPr>
              <w:jc w:val="center"/>
            </w:pPr>
            <w:r>
              <w:rPr>
                <w:rFonts w:ascii="宋体" w:hAnsi="宋体" w:eastAsia="宋体"/>
                <w:sz w:val="16"/>
              </w:rPr>
              <w:t>林果企业（合作社）加产销一体化项目补助（万元/个）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95020">
            <w:pPr>
              <w:jc w:val="center"/>
            </w:pPr>
            <w:r>
              <w:rPr>
                <w:rFonts w:ascii="宋体" w:hAnsi="宋体" w:eastAsia="宋体"/>
                <w:sz w:val="16"/>
              </w:rPr>
              <w:t>&lt;=100万元/个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10EB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6B6F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2041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454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ECC8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0C8C5">
            <w:pPr>
              <w:jc w:val="center"/>
            </w:pPr>
            <w:r>
              <w:rPr>
                <w:rFonts w:ascii="宋体" w:hAnsi="宋体" w:eastAsia="宋体"/>
                <w:sz w:val="16"/>
              </w:rPr>
              <w:t>=100万元/个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0B8C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E8B8B6">
            <w:pPr>
              <w:jc w:val="center"/>
            </w:pPr>
          </w:p>
        </w:tc>
      </w:tr>
      <w:tr w14:paraId="040B9A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3E6C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3BBA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61FE1">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C2A27">
            <w:pPr>
              <w:jc w:val="center"/>
            </w:pPr>
            <w:r>
              <w:rPr>
                <w:rFonts w:ascii="宋体" w:hAnsi="宋体" w:eastAsia="宋体"/>
                <w:sz w:val="16"/>
              </w:rPr>
              <w:t>林果产品加工能力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8A072">
            <w:pPr>
              <w:jc w:val="center"/>
            </w:pPr>
            <w:r>
              <w:rPr>
                <w:rFonts w:ascii="宋体" w:hAnsi="宋体" w:eastAsia="宋体"/>
                <w:sz w:val="16"/>
              </w:rPr>
              <w:t>进一步提升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F9F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A1C0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D1B9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7D63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294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1D112">
            <w:pPr>
              <w:jc w:val="center"/>
            </w:pPr>
            <w:r>
              <w:rPr>
                <w:rFonts w:ascii="宋体" w:hAnsi="宋体" w:eastAsia="宋体"/>
                <w:sz w:val="16"/>
              </w:rPr>
              <w:t>进一步提升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CB4E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2B4C93">
            <w:pPr>
              <w:jc w:val="center"/>
            </w:pPr>
          </w:p>
        </w:tc>
      </w:tr>
      <w:tr w14:paraId="014D25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6202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9F05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FFF3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87DF8">
            <w:pPr>
              <w:jc w:val="center"/>
            </w:pPr>
            <w:r>
              <w:rPr>
                <w:rFonts w:ascii="宋体" w:hAnsi="宋体" w:eastAsia="宋体"/>
                <w:sz w:val="16"/>
              </w:rPr>
              <w:t>林果服务对象满意度（%）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17E8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337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65F3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0756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1A2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9C4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5CB3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2623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C0EAB6">
            <w:pPr>
              <w:jc w:val="center"/>
            </w:pPr>
          </w:p>
        </w:tc>
      </w:tr>
      <w:tr w14:paraId="14F1201C">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265FD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43A71">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0CA01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5F52C">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F879442"/>
        </w:tc>
      </w:tr>
    </w:tbl>
    <w:p w14:paraId="31E9733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32"/>
        <w:gridCol w:w="632"/>
        <w:gridCol w:w="632"/>
        <w:gridCol w:w="632"/>
      </w:tblGrid>
      <w:tr w14:paraId="3B978C58">
        <w:tblPrEx>
          <w:tblCellMar>
            <w:top w:w="0" w:type="dxa"/>
            <w:left w:w="108" w:type="dxa"/>
            <w:bottom w:w="0" w:type="dxa"/>
            <w:right w:w="108" w:type="dxa"/>
          </w:tblCellMar>
        </w:tblPrEx>
        <w:tc>
          <w:tcPr>
            <w:tcW w:w="8848" w:type="dxa"/>
            <w:gridSpan w:val="14"/>
            <w:vAlign w:val="center"/>
          </w:tcPr>
          <w:p w14:paraId="06111360">
            <w:pPr>
              <w:jc w:val="center"/>
            </w:pPr>
            <w:r>
              <w:rPr>
                <w:rFonts w:ascii="宋体" w:hAnsi="宋体" w:eastAsia="宋体"/>
                <w:sz w:val="24"/>
              </w:rPr>
              <w:t>项目支出绩效自评表</w:t>
            </w:r>
          </w:p>
        </w:tc>
      </w:tr>
      <w:tr w14:paraId="7AD50319">
        <w:tblPrEx>
          <w:tblCellMar>
            <w:top w:w="0" w:type="dxa"/>
            <w:left w:w="108" w:type="dxa"/>
            <w:bottom w:w="0" w:type="dxa"/>
            <w:right w:w="108" w:type="dxa"/>
          </w:tblCellMar>
        </w:tblPrEx>
        <w:tc>
          <w:tcPr>
            <w:tcW w:w="8848" w:type="dxa"/>
            <w:gridSpan w:val="14"/>
            <w:vAlign w:val="center"/>
          </w:tcPr>
          <w:p w14:paraId="45F49931">
            <w:pPr>
              <w:jc w:val="center"/>
            </w:pPr>
            <w:r>
              <w:rPr>
                <w:rFonts w:ascii="宋体" w:hAnsi="宋体" w:eastAsia="宋体"/>
                <w:sz w:val="24"/>
              </w:rPr>
              <w:t>(2024年度)</w:t>
            </w:r>
          </w:p>
        </w:tc>
      </w:tr>
      <w:tr w14:paraId="5E418DA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8EC7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4F2CC2C">
            <w:pPr>
              <w:jc w:val="center"/>
            </w:pPr>
            <w:r>
              <w:rPr>
                <w:rFonts w:ascii="宋体" w:hAnsi="宋体" w:eastAsia="宋体"/>
                <w:sz w:val="16"/>
              </w:rPr>
              <w:t>2024年自治区林草专项资金-森林植被恢复费-重大林业有害生物综合防治补助项目</w:t>
            </w:r>
          </w:p>
        </w:tc>
      </w:tr>
      <w:tr w14:paraId="1C598B4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841F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A3F652">
            <w:pPr>
              <w:jc w:val="center"/>
            </w:pPr>
            <w:r>
              <w:rPr>
                <w:rFonts w:ascii="宋体" w:hAnsi="宋体" w:eastAsia="宋体"/>
                <w:sz w:val="16"/>
              </w:rPr>
              <w:t>喀什地区自然资源局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CC14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EBF3552">
            <w:pPr>
              <w:jc w:val="center"/>
            </w:pPr>
            <w:r>
              <w:rPr>
                <w:rFonts w:ascii="宋体" w:hAnsi="宋体" w:eastAsia="宋体"/>
                <w:sz w:val="16"/>
              </w:rPr>
              <w:t>叶城县自然资源局</w:t>
            </w:r>
          </w:p>
        </w:tc>
      </w:tr>
      <w:tr w14:paraId="4BBE3D4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7F2E0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7AA9C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859B6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ECD8C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0ED10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F8780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C2AB4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52754">
            <w:pPr>
              <w:jc w:val="center"/>
            </w:pPr>
            <w:r>
              <w:rPr>
                <w:rFonts w:ascii="宋体" w:hAnsi="宋体" w:eastAsia="宋体"/>
                <w:sz w:val="16"/>
              </w:rPr>
              <w:t>得分</w:t>
            </w:r>
          </w:p>
        </w:tc>
      </w:tr>
      <w:tr w14:paraId="2F3952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861B3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CEDD8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B1D3DC">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47DD91">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54418F">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74F0F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2A500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26505">
            <w:pPr>
              <w:jc w:val="center"/>
            </w:pPr>
            <w:r>
              <w:rPr>
                <w:rFonts w:ascii="宋体" w:hAnsi="宋体" w:eastAsia="宋体"/>
                <w:sz w:val="16"/>
              </w:rPr>
              <w:t>10.00分</w:t>
            </w:r>
          </w:p>
        </w:tc>
      </w:tr>
      <w:tr w14:paraId="6135F7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2E2EA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8E86E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F55BCC">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0A0FCD">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80B033">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5E405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F1FC40">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35FCC">
            <w:pPr>
              <w:jc w:val="center"/>
            </w:pPr>
            <w:r>
              <w:rPr>
                <w:rFonts w:ascii="宋体" w:hAnsi="宋体" w:eastAsia="宋体"/>
                <w:sz w:val="16"/>
              </w:rPr>
              <w:t>—</w:t>
            </w:r>
          </w:p>
        </w:tc>
      </w:tr>
      <w:tr w14:paraId="27BA0E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1E3EF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C986D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72C05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EF91C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54820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A1C65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1125A7">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D321B">
            <w:pPr>
              <w:jc w:val="center"/>
            </w:pPr>
            <w:r>
              <w:rPr>
                <w:rFonts w:ascii="宋体" w:hAnsi="宋体" w:eastAsia="宋体"/>
                <w:sz w:val="16"/>
              </w:rPr>
              <w:t>—</w:t>
            </w:r>
          </w:p>
        </w:tc>
      </w:tr>
      <w:tr w14:paraId="1CFA96D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981A1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D0353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5D169F3">
            <w:pPr>
              <w:jc w:val="center"/>
            </w:pPr>
            <w:r>
              <w:rPr>
                <w:rFonts w:ascii="宋体" w:hAnsi="宋体" w:eastAsia="宋体"/>
                <w:sz w:val="16"/>
              </w:rPr>
              <w:t>实际完成情况</w:t>
            </w:r>
          </w:p>
        </w:tc>
      </w:tr>
      <w:tr w14:paraId="145E0A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24A97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21B3D8">
            <w:pPr>
              <w:jc w:val="both"/>
            </w:pPr>
            <w:r>
              <w:rPr>
                <w:rFonts w:ascii="宋体" w:hAnsi="宋体" w:eastAsia="宋体"/>
                <w:sz w:val="16"/>
              </w:rPr>
              <w:t>2024年自治区林草专项资金-森林植被恢复费-重大林业有害生物综合防治补助项目下达资金40万元，此项目全县核桃蛀果害虫综合防控区5000亩（其中：伯西热克镇450亩，铁提乡200亩，恰尔巴格镇50亩、依提木孔镇4300亩），主要进行2次石硫合剂防治和4次地面药剂防治，项目实施后在项目区域核桃蛀果害虫防治率达到100%。通过防治有效防止苹果蠹蛾、梨小食心虫等林业有害生物扩散蔓延及危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43E5438">
            <w:pPr>
              <w:jc w:val="both"/>
            </w:pPr>
            <w:r>
              <w:rPr>
                <w:rFonts w:hint="eastAsia" w:ascii="宋体" w:hAnsi="宋体"/>
                <w:sz w:val="16"/>
                <w:lang w:eastAsia="zh-CN"/>
              </w:rPr>
              <w:t>截至2024</w:t>
            </w:r>
            <w:r>
              <w:rPr>
                <w:rFonts w:ascii="宋体" w:hAnsi="宋体" w:eastAsia="宋体"/>
                <w:sz w:val="16"/>
              </w:rPr>
              <w:t>年8月31日，该项目实际支出40万元，执行率100%，用于全县核桃蛀果害虫综合防控区5000亩（其中：伯西热克镇450亩，铁提乡200亩，恰尔巴格镇50亩、依提木孔镇4300亩），主要进行2次石硫合剂防治和4次地面药剂防治，项目实施后在项目区域核桃蛀果害虫防治率达到100%。通过防治有效防止苹果蠹蛾、梨小食心虫等林业有害生物扩散蔓延及危害。</w:t>
            </w:r>
          </w:p>
        </w:tc>
      </w:tr>
      <w:tr w14:paraId="3EECED8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1C73F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EEA4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7C97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72C0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01D6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FCE0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E6B2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1597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3091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249B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469B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B231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C2E1B5">
            <w:pPr>
              <w:jc w:val="center"/>
            </w:pPr>
            <w:r>
              <w:rPr>
                <w:rFonts w:ascii="宋体" w:hAnsi="宋体" w:eastAsia="宋体"/>
                <w:sz w:val="16"/>
              </w:rPr>
              <w:t>偏差原因分析及改进措施</w:t>
            </w:r>
          </w:p>
        </w:tc>
      </w:tr>
      <w:tr w14:paraId="7E4E9CD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ED0BA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A2AAD6">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5F59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1225A">
            <w:pPr>
              <w:jc w:val="center"/>
            </w:pPr>
            <w:r>
              <w:rPr>
                <w:rFonts w:ascii="宋体" w:hAnsi="宋体" w:eastAsia="宋体"/>
                <w:sz w:val="16"/>
              </w:rPr>
              <w:t>重大林果有害生物防治任务（万亩）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E3919">
            <w:pPr>
              <w:jc w:val="center"/>
            </w:pPr>
            <w:r>
              <w:rPr>
                <w:rFonts w:ascii="宋体" w:hAnsi="宋体" w:eastAsia="宋体"/>
                <w:sz w:val="16"/>
              </w:rPr>
              <w:t>=0.50万亩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303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5AC4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5A52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AEF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888B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6F08B">
            <w:pPr>
              <w:jc w:val="center"/>
            </w:pPr>
            <w:r>
              <w:rPr>
                <w:rFonts w:ascii="宋体" w:hAnsi="宋体" w:eastAsia="宋体"/>
                <w:sz w:val="16"/>
              </w:rPr>
              <w:t>=0.5万亩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BD81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06A7AE">
            <w:pPr>
              <w:jc w:val="center"/>
            </w:pPr>
          </w:p>
        </w:tc>
      </w:tr>
      <w:tr w14:paraId="0D9169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168E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8D47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19EE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49BF0">
            <w:pPr>
              <w:jc w:val="center"/>
            </w:pPr>
            <w:r>
              <w:rPr>
                <w:rFonts w:ascii="宋体" w:hAnsi="宋体" w:eastAsia="宋体"/>
                <w:sz w:val="16"/>
              </w:rPr>
              <w:t>主要林业有害生物成灾率（%）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858BC">
            <w:pPr>
              <w:jc w:val="center"/>
            </w:pPr>
            <w:r>
              <w:rPr>
                <w:rFonts w:ascii="宋体" w:hAnsi="宋体" w:eastAsia="宋体"/>
                <w:sz w:val="16"/>
              </w:rPr>
              <w:t>&lt;=8.20%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B34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BCD6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07C8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713E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4A0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D8EC5">
            <w:pPr>
              <w:jc w:val="center"/>
            </w:pPr>
            <w:r>
              <w:rPr>
                <w:rFonts w:ascii="宋体" w:hAnsi="宋体" w:eastAsia="宋体"/>
                <w:sz w:val="16"/>
              </w:rPr>
              <w:t>=8.2%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593B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737875">
            <w:pPr>
              <w:jc w:val="center"/>
            </w:pPr>
          </w:p>
        </w:tc>
      </w:tr>
      <w:tr w14:paraId="1DF8BC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C2A5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E3485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39767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C36C9">
            <w:pPr>
              <w:jc w:val="center"/>
            </w:pPr>
            <w:r>
              <w:rPr>
                <w:rFonts w:ascii="宋体" w:hAnsi="宋体" w:eastAsia="宋体"/>
                <w:sz w:val="16"/>
              </w:rPr>
              <w:t>林业有害生物防治任务当期完成率（%）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6A20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D9F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114D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6A77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E54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CC5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23E23">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B022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D9A091">
            <w:pPr>
              <w:jc w:val="center"/>
            </w:pPr>
          </w:p>
        </w:tc>
      </w:tr>
      <w:tr w14:paraId="424ABB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1BB0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6D8A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D9F5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62412">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4A4D2">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736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5093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421B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DC6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178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18962">
            <w:pPr>
              <w:jc w:val="center"/>
            </w:pPr>
            <w:r>
              <w:rPr>
                <w:rFonts w:ascii="宋体" w:hAnsi="宋体" w:eastAsia="宋体"/>
                <w:sz w:val="16"/>
              </w:rPr>
              <w:t>2024年8月31日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7DFD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21AF1E">
            <w:pPr>
              <w:jc w:val="center"/>
            </w:pPr>
          </w:p>
        </w:tc>
      </w:tr>
      <w:tr w14:paraId="232FEC21">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6677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CF33C">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DB15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6FF9F">
            <w:pPr>
              <w:jc w:val="center"/>
            </w:pPr>
            <w:r>
              <w:rPr>
                <w:rFonts w:ascii="宋体" w:hAnsi="宋体" w:eastAsia="宋体"/>
                <w:sz w:val="16"/>
              </w:rPr>
              <w:t>林果有害生物防治标准（元/亩）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F7827">
            <w:pPr>
              <w:jc w:val="center"/>
            </w:pPr>
            <w:r>
              <w:rPr>
                <w:rFonts w:ascii="宋体" w:hAnsi="宋体" w:eastAsia="宋体"/>
                <w:sz w:val="16"/>
              </w:rPr>
              <w:t>&lt;=800元/亩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274E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CB97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D54D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0A3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3B7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F502A">
            <w:pPr>
              <w:jc w:val="center"/>
            </w:pPr>
            <w:r>
              <w:rPr>
                <w:rFonts w:ascii="宋体" w:hAnsi="宋体" w:eastAsia="宋体"/>
                <w:sz w:val="16"/>
              </w:rPr>
              <w:t>=800元/亩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C2BB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37B87C">
            <w:pPr>
              <w:jc w:val="center"/>
            </w:pPr>
          </w:p>
        </w:tc>
      </w:tr>
      <w:tr w14:paraId="231ECB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028D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E8A6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045B2">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F14E4">
            <w:pPr>
              <w:jc w:val="center"/>
            </w:pPr>
            <w:r>
              <w:rPr>
                <w:rFonts w:ascii="宋体" w:hAnsi="宋体" w:eastAsia="宋体"/>
                <w:sz w:val="16"/>
              </w:rPr>
              <w:t>林业有害生物无公害防治率（%）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A54F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A14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EB2D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94AE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CD7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6D68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12DFF">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EC28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B89C03">
            <w:pPr>
              <w:jc w:val="center"/>
            </w:pPr>
          </w:p>
        </w:tc>
      </w:tr>
      <w:tr w14:paraId="7992F0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E462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B8EE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EBBC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CA2D5">
            <w:pPr>
              <w:jc w:val="center"/>
            </w:pPr>
            <w:r>
              <w:rPr>
                <w:rFonts w:ascii="宋体" w:hAnsi="宋体" w:eastAsia="宋体"/>
                <w:sz w:val="16"/>
              </w:rPr>
              <w:t>林区职工及周边群众满意度（%）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E230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D63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F725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374F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D539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6D4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8F09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4DCB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6682E5">
            <w:pPr>
              <w:jc w:val="center"/>
            </w:pPr>
          </w:p>
        </w:tc>
      </w:tr>
      <w:tr w14:paraId="3E31C57A">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90560C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7E73B">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3D7F2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958F9">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8314498"/>
        </w:tc>
      </w:tr>
    </w:tbl>
    <w:p w14:paraId="30AF01B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02F0FBB8">
        <w:tblPrEx>
          <w:tblCellMar>
            <w:top w:w="0" w:type="dxa"/>
            <w:left w:w="108" w:type="dxa"/>
            <w:bottom w:w="0" w:type="dxa"/>
            <w:right w:w="108" w:type="dxa"/>
          </w:tblCellMar>
        </w:tblPrEx>
        <w:tc>
          <w:tcPr>
            <w:tcW w:w="8848" w:type="dxa"/>
            <w:gridSpan w:val="14"/>
            <w:vAlign w:val="center"/>
          </w:tcPr>
          <w:p w14:paraId="73CC1B35">
            <w:pPr>
              <w:jc w:val="center"/>
            </w:pPr>
            <w:r>
              <w:rPr>
                <w:rFonts w:ascii="宋体" w:hAnsi="宋体" w:eastAsia="宋体"/>
                <w:sz w:val="24"/>
              </w:rPr>
              <w:t>项目支出绩效自评表</w:t>
            </w:r>
          </w:p>
        </w:tc>
      </w:tr>
      <w:tr w14:paraId="20F7270E">
        <w:tblPrEx>
          <w:tblCellMar>
            <w:top w:w="0" w:type="dxa"/>
            <w:left w:w="108" w:type="dxa"/>
            <w:bottom w:w="0" w:type="dxa"/>
            <w:right w:w="108" w:type="dxa"/>
          </w:tblCellMar>
        </w:tblPrEx>
        <w:tc>
          <w:tcPr>
            <w:tcW w:w="8848" w:type="dxa"/>
            <w:gridSpan w:val="14"/>
            <w:vAlign w:val="center"/>
          </w:tcPr>
          <w:p w14:paraId="53C473ED">
            <w:pPr>
              <w:jc w:val="center"/>
            </w:pPr>
            <w:r>
              <w:rPr>
                <w:rFonts w:ascii="宋体" w:hAnsi="宋体" w:eastAsia="宋体"/>
                <w:sz w:val="24"/>
              </w:rPr>
              <w:t>(2024年度)</w:t>
            </w:r>
          </w:p>
        </w:tc>
      </w:tr>
      <w:tr w14:paraId="1BADCFC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00DF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E382065">
            <w:pPr>
              <w:jc w:val="center"/>
            </w:pPr>
            <w:r>
              <w:rPr>
                <w:rFonts w:ascii="宋体" w:hAnsi="宋体" w:eastAsia="宋体"/>
                <w:sz w:val="16"/>
              </w:rPr>
              <w:t>2024年自然灾害防治体系建设补助资金项目</w:t>
            </w:r>
          </w:p>
        </w:tc>
      </w:tr>
      <w:tr w14:paraId="4CB7D05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742C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20934D">
            <w:pPr>
              <w:jc w:val="center"/>
            </w:pPr>
            <w:r>
              <w:rPr>
                <w:rFonts w:ascii="宋体" w:hAnsi="宋体" w:eastAsia="宋体"/>
                <w:sz w:val="16"/>
              </w:rPr>
              <w:t>喀什地区自然资源局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64AF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3177205">
            <w:pPr>
              <w:jc w:val="center"/>
            </w:pPr>
            <w:r>
              <w:rPr>
                <w:rFonts w:ascii="宋体" w:hAnsi="宋体" w:eastAsia="宋体"/>
                <w:sz w:val="16"/>
              </w:rPr>
              <w:t>叶城县自然资源局</w:t>
            </w:r>
          </w:p>
        </w:tc>
      </w:tr>
      <w:tr w14:paraId="298FC2C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00F2A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37C71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52941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4FD75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33A42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88653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76004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744B9">
            <w:pPr>
              <w:jc w:val="center"/>
            </w:pPr>
            <w:r>
              <w:rPr>
                <w:rFonts w:ascii="宋体" w:hAnsi="宋体" w:eastAsia="宋体"/>
                <w:sz w:val="16"/>
              </w:rPr>
              <w:t>得分</w:t>
            </w:r>
          </w:p>
        </w:tc>
      </w:tr>
      <w:tr w14:paraId="18C019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2C9A8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ADFBC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0C18B5">
            <w:pPr>
              <w:jc w:val="center"/>
            </w:pPr>
            <w:r>
              <w:rPr>
                <w:rFonts w:ascii="宋体" w:hAnsi="宋体" w:eastAsia="宋体"/>
                <w:sz w:val="16"/>
              </w:rPr>
              <w:t>240.00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967F0B">
            <w:pPr>
              <w:jc w:val="center"/>
            </w:pPr>
            <w:r>
              <w:rPr>
                <w:rFonts w:ascii="宋体" w:hAnsi="宋体" w:eastAsia="宋体"/>
                <w:sz w:val="16"/>
              </w:rPr>
              <w:t>240.00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4E64D6">
            <w:pPr>
              <w:jc w:val="center"/>
            </w:pPr>
            <w:r>
              <w:rPr>
                <w:rFonts w:ascii="宋体" w:hAnsi="宋体" w:eastAsia="宋体"/>
                <w:sz w:val="16"/>
              </w:rPr>
              <w:t>144.00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75B05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99992B">
            <w:pPr>
              <w:jc w:val="center"/>
            </w:pPr>
            <w:r>
              <w:rPr>
                <w:rFonts w:ascii="宋体" w:hAnsi="宋体" w:eastAsia="宋体"/>
                <w:sz w:val="16"/>
              </w:rPr>
              <w:t>60.0%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D6C18">
            <w:pPr>
              <w:jc w:val="center"/>
            </w:pPr>
            <w:r>
              <w:rPr>
                <w:rFonts w:ascii="宋体" w:hAnsi="宋体" w:eastAsia="宋体"/>
                <w:sz w:val="16"/>
              </w:rPr>
              <w:t>0.00分</w:t>
            </w:r>
          </w:p>
        </w:tc>
      </w:tr>
      <w:tr w14:paraId="79A798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6607A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1E31F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EA9539">
            <w:pPr>
              <w:jc w:val="center"/>
            </w:pPr>
            <w:r>
              <w:rPr>
                <w:rFonts w:ascii="宋体" w:hAnsi="宋体" w:eastAsia="宋体"/>
                <w:sz w:val="16"/>
              </w:rPr>
              <w:t>240.00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D2EAC0">
            <w:pPr>
              <w:jc w:val="center"/>
            </w:pPr>
            <w:r>
              <w:rPr>
                <w:rFonts w:ascii="宋体" w:hAnsi="宋体" w:eastAsia="宋体"/>
                <w:sz w:val="16"/>
              </w:rPr>
              <w:t>240.00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CD403D">
            <w:pPr>
              <w:jc w:val="center"/>
            </w:pPr>
            <w:r>
              <w:rPr>
                <w:rFonts w:ascii="宋体" w:hAnsi="宋体" w:eastAsia="宋体"/>
                <w:sz w:val="16"/>
              </w:rPr>
              <w:t>144.00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46120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E9973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C299E">
            <w:pPr>
              <w:jc w:val="center"/>
            </w:pPr>
            <w:r>
              <w:rPr>
                <w:rFonts w:ascii="宋体" w:hAnsi="宋体" w:eastAsia="宋体"/>
                <w:sz w:val="16"/>
              </w:rPr>
              <w:t>—</w:t>
            </w:r>
          </w:p>
        </w:tc>
      </w:tr>
      <w:tr w14:paraId="384973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F0402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CD1C5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722A6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DE496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21A23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98C9A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D0D03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BBFF5">
            <w:pPr>
              <w:jc w:val="center"/>
            </w:pPr>
            <w:r>
              <w:rPr>
                <w:rFonts w:ascii="宋体" w:hAnsi="宋体" w:eastAsia="宋体"/>
                <w:sz w:val="16"/>
              </w:rPr>
              <w:t>—</w:t>
            </w:r>
          </w:p>
        </w:tc>
      </w:tr>
      <w:tr w14:paraId="13C5682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A86B6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79C4D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03561EC">
            <w:pPr>
              <w:jc w:val="center"/>
            </w:pPr>
            <w:r>
              <w:rPr>
                <w:rFonts w:ascii="宋体" w:hAnsi="宋体" w:eastAsia="宋体"/>
                <w:sz w:val="16"/>
              </w:rPr>
              <w:t>实际完成情况</w:t>
            </w:r>
          </w:p>
        </w:tc>
      </w:tr>
      <w:tr w14:paraId="124EDD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A2B77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016A32">
            <w:pPr>
              <w:jc w:val="both"/>
            </w:pPr>
            <w:r>
              <w:rPr>
                <w:rFonts w:ascii="宋体" w:hAnsi="宋体" w:eastAsia="宋体"/>
                <w:sz w:val="16"/>
              </w:rPr>
              <w:t>2024年自然灾害防治体系建设补助资金项目，下达总资金240万元。开展叶城县西合休乡地质灾害精细化调查，加强地质灾害综合防治体系建设，提升地质灾害防治能力。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50516A2">
            <w:pPr>
              <w:jc w:val="both"/>
            </w:pPr>
            <w:r>
              <w:rPr>
                <w:rFonts w:hint="eastAsia" w:ascii="宋体" w:hAnsi="宋体"/>
                <w:sz w:val="16"/>
                <w:lang w:eastAsia="zh-CN"/>
              </w:rPr>
              <w:t>截至</w:t>
            </w:r>
            <w:r>
              <w:rPr>
                <w:rFonts w:ascii="宋体" w:hAnsi="宋体" w:eastAsia="宋体"/>
                <w:sz w:val="16"/>
              </w:rPr>
              <w:t>2024年12月31日，已支付144万元，开展叶城县西合休乡地质灾害精细化调查，加强地质灾害综合防治体系建设，提升地质灾害防治能力。</w:t>
            </w:r>
          </w:p>
        </w:tc>
      </w:tr>
      <w:tr w14:paraId="34AC397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16EA8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F891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EBCA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6EA2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7188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D853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522A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41D9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E9BF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9AD0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90A3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07BE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573436">
            <w:pPr>
              <w:jc w:val="center"/>
            </w:pPr>
            <w:r>
              <w:rPr>
                <w:rFonts w:ascii="宋体" w:hAnsi="宋体" w:eastAsia="宋体"/>
                <w:sz w:val="16"/>
              </w:rPr>
              <w:t>偏差原因分析及改进措施</w:t>
            </w:r>
          </w:p>
        </w:tc>
      </w:tr>
      <w:tr w14:paraId="1AF8192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414DA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E8D0A2">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2429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48588">
            <w:pPr>
              <w:jc w:val="center"/>
            </w:pPr>
            <w:r>
              <w:rPr>
                <w:rFonts w:ascii="宋体" w:hAnsi="宋体" w:eastAsia="宋体"/>
                <w:sz w:val="16"/>
              </w:rPr>
              <w:t>重点区域精细化</w:t>
            </w:r>
            <w:r>
              <w:rPr>
                <w:rFonts w:hint="eastAsia" w:ascii="宋体" w:hAnsi="宋体"/>
                <w:sz w:val="16"/>
                <w:lang w:eastAsia="zh-CN"/>
              </w:rPr>
              <w:t>地质灾害</w:t>
            </w:r>
            <w:r>
              <w:rPr>
                <w:rFonts w:ascii="宋体" w:hAnsi="宋体" w:eastAsia="宋体"/>
                <w:sz w:val="16"/>
              </w:rPr>
              <w:t>风险调查（处）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3D9EE">
            <w:pPr>
              <w:jc w:val="center"/>
            </w:pPr>
            <w:r>
              <w:rPr>
                <w:rFonts w:ascii="宋体" w:hAnsi="宋体" w:eastAsia="宋体"/>
                <w:sz w:val="16"/>
              </w:rPr>
              <w:t>=1处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C3D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9F7EB">
            <w:pPr>
              <w:jc w:val="center"/>
            </w:pPr>
            <w:r>
              <w:rPr>
                <w:rFonts w:ascii="宋体" w:hAnsi="宋体" w:eastAsia="宋体"/>
                <w:sz w:val="16"/>
              </w:rPr>
              <w:t>=1处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E08C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655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B1DA8">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E90D2">
            <w:pPr>
              <w:jc w:val="center"/>
            </w:pPr>
            <w:r>
              <w:rPr>
                <w:rFonts w:ascii="宋体" w:hAnsi="宋体" w:eastAsia="宋体"/>
                <w:sz w:val="16"/>
              </w:rPr>
              <w:t>=1处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F15E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B9C85A">
            <w:pPr>
              <w:jc w:val="center"/>
            </w:pPr>
          </w:p>
        </w:tc>
      </w:tr>
      <w:tr w14:paraId="05F07B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43A8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5B05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FE87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D1369">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183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D76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76F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A660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18F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FE1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D8D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5C68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70A81A">
            <w:pPr>
              <w:jc w:val="center"/>
            </w:pPr>
          </w:p>
        </w:tc>
      </w:tr>
      <w:tr w14:paraId="6A0A81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CB1F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90B7D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5A662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179E8">
            <w:pPr>
              <w:jc w:val="center"/>
            </w:pPr>
            <w:r>
              <w:rPr>
                <w:rFonts w:ascii="宋体" w:hAnsi="宋体" w:eastAsia="宋体"/>
                <w:sz w:val="16"/>
              </w:rPr>
              <w:t>按时编制完成2024年度实施方案（%）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235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F0C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CBE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C9DE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C79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308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E31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6207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BEA191">
            <w:pPr>
              <w:jc w:val="center"/>
            </w:pPr>
          </w:p>
        </w:tc>
      </w:tr>
      <w:tr w14:paraId="135C2D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D2F9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82E4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F874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1C482">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0A567">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032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12B83">
            <w:pPr>
              <w:jc w:val="center"/>
            </w:pPr>
            <w:r>
              <w:rPr>
                <w:rFonts w:ascii="宋体" w:hAnsi="宋体" w:eastAsia="宋体"/>
                <w:sz w:val="16"/>
              </w:rPr>
              <w:t>2023年12月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D9AB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E74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4FA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58D10">
            <w:pPr>
              <w:jc w:val="center"/>
            </w:pPr>
            <w:r>
              <w:rPr>
                <w:rFonts w:ascii="宋体" w:hAnsi="宋体" w:eastAsia="宋体"/>
                <w:sz w:val="16"/>
              </w:rPr>
              <w:t>2024年10月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EE2E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B3AAFB">
            <w:pPr>
              <w:jc w:val="center"/>
            </w:pPr>
          </w:p>
        </w:tc>
      </w:tr>
      <w:tr w14:paraId="64C20C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AF74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AD02E">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D18E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FA333">
            <w:pPr>
              <w:jc w:val="center"/>
            </w:pPr>
            <w:r>
              <w:rPr>
                <w:rFonts w:ascii="宋体" w:hAnsi="宋体" w:eastAsia="宋体"/>
                <w:sz w:val="16"/>
              </w:rPr>
              <w:t>灾害防治体系建设成本(万元）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A1FFF">
            <w:pPr>
              <w:jc w:val="center"/>
            </w:pPr>
            <w:r>
              <w:rPr>
                <w:rFonts w:ascii="宋体" w:hAnsi="宋体" w:eastAsia="宋体"/>
                <w:sz w:val="16"/>
              </w:rPr>
              <w:t>&lt;=240万元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2C4E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E39C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1C56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D7C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E1D8E">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923A8">
            <w:pPr>
              <w:jc w:val="center"/>
            </w:pPr>
            <w:r>
              <w:rPr>
                <w:rFonts w:ascii="宋体" w:hAnsi="宋体" w:eastAsia="宋体"/>
                <w:sz w:val="16"/>
              </w:rPr>
              <w:t>=144万元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41A5F">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AE6E58">
            <w:pPr>
              <w:jc w:val="center"/>
            </w:pPr>
            <w:r>
              <w:rPr>
                <w:rFonts w:ascii="宋体" w:hAnsi="宋体" w:eastAsia="宋体"/>
                <w:sz w:val="16"/>
              </w:rPr>
              <w:t>偏差原因：目前项目已完工，支付进度缓慢；改进措施：加快支付进度</w:t>
            </w:r>
          </w:p>
        </w:tc>
      </w:tr>
      <w:tr w14:paraId="74F264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FF510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E4FB44">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35F30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5A581">
            <w:pPr>
              <w:jc w:val="center"/>
            </w:pPr>
            <w:r>
              <w:rPr>
                <w:rFonts w:ascii="宋体" w:hAnsi="宋体" w:eastAsia="宋体"/>
                <w:sz w:val="16"/>
              </w:rPr>
              <w:t>地质灾害“三查”覆盖率（%）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3F0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134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6C1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0D45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272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58C8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BB1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FF33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CDB41F">
            <w:pPr>
              <w:jc w:val="center"/>
            </w:pPr>
          </w:p>
        </w:tc>
      </w:tr>
      <w:tr w14:paraId="2B8B25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723F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D1F0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F01F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51C6D">
            <w:pPr>
              <w:jc w:val="center"/>
            </w:pPr>
            <w:r>
              <w:rPr>
                <w:rFonts w:ascii="宋体" w:hAnsi="宋体" w:eastAsia="宋体"/>
                <w:sz w:val="16"/>
              </w:rPr>
              <w:t>地质灾害隐患管控率（%）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02F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CC4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C02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1DE3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293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B0F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0A2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C693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B6B858">
            <w:pPr>
              <w:jc w:val="center"/>
            </w:pPr>
          </w:p>
        </w:tc>
      </w:tr>
      <w:tr w14:paraId="30B71B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728F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0114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01E3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37446">
            <w:pPr>
              <w:jc w:val="center"/>
            </w:pPr>
            <w:r>
              <w:rPr>
                <w:rFonts w:ascii="宋体" w:hAnsi="宋体" w:eastAsia="宋体"/>
                <w:sz w:val="16"/>
              </w:rPr>
              <w:t>地质灾害预警预报能力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35110">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B43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ADACE">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4200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D984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527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FFE18">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F48D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0F07E4">
            <w:pPr>
              <w:jc w:val="center"/>
            </w:pPr>
          </w:p>
        </w:tc>
      </w:tr>
      <w:tr w14:paraId="78DD88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BAE7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FC1B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B9AD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EBD39">
            <w:pPr>
              <w:jc w:val="center"/>
            </w:pPr>
            <w:r>
              <w:rPr>
                <w:rFonts w:ascii="宋体" w:hAnsi="宋体" w:eastAsia="宋体"/>
                <w:sz w:val="16"/>
              </w:rPr>
              <w:t>地质灾害气象预警覆盖率（%）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7A2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A11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08A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7D87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B5E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1F6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1DF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294C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6150A7">
            <w:pPr>
              <w:jc w:val="center"/>
            </w:pPr>
          </w:p>
        </w:tc>
      </w:tr>
      <w:tr w14:paraId="511673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241B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D951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67D5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E9009">
            <w:pPr>
              <w:jc w:val="center"/>
            </w:pPr>
            <w:r>
              <w:rPr>
                <w:rFonts w:ascii="宋体" w:hAnsi="宋体" w:eastAsia="宋体"/>
                <w:sz w:val="16"/>
              </w:rPr>
              <w:t>实施区域受益人群满意度(%)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B26D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ED4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BB97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4B49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66B1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44D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8937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9065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6D32C4">
            <w:pPr>
              <w:jc w:val="center"/>
            </w:pPr>
          </w:p>
        </w:tc>
      </w:tr>
      <w:tr w14:paraId="7AC228F0">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2883D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0D8E7">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53DF0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7FF45">
            <w:pPr>
              <w:jc w:val="center"/>
            </w:pPr>
            <w:r>
              <w:rPr>
                <w:rFonts w:ascii="宋体" w:hAnsi="宋体" w:eastAsia="宋体"/>
                <w:sz w:val="16"/>
              </w:rPr>
              <w:t>70分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4698FCF"/>
        </w:tc>
      </w:tr>
    </w:tbl>
    <w:p w14:paraId="17487998">
      <w:r>
        <w:br w:type="page"/>
      </w:r>
    </w:p>
    <w:tbl>
      <w:tblPr>
        <w:tblStyle w:val="9"/>
        <w:tblW w:w="0" w:type="auto"/>
        <w:tblInd w:w="0" w:type="dxa"/>
        <w:tblLayout w:type="fixed"/>
        <w:tblCellMar>
          <w:top w:w="0" w:type="dxa"/>
          <w:left w:w="108" w:type="dxa"/>
          <w:bottom w:w="0" w:type="dxa"/>
          <w:right w:w="108" w:type="dxa"/>
        </w:tblCellMar>
      </w:tblPr>
      <w:tblGrid>
        <w:gridCol w:w="632"/>
        <w:gridCol w:w="632"/>
        <w:gridCol w:w="632"/>
        <w:gridCol w:w="849"/>
        <w:gridCol w:w="479"/>
        <w:gridCol w:w="632"/>
        <w:gridCol w:w="632"/>
        <w:gridCol w:w="632"/>
        <w:gridCol w:w="632"/>
        <w:gridCol w:w="632"/>
        <w:gridCol w:w="632"/>
        <w:gridCol w:w="632"/>
        <w:gridCol w:w="632"/>
        <w:gridCol w:w="632"/>
      </w:tblGrid>
      <w:tr w14:paraId="122E3CE2">
        <w:tblPrEx>
          <w:tblCellMar>
            <w:top w:w="0" w:type="dxa"/>
            <w:left w:w="108" w:type="dxa"/>
            <w:bottom w:w="0" w:type="dxa"/>
            <w:right w:w="108" w:type="dxa"/>
          </w:tblCellMar>
        </w:tblPrEx>
        <w:tc>
          <w:tcPr>
            <w:tcW w:w="8912" w:type="dxa"/>
            <w:gridSpan w:val="14"/>
            <w:vAlign w:val="center"/>
          </w:tcPr>
          <w:p w14:paraId="7B8D1784">
            <w:pPr>
              <w:jc w:val="center"/>
            </w:pPr>
            <w:r>
              <w:rPr>
                <w:rFonts w:ascii="宋体" w:hAnsi="宋体" w:eastAsia="宋体"/>
                <w:sz w:val="24"/>
              </w:rPr>
              <w:t>项目支出绩效自评表</w:t>
            </w:r>
          </w:p>
        </w:tc>
      </w:tr>
      <w:tr w14:paraId="14B55C57">
        <w:tblPrEx>
          <w:tblCellMar>
            <w:top w:w="0" w:type="dxa"/>
            <w:left w:w="108" w:type="dxa"/>
            <w:bottom w:w="0" w:type="dxa"/>
            <w:right w:w="108" w:type="dxa"/>
          </w:tblCellMar>
        </w:tblPrEx>
        <w:tc>
          <w:tcPr>
            <w:tcW w:w="8912" w:type="dxa"/>
            <w:gridSpan w:val="14"/>
            <w:vAlign w:val="center"/>
          </w:tcPr>
          <w:p w14:paraId="6C6F13B7">
            <w:pPr>
              <w:jc w:val="center"/>
            </w:pPr>
            <w:r>
              <w:rPr>
                <w:rFonts w:ascii="宋体" w:hAnsi="宋体" w:eastAsia="宋体"/>
                <w:sz w:val="24"/>
              </w:rPr>
              <w:t>(2024年度)</w:t>
            </w:r>
          </w:p>
        </w:tc>
      </w:tr>
      <w:tr w14:paraId="0F6A134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EC5CB">
            <w:pPr>
              <w:jc w:val="center"/>
            </w:pPr>
            <w:r>
              <w:rPr>
                <w:rFonts w:ascii="宋体" w:hAnsi="宋体" w:eastAsia="宋体"/>
                <w:sz w:val="16"/>
              </w:rPr>
              <w:t>项目名称</w:t>
            </w:r>
          </w:p>
        </w:tc>
        <w:tc>
          <w:tcPr>
            <w:tcW w:w="8280"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4E229E8">
            <w:pPr>
              <w:jc w:val="center"/>
            </w:pPr>
            <w:r>
              <w:rPr>
                <w:rFonts w:ascii="宋体" w:hAnsi="宋体" w:eastAsia="宋体"/>
                <w:sz w:val="16"/>
              </w:rPr>
              <w:t>叶城县2024年自治区林草专项资金（草原植被恢复费）项目</w:t>
            </w:r>
          </w:p>
        </w:tc>
      </w:tr>
      <w:tr w14:paraId="38BFE90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6B16B">
            <w:pPr>
              <w:jc w:val="center"/>
            </w:pPr>
            <w:r>
              <w:rPr>
                <w:rFonts w:ascii="宋体" w:hAnsi="宋体" w:eastAsia="宋体"/>
                <w:sz w:val="16"/>
              </w:rPr>
              <w:t>主管部门</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B5700B">
            <w:pPr>
              <w:jc w:val="center"/>
            </w:pPr>
            <w:r>
              <w:rPr>
                <w:rFonts w:ascii="宋体" w:hAnsi="宋体" w:eastAsia="宋体"/>
                <w:sz w:val="16"/>
              </w:rPr>
              <w:t>喀什地区自然资源局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B4CB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B772ACB">
            <w:pPr>
              <w:jc w:val="center"/>
            </w:pPr>
            <w:r>
              <w:rPr>
                <w:rFonts w:ascii="宋体" w:hAnsi="宋体" w:eastAsia="宋体"/>
                <w:sz w:val="16"/>
              </w:rPr>
              <w:t>叶城县自然资源局</w:t>
            </w:r>
          </w:p>
        </w:tc>
      </w:tr>
      <w:tr w14:paraId="6CCE92D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77322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926E9C">
            <w:pPr>
              <w:jc w:val="center"/>
            </w:pP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BEA1E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7D6A4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D1B14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74C45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E8586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A5825">
            <w:pPr>
              <w:jc w:val="center"/>
            </w:pPr>
            <w:r>
              <w:rPr>
                <w:rFonts w:ascii="宋体" w:hAnsi="宋体" w:eastAsia="宋体"/>
                <w:sz w:val="16"/>
              </w:rPr>
              <w:t>得分</w:t>
            </w:r>
          </w:p>
        </w:tc>
      </w:tr>
      <w:tr w14:paraId="4B64BC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8CD03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818B5E">
            <w:pPr>
              <w:jc w:val="center"/>
            </w:pPr>
            <w:r>
              <w:rPr>
                <w:rFonts w:ascii="宋体" w:hAnsi="宋体" w:eastAsia="宋体"/>
                <w:sz w:val="16"/>
              </w:rPr>
              <w:t>年度资金总额</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184717">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237F08">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D5AD30">
            <w:pPr>
              <w:jc w:val="center"/>
            </w:pPr>
            <w:r>
              <w:rPr>
                <w:rFonts w:ascii="宋体" w:hAnsi="宋体" w:eastAsia="宋体"/>
                <w:sz w:val="16"/>
              </w:rPr>
              <w:t>7.75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7D20C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EBB09A">
            <w:pPr>
              <w:jc w:val="center"/>
            </w:pPr>
            <w:r>
              <w:rPr>
                <w:rFonts w:ascii="宋体" w:hAnsi="宋体" w:eastAsia="宋体"/>
                <w:sz w:val="16"/>
              </w:rPr>
              <w:t>77.50%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25787">
            <w:pPr>
              <w:jc w:val="center"/>
            </w:pPr>
            <w:r>
              <w:rPr>
                <w:rFonts w:ascii="宋体" w:hAnsi="宋体" w:eastAsia="宋体"/>
                <w:sz w:val="16"/>
              </w:rPr>
              <w:t>4.38分</w:t>
            </w:r>
          </w:p>
        </w:tc>
      </w:tr>
      <w:tr w14:paraId="556366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80F6D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54C30F">
            <w:pPr>
              <w:jc w:val="center"/>
            </w:pPr>
            <w:r>
              <w:rPr>
                <w:rFonts w:ascii="宋体" w:hAnsi="宋体" w:eastAsia="宋体"/>
                <w:sz w:val="16"/>
              </w:rPr>
              <w:t>其中：当年财政拨款</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2F7CBA">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5ED116">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03F407">
            <w:pPr>
              <w:jc w:val="center"/>
            </w:pPr>
            <w:r>
              <w:rPr>
                <w:rFonts w:ascii="宋体" w:hAnsi="宋体" w:eastAsia="宋体"/>
                <w:sz w:val="16"/>
              </w:rPr>
              <w:t>7.75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E76C3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D3092A">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35022">
            <w:pPr>
              <w:jc w:val="center"/>
            </w:pPr>
            <w:r>
              <w:rPr>
                <w:rFonts w:ascii="宋体" w:hAnsi="宋体" w:eastAsia="宋体"/>
                <w:sz w:val="16"/>
              </w:rPr>
              <w:t>—</w:t>
            </w:r>
          </w:p>
        </w:tc>
      </w:tr>
      <w:tr w14:paraId="4ACDC9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F9C92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90BB9C">
            <w:pPr>
              <w:jc w:val="center"/>
            </w:pPr>
            <w:r>
              <w:rPr>
                <w:rFonts w:ascii="宋体" w:hAnsi="宋体" w:eastAsia="宋体"/>
                <w:sz w:val="16"/>
              </w:rPr>
              <w:t xml:space="preserve">  其他资金</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F8B83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C5F89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F6F65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352E6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7D406D">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B583D">
            <w:pPr>
              <w:jc w:val="center"/>
            </w:pPr>
            <w:r>
              <w:rPr>
                <w:rFonts w:ascii="宋体" w:hAnsi="宋体" w:eastAsia="宋体"/>
                <w:sz w:val="16"/>
              </w:rPr>
              <w:t>—</w:t>
            </w:r>
          </w:p>
        </w:tc>
      </w:tr>
      <w:tr w14:paraId="5F3B8DC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8E6D4A">
            <w:pPr>
              <w:jc w:val="center"/>
            </w:pPr>
            <w:r>
              <w:rPr>
                <w:rFonts w:ascii="宋体" w:hAnsi="宋体" w:eastAsia="宋体"/>
                <w:sz w:val="16"/>
              </w:rPr>
              <w:t>三、目标完成情况</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7F555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71511D3">
            <w:pPr>
              <w:jc w:val="center"/>
            </w:pPr>
            <w:r>
              <w:rPr>
                <w:rFonts w:ascii="宋体" w:hAnsi="宋体" w:eastAsia="宋体"/>
                <w:sz w:val="16"/>
              </w:rPr>
              <w:t>实际完成情况</w:t>
            </w:r>
          </w:p>
        </w:tc>
      </w:tr>
      <w:tr w14:paraId="4CAD9F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BE5044"/>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0C7272">
            <w:pPr>
              <w:jc w:val="both"/>
            </w:pPr>
            <w:r>
              <w:rPr>
                <w:rFonts w:ascii="宋体" w:hAnsi="宋体" w:eastAsia="宋体"/>
                <w:sz w:val="16"/>
              </w:rPr>
              <w:t>叶城县2024年自治区林草专项资金（草原植被恢复费）项目，补助资金总额10万元，全部为自治区财政林草专项资金。草原资源和有害生物常规监测经费5万元主要用于开展草原样地及草原有害生物监测、调查工作，保障工作车辆维修、保养、燃油消耗、采购影像摄录设备及办公用品；禁牧和草畜平衡管理经费5万元主要用于开展草原禁牧及草畜平衡宣传工作经费、印刷宣传材料、开展培训、保障车辆正常燃油、修理、维护、采购办公用品及在全县和跨区利用草场开展禁牧和草畜平衡管理、执法监管。通过本项目的实施，可使项目区内退化草场进一步遏制；虫害和鼠害能够得到有效治理。为全县今后开展退化草原生态修复积累宝贵经验。</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AE1A3A8">
            <w:pPr>
              <w:jc w:val="both"/>
            </w:pPr>
            <w:r>
              <w:rPr>
                <w:rFonts w:hint="eastAsia" w:ascii="宋体" w:hAnsi="宋体"/>
                <w:sz w:val="16"/>
                <w:lang w:eastAsia="zh-CN"/>
              </w:rPr>
              <w:t>截至</w:t>
            </w:r>
            <w:r>
              <w:rPr>
                <w:rFonts w:ascii="宋体" w:hAnsi="宋体" w:eastAsia="宋体"/>
                <w:sz w:val="16"/>
              </w:rPr>
              <w:t>2024年12月31日，该项目实际支出7.75万元，资金执行率77.5%，项目已完成草原资源和有害生物常规监测经费2.75万元主要用于开展草原样地及草原有害生物监测、调查工作，保障工作车辆维修、保养、燃油消耗、采购影像摄录设备及办公用品；禁牧和草畜平衡管理经费5万元主要用于开展草原禁牧及草畜平衡宣传工作经费、印刷宣传材料、开展培训、保障车辆正常燃油、修理、维护、采购办公用品及在全县和跨区利用草场开展禁牧和草畜平衡管理、执法监管。通过本项目的实施，可使项目区内退化草场进一步遏制；虫害和鼠害能够得到有效治理。为全县今后开展退化草原生态修复积累宝贵经验。</w:t>
            </w:r>
          </w:p>
        </w:tc>
      </w:tr>
      <w:tr w14:paraId="1007D6E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7859A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A391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0048F">
            <w:pPr>
              <w:jc w:val="center"/>
            </w:pPr>
            <w:r>
              <w:rPr>
                <w:rFonts w:ascii="宋体" w:hAnsi="宋体" w:eastAsia="宋体"/>
                <w:sz w:val="16"/>
              </w:rPr>
              <w:t>二级指标</w:t>
            </w:r>
          </w:p>
        </w:tc>
        <w:tc>
          <w:tcPr>
            <w:tcW w:w="849" w:type="dxa"/>
            <w:tcBorders>
              <w:top w:val="single" w:color="auto" w:sz="10" w:space="0"/>
              <w:left w:val="single" w:color="auto" w:sz="10" w:space="0"/>
              <w:bottom w:val="single" w:color="auto" w:sz="10" w:space="0"/>
              <w:right w:val="single" w:color="auto" w:sz="10" w:space="0"/>
              <w:insideV w:val="single" w:sz="10" w:space="0"/>
            </w:tcBorders>
            <w:vAlign w:val="center"/>
          </w:tcPr>
          <w:p w14:paraId="3692E411">
            <w:pPr>
              <w:jc w:val="center"/>
            </w:pPr>
            <w:r>
              <w:rPr>
                <w:rFonts w:ascii="宋体" w:hAnsi="宋体" w:eastAsia="宋体"/>
                <w:sz w:val="16"/>
              </w:rPr>
              <w:t>三级指标</w:t>
            </w:r>
          </w:p>
        </w:tc>
        <w:tc>
          <w:tcPr>
            <w:tcW w:w="479" w:type="dxa"/>
            <w:tcBorders>
              <w:top w:val="single" w:color="auto" w:sz="10" w:space="0"/>
              <w:left w:val="single" w:color="auto" w:sz="10" w:space="0"/>
              <w:bottom w:val="single" w:color="auto" w:sz="10" w:space="0"/>
              <w:right w:val="single" w:color="auto" w:sz="10" w:space="0"/>
              <w:insideV w:val="single" w:sz="10" w:space="0"/>
            </w:tcBorders>
            <w:vAlign w:val="center"/>
          </w:tcPr>
          <w:p w14:paraId="171721E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20F3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2DEB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927A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EE64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DB40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8DF5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EDDB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96C0EF">
            <w:pPr>
              <w:jc w:val="center"/>
            </w:pPr>
            <w:r>
              <w:rPr>
                <w:rFonts w:ascii="宋体" w:hAnsi="宋体" w:eastAsia="宋体"/>
                <w:sz w:val="16"/>
              </w:rPr>
              <w:t>偏差原因分析及改进措施</w:t>
            </w:r>
          </w:p>
        </w:tc>
      </w:tr>
      <w:tr w14:paraId="19D8531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E9DA1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2458E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3E5589">
            <w:pPr>
              <w:jc w:val="center"/>
            </w:pPr>
            <w:r>
              <w:rPr>
                <w:rFonts w:ascii="宋体" w:hAnsi="宋体" w:eastAsia="宋体"/>
                <w:sz w:val="16"/>
              </w:rPr>
              <w:t>数量指标</w:t>
            </w:r>
          </w:p>
        </w:tc>
        <w:tc>
          <w:tcPr>
            <w:tcW w:w="849" w:type="dxa"/>
            <w:tcBorders>
              <w:top w:val="single" w:color="auto" w:sz="10" w:space="0"/>
              <w:left w:val="single" w:color="auto" w:sz="10" w:space="0"/>
              <w:bottom w:val="single" w:color="auto" w:sz="10" w:space="0"/>
              <w:right w:val="single" w:color="auto" w:sz="10" w:space="0"/>
              <w:insideV w:val="single" w:sz="10" w:space="0"/>
            </w:tcBorders>
            <w:vAlign w:val="center"/>
          </w:tcPr>
          <w:p w14:paraId="5D1EFC64">
            <w:pPr>
              <w:jc w:val="center"/>
            </w:pPr>
            <w:r>
              <w:rPr>
                <w:rFonts w:ascii="宋体" w:hAnsi="宋体" w:eastAsia="宋体"/>
                <w:sz w:val="16"/>
              </w:rPr>
              <w:t>草原生态监测调查地（个）</w:t>
            </w:r>
          </w:p>
        </w:tc>
        <w:tc>
          <w:tcPr>
            <w:tcW w:w="479" w:type="dxa"/>
            <w:tcBorders>
              <w:top w:val="single" w:color="auto" w:sz="10" w:space="0"/>
              <w:left w:val="single" w:color="auto" w:sz="10" w:space="0"/>
              <w:bottom w:val="single" w:color="auto" w:sz="10" w:space="0"/>
              <w:right w:val="single" w:color="auto" w:sz="10" w:space="0"/>
              <w:insideV w:val="single" w:sz="10" w:space="0"/>
            </w:tcBorders>
            <w:vAlign w:val="center"/>
          </w:tcPr>
          <w:p w14:paraId="07311A6D">
            <w:pPr>
              <w:jc w:val="center"/>
            </w:pPr>
            <w:r>
              <w:rPr>
                <w:rFonts w:ascii="宋体" w:hAnsi="宋体" w:eastAsia="宋体"/>
                <w:sz w:val="16"/>
              </w:rPr>
              <w:t>=18个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7F3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45D6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CFD5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A6C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892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5592B">
            <w:pPr>
              <w:jc w:val="center"/>
            </w:pPr>
            <w:r>
              <w:rPr>
                <w:rFonts w:ascii="宋体" w:hAnsi="宋体" w:eastAsia="宋体"/>
                <w:sz w:val="16"/>
              </w:rPr>
              <w:t>=18个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6A42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60BD55">
            <w:pPr>
              <w:jc w:val="center"/>
            </w:pPr>
          </w:p>
        </w:tc>
      </w:tr>
      <w:tr w14:paraId="1916FE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0F41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2E3A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3F8E57"/>
        </w:tc>
        <w:tc>
          <w:tcPr>
            <w:tcW w:w="849" w:type="dxa"/>
            <w:tcBorders>
              <w:top w:val="single" w:color="auto" w:sz="10" w:space="0"/>
              <w:left w:val="single" w:color="auto" w:sz="10" w:space="0"/>
              <w:bottom w:val="single" w:color="auto" w:sz="10" w:space="0"/>
              <w:right w:val="single" w:color="auto" w:sz="10" w:space="0"/>
              <w:insideV w:val="single" w:sz="10" w:space="0"/>
            </w:tcBorders>
            <w:vAlign w:val="center"/>
          </w:tcPr>
          <w:p w14:paraId="2F868F5A">
            <w:pPr>
              <w:jc w:val="center"/>
            </w:pPr>
            <w:r>
              <w:rPr>
                <w:rFonts w:hint="eastAsia" w:ascii="宋体" w:hAnsi="宋体"/>
                <w:sz w:val="16"/>
                <w:lang w:eastAsia="zh-CN"/>
              </w:rPr>
              <w:t>草原</w:t>
            </w:r>
            <w:r>
              <w:rPr>
                <w:rFonts w:ascii="宋体" w:hAnsi="宋体" w:eastAsia="宋体"/>
                <w:sz w:val="16"/>
              </w:rPr>
              <w:t>管理（个)</w:t>
            </w:r>
          </w:p>
        </w:tc>
        <w:tc>
          <w:tcPr>
            <w:tcW w:w="479" w:type="dxa"/>
            <w:tcBorders>
              <w:top w:val="single" w:color="auto" w:sz="10" w:space="0"/>
              <w:left w:val="single" w:color="auto" w:sz="10" w:space="0"/>
              <w:bottom w:val="single" w:color="auto" w:sz="10" w:space="0"/>
              <w:right w:val="single" w:color="auto" w:sz="10" w:space="0"/>
              <w:insideV w:val="single" w:sz="10" w:space="0"/>
            </w:tcBorders>
            <w:vAlign w:val="center"/>
          </w:tcPr>
          <w:p w14:paraId="53DEAA88">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6FA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37CC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840E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4DE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ECA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42B16">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C81E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E1259A">
            <w:pPr>
              <w:jc w:val="center"/>
            </w:pPr>
          </w:p>
        </w:tc>
      </w:tr>
      <w:tr w14:paraId="696085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CD52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905F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ABC3DC"/>
        </w:tc>
        <w:tc>
          <w:tcPr>
            <w:tcW w:w="849" w:type="dxa"/>
            <w:tcBorders>
              <w:top w:val="single" w:color="auto" w:sz="10" w:space="0"/>
              <w:left w:val="single" w:color="auto" w:sz="10" w:space="0"/>
              <w:bottom w:val="single" w:color="auto" w:sz="10" w:space="0"/>
              <w:right w:val="single" w:color="auto" w:sz="10" w:space="0"/>
              <w:insideV w:val="single" w:sz="10" w:space="0"/>
            </w:tcBorders>
            <w:vAlign w:val="center"/>
          </w:tcPr>
          <w:p w14:paraId="57EE5D90">
            <w:pPr>
              <w:jc w:val="center"/>
            </w:pPr>
            <w:r>
              <w:rPr>
                <w:rFonts w:ascii="宋体" w:hAnsi="宋体" w:eastAsia="宋体"/>
                <w:sz w:val="16"/>
              </w:rPr>
              <w:t>草原资源和有害生物常监测（个）</w:t>
            </w:r>
          </w:p>
        </w:tc>
        <w:tc>
          <w:tcPr>
            <w:tcW w:w="479" w:type="dxa"/>
            <w:tcBorders>
              <w:top w:val="single" w:color="auto" w:sz="10" w:space="0"/>
              <w:left w:val="single" w:color="auto" w:sz="10" w:space="0"/>
              <w:bottom w:val="single" w:color="auto" w:sz="10" w:space="0"/>
              <w:right w:val="single" w:color="auto" w:sz="10" w:space="0"/>
              <w:insideV w:val="single" w:sz="10" w:space="0"/>
            </w:tcBorders>
            <w:vAlign w:val="center"/>
          </w:tcPr>
          <w:p w14:paraId="07C8F234">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8BC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4176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A512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AC7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7892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A3499">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F897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1F90BE">
            <w:pPr>
              <w:jc w:val="center"/>
            </w:pPr>
          </w:p>
        </w:tc>
      </w:tr>
      <w:tr w14:paraId="313571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AB6C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1F2A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6C7C2">
            <w:pPr>
              <w:jc w:val="center"/>
            </w:pPr>
            <w:r>
              <w:rPr>
                <w:rFonts w:ascii="宋体" w:hAnsi="宋体" w:eastAsia="宋体"/>
                <w:sz w:val="16"/>
              </w:rPr>
              <w:t>质量指标</w:t>
            </w:r>
          </w:p>
        </w:tc>
        <w:tc>
          <w:tcPr>
            <w:tcW w:w="849" w:type="dxa"/>
            <w:tcBorders>
              <w:top w:val="single" w:color="auto" w:sz="10" w:space="0"/>
              <w:left w:val="single" w:color="auto" w:sz="10" w:space="0"/>
              <w:bottom w:val="single" w:color="auto" w:sz="10" w:space="0"/>
              <w:right w:val="single" w:color="auto" w:sz="10" w:space="0"/>
              <w:insideV w:val="single" w:sz="10" w:space="0"/>
            </w:tcBorders>
            <w:vAlign w:val="center"/>
          </w:tcPr>
          <w:p w14:paraId="08675495">
            <w:pPr>
              <w:jc w:val="center"/>
            </w:pPr>
            <w:r>
              <w:rPr>
                <w:rFonts w:ascii="宋体" w:hAnsi="宋体" w:eastAsia="宋体"/>
                <w:sz w:val="16"/>
              </w:rPr>
              <w:t>工作质量表达率（%）</w:t>
            </w:r>
          </w:p>
        </w:tc>
        <w:tc>
          <w:tcPr>
            <w:tcW w:w="479" w:type="dxa"/>
            <w:tcBorders>
              <w:top w:val="single" w:color="auto" w:sz="10" w:space="0"/>
              <w:left w:val="single" w:color="auto" w:sz="10" w:space="0"/>
              <w:bottom w:val="single" w:color="auto" w:sz="10" w:space="0"/>
              <w:right w:val="single" w:color="auto" w:sz="10" w:space="0"/>
              <w:insideV w:val="single" w:sz="10" w:space="0"/>
            </w:tcBorders>
            <w:vAlign w:val="center"/>
          </w:tcPr>
          <w:p w14:paraId="5B300E9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496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30C3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3E43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24D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3FE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FE4D5">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B6C4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D0197C">
            <w:pPr>
              <w:jc w:val="center"/>
            </w:pPr>
          </w:p>
        </w:tc>
      </w:tr>
      <w:tr w14:paraId="4D5C68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AD55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50DF5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ADECFA">
            <w:pPr>
              <w:jc w:val="center"/>
            </w:pPr>
            <w:r>
              <w:rPr>
                <w:rFonts w:ascii="宋体" w:hAnsi="宋体" w:eastAsia="宋体"/>
                <w:sz w:val="16"/>
              </w:rPr>
              <w:t>时效指标</w:t>
            </w:r>
          </w:p>
        </w:tc>
        <w:tc>
          <w:tcPr>
            <w:tcW w:w="849" w:type="dxa"/>
            <w:tcBorders>
              <w:top w:val="single" w:color="auto" w:sz="10" w:space="0"/>
              <w:left w:val="single" w:color="auto" w:sz="10" w:space="0"/>
              <w:bottom w:val="single" w:color="auto" w:sz="10" w:space="0"/>
              <w:right w:val="single" w:color="auto" w:sz="10" w:space="0"/>
              <w:insideV w:val="single" w:sz="10" w:space="0"/>
            </w:tcBorders>
            <w:vAlign w:val="center"/>
          </w:tcPr>
          <w:p w14:paraId="6CC1FE9D">
            <w:pPr>
              <w:jc w:val="center"/>
            </w:pPr>
            <w:r>
              <w:rPr>
                <w:rFonts w:ascii="宋体" w:hAnsi="宋体" w:eastAsia="宋体"/>
                <w:sz w:val="16"/>
              </w:rPr>
              <w:t>年度项目完成率（%）</w:t>
            </w:r>
          </w:p>
        </w:tc>
        <w:tc>
          <w:tcPr>
            <w:tcW w:w="479" w:type="dxa"/>
            <w:tcBorders>
              <w:top w:val="single" w:color="auto" w:sz="10" w:space="0"/>
              <w:left w:val="single" w:color="auto" w:sz="10" w:space="0"/>
              <w:bottom w:val="single" w:color="auto" w:sz="10" w:space="0"/>
              <w:right w:val="single" w:color="auto" w:sz="10" w:space="0"/>
              <w:insideV w:val="single" w:sz="10" w:space="0"/>
            </w:tcBorders>
            <w:vAlign w:val="center"/>
          </w:tcPr>
          <w:p w14:paraId="70507B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95D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5073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CBE5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2D8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13B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CA1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B6C0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A4050F">
            <w:pPr>
              <w:jc w:val="center"/>
            </w:pPr>
          </w:p>
        </w:tc>
      </w:tr>
      <w:tr w14:paraId="42CC8A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F700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D21E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280F0C"/>
        </w:tc>
        <w:tc>
          <w:tcPr>
            <w:tcW w:w="849" w:type="dxa"/>
            <w:tcBorders>
              <w:top w:val="single" w:color="auto" w:sz="10" w:space="0"/>
              <w:left w:val="single" w:color="auto" w:sz="10" w:space="0"/>
              <w:bottom w:val="single" w:color="auto" w:sz="10" w:space="0"/>
              <w:right w:val="single" w:color="auto" w:sz="10" w:space="0"/>
              <w:insideV w:val="single" w:sz="10" w:space="0"/>
            </w:tcBorders>
            <w:vAlign w:val="center"/>
          </w:tcPr>
          <w:p w14:paraId="6A961867">
            <w:pPr>
              <w:jc w:val="center"/>
            </w:pPr>
            <w:r>
              <w:rPr>
                <w:rFonts w:ascii="宋体" w:hAnsi="宋体" w:eastAsia="宋体"/>
                <w:sz w:val="16"/>
              </w:rPr>
              <w:t>项目完成时间</w:t>
            </w:r>
          </w:p>
        </w:tc>
        <w:tc>
          <w:tcPr>
            <w:tcW w:w="479" w:type="dxa"/>
            <w:tcBorders>
              <w:top w:val="single" w:color="auto" w:sz="10" w:space="0"/>
              <w:left w:val="single" w:color="auto" w:sz="10" w:space="0"/>
              <w:bottom w:val="single" w:color="auto" w:sz="10" w:space="0"/>
              <w:right w:val="single" w:color="auto" w:sz="10" w:space="0"/>
              <w:insideV w:val="single" w:sz="10" w:space="0"/>
            </w:tcBorders>
            <w:vAlign w:val="center"/>
          </w:tcPr>
          <w:p w14:paraId="0E6AF5B9">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419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E5C9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78D6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4B6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D17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6CDD2">
            <w:pPr>
              <w:jc w:val="center"/>
            </w:pPr>
            <w:r>
              <w:rPr>
                <w:rFonts w:ascii="宋体" w:hAnsi="宋体" w:eastAsia="宋体"/>
                <w:sz w:val="16"/>
              </w:rPr>
              <w:t>部分实现目标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2EE0D">
            <w:pPr>
              <w:jc w:val="center"/>
            </w:pPr>
            <w:r>
              <w:rPr>
                <w:rFonts w:ascii="宋体" w:hAnsi="宋体" w:eastAsia="宋体"/>
                <w:sz w:val="16"/>
              </w:rPr>
              <w:t>2.19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1CE355">
            <w:pPr>
              <w:jc w:val="center"/>
            </w:pPr>
          </w:p>
        </w:tc>
      </w:tr>
      <w:tr w14:paraId="3120CD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E72B6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BAF6A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FC14D2">
            <w:pPr>
              <w:jc w:val="center"/>
            </w:pPr>
            <w:r>
              <w:rPr>
                <w:rFonts w:ascii="宋体" w:hAnsi="宋体" w:eastAsia="宋体"/>
                <w:sz w:val="16"/>
              </w:rPr>
              <w:t>经济成本指标</w:t>
            </w:r>
          </w:p>
        </w:tc>
        <w:tc>
          <w:tcPr>
            <w:tcW w:w="849" w:type="dxa"/>
            <w:tcBorders>
              <w:top w:val="single" w:color="auto" w:sz="10" w:space="0"/>
              <w:left w:val="single" w:color="auto" w:sz="10" w:space="0"/>
              <w:bottom w:val="single" w:color="auto" w:sz="10" w:space="0"/>
              <w:right w:val="single" w:color="auto" w:sz="10" w:space="0"/>
              <w:insideV w:val="single" w:sz="10" w:space="0"/>
            </w:tcBorders>
            <w:vAlign w:val="center"/>
          </w:tcPr>
          <w:p w14:paraId="644CE4F3">
            <w:pPr>
              <w:jc w:val="center"/>
            </w:pPr>
            <w:r>
              <w:rPr>
                <w:rFonts w:ascii="宋体" w:hAnsi="宋体" w:eastAsia="宋体"/>
                <w:sz w:val="16"/>
              </w:rPr>
              <w:t>草原管理区（万元）</w:t>
            </w:r>
          </w:p>
        </w:tc>
        <w:tc>
          <w:tcPr>
            <w:tcW w:w="479" w:type="dxa"/>
            <w:tcBorders>
              <w:top w:val="single" w:color="auto" w:sz="10" w:space="0"/>
              <w:left w:val="single" w:color="auto" w:sz="10" w:space="0"/>
              <w:bottom w:val="single" w:color="auto" w:sz="10" w:space="0"/>
              <w:right w:val="single" w:color="auto" w:sz="10" w:space="0"/>
              <w:insideV w:val="single" w:sz="10" w:space="0"/>
            </w:tcBorders>
            <w:vAlign w:val="center"/>
          </w:tcPr>
          <w:p w14:paraId="6491E23F">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C3F8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DE34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BB1C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9DB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3B4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7B665">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838E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41853A">
            <w:pPr>
              <w:jc w:val="center"/>
            </w:pPr>
          </w:p>
        </w:tc>
      </w:tr>
      <w:tr w14:paraId="0B2427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C09F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5D85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99617B"/>
        </w:tc>
        <w:tc>
          <w:tcPr>
            <w:tcW w:w="849" w:type="dxa"/>
            <w:tcBorders>
              <w:top w:val="single" w:color="auto" w:sz="10" w:space="0"/>
              <w:left w:val="single" w:color="auto" w:sz="10" w:space="0"/>
              <w:bottom w:val="single" w:color="auto" w:sz="10" w:space="0"/>
              <w:right w:val="single" w:color="auto" w:sz="10" w:space="0"/>
              <w:insideV w:val="single" w:sz="10" w:space="0"/>
            </w:tcBorders>
            <w:vAlign w:val="center"/>
          </w:tcPr>
          <w:p w14:paraId="22CA513D">
            <w:pPr>
              <w:jc w:val="center"/>
            </w:pPr>
            <w:r>
              <w:rPr>
                <w:rFonts w:ascii="宋体" w:hAnsi="宋体" w:eastAsia="宋体"/>
                <w:sz w:val="16"/>
              </w:rPr>
              <w:t>草原资源和有害生物常规检测（万元）</w:t>
            </w:r>
          </w:p>
        </w:tc>
        <w:tc>
          <w:tcPr>
            <w:tcW w:w="479" w:type="dxa"/>
            <w:tcBorders>
              <w:top w:val="single" w:color="auto" w:sz="10" w:space="0"/>
              <w:left w:val="single" w:color="auto" w:sz="10" w:space="0"/>
              <w:bottom w:val="single" w:color="auto" w:sz="10" w:space="0"/>
              <w:right w:val="single" w:color="auto" w:sz="10" w:space="0"/>
              <w:insideV w:val="single" w:sz="10" w:space="0"/>
            </w:tcBorders>
            <w:vAlign w:val="center"/>
          </w:tcPr>
          <w:p w14:paraId="03D347D8">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C3D2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E652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C5FB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7AB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482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95BD3">
            <w:pPr>
              <w:jc w:val="center"/>
            </w:pPr>
            <w:r>
              <w:rPr>
                <w:rFonts w:ascii="宋体" w:hAnsi="宋体" w:eastAsia="宋体"/>
                <w:sz w:val="16"/>
              </w:rPr>
              <w:t>=2.5万元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B03BE">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2C3A5B">
            <w:pPr>
              <w:jc w:val="center"/>
            </w:pPr>
          </w:p>
        </w:tc>
      </w:tr>
      <w:tr w14:paraId="0F4E68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814E5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08151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1353C">
            <w:pPr>
              <w:jc w:val="center"/>
            </w:pPr>
            <w:r>
              <w:rPr>
                <w:rFonts w:ascii="宋体" w:hAnsi="宋体" w:eastAsia="宋体"/>
                <w:sz w:val="16"/>
              </w:rPr>
              <w:t>社会效益指标</w:t>
            </w:r>
          </w:p>
        </w:tc>
        <w:tc>
          <w:tcPr>
            <w:tcW w:w="849" w:type="dxa"/>
            <w:tcBorders>
              <w:top w:val="single" w:color="auto" w:sz="10" w:space="0"/>
              <w:left w:val="single" w:color="auto" w:sz="10" w:space="0"/>
              <w:bottom w:val="single" w:color="auto" w:sz="10" w:space="0"/>
              <w:right w:val="single" w:color="auto" w:sz="10" w:space="0"/>
              <w:insideV w:val="single" w:sz="10" w:space="0"/>
            </w:tcBorders>
            <w:vAlign w:val="center"/>
          </w:tcPr>
          <w:p w14:paraId="1884CBB8">
            <w:pPr>
              <w:jc w:val="center"/>
            </w:pPr>
            <w:r>
              <w:rPr>
                <w:rFonts w:ascii="宋体" w:hAnsi="宋体" w:eastAsia="宋体"/>
                <w:sz w:val="16"/>
              </w:rPr>
              <w:t>虫害和鼠害能够得到有效治理</w:t>
            </w:r>
          </w:p>
        </w:tc>
        <w:tc>
          <w:tcPr>
            <w:tcW w:w="479" w:type="dxa"/>
            <w:tcBorders>
              <w:top w:val="single" w:color="auto" w:sz="10" w:space="0"/>
              <w:left w:val="single" w:color="auto" w:sz="10" w:space="0"/>
              <w:bottom w:val="single" w:color="auto" w:sz="10" w:space="0"/>
              <w:right w:val="single" w:color="auto" w:sz="10" w:space="0"/>
              <w:insideV w:val="single" w:sz="10" w:space="0"/>
            </w:tcBorders>
            <w:vAlign w:val="center"/>
          </w:tcPr>
          <w:p w14:paraId="142F9A45">
            <w:pPr>
              <w:jc w:val="center"/>
            </w:pPr>
            <w:r>
              <w:rPr>
                <w:rFonts w:ascii="宋体" w:hAnsi="宋体" w:eastAsia="宋体"/>
                <w:sz w:val="16"/>
              </w:rPr>
              <w:t>明显提升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921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B1BF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1393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B353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F40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344F7">
            <w:pPr>
              <w:jc w:val="center"/>
            </w:pPr>
            <w:r>
              <w:rPr>
                <w:rFonts w:ascii="宋体" w:hAnsi="宋体" w:eastAsia="宋体"/>
                <w:sz w:val="16"/>
              </w:rPr>
              <w:t>明显提升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E90B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8A893E">
            <w:pPr>
              <w:jc w:val="center"/>
            </w:pPr>
          </w:p>
        </w:tc>
      </w:tr>
      <w:tr w14:paraId="3D0F7F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6E5C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7922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BB70F">
            <w:pPr>
              <w:jc w:val="center"/>
            </w:pPr>
            <w:r>
              <w:rPr>
                <w:rFonts w:ascii="宋体" w:hAnsi="宋体" w:eastAsia="宋体"/>
                <w:sz w:val="16"/>
              </w:rPr>
              <w:t>生态效益指标</w:t>
            </w:r>
          </w:p>
        </w:tc>
        <w:tc>
          <w:tcPr>
            <w:tcW w:w="849" w:type="dxa"/>
            <w:tcBorders>
              <w:top w:val="single" w:color="auto" w:sz="10" w:space="0"/>
              <w:left w:val="single" w:color="auto" w:sz="10" w:space="0"/>
              <w:bottom w:val="single" w:color="auto" w:sz="10" w:space="0"/>
              <w:right w:val="single" w:color="auto" w:sz="10" w:space="0"/>
              <w:insideV w:val="single" w:sz="10" w:space="0"/>
            </w:tcBorders>
            <w:vAlign w:val="center"/>
          </w:tcPr>
          <w:p w14:paraId="78B42400">
            <w:pPr>
              <w:jc w:val="center"/>
            </w:pPr>
            <w:r>
              <w:rPr>
                <w:rFonts w:ascii="宋体" w:hAnsi="宋体" w:eastAsia="宋体"/>
                <w:sz w:val="16"/>
              </w:rPr>
              <w:t>生态服务效益发挥</w:t>
            </w:r>
          </w:p>
        </w:tc>
        <w:tc>
          <w:tcPr>
            <w:tcW w:w="479" w:type="dxa"/>
            <w:tcBorders>
              <w:top w:val="single" w:color="auto" w:sz="10" w:space="0"/>
              <w:left w:val="single" w:color="auto" w:sz="10" w:space="0"/>
              <w:bottom w:val="single" w:color="auto" w:sz="10" w:space="0"/>
              <w:right w:val="single" w:color="auto" w:sz="10" w:space="0"/>
              <w:insideV w:val="single" w:sz="10" w:space="0"/>
            </w:tcBorders>
            <w:vAlign w:val="center"/>
          </w:tcPr>
          <w:p w14:paraId="7718E540">
            <w:pPr>
              <w:jc w:val="center"/>
            </w:pPr>
            <w:r>
              <w:rPr>
                <w:rFonts w:ascii="宋体" w:hAnsi="宋体" w:eastAsia="宋体"/>
                <w:sz w:val="16"/>
              </w:rPr>
              <w:t>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145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1CB2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5C72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3283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A77A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D8060">
            <w:pPr>
              <w:jc w:val="center"/>
            </w:pPr>
            <w:r>
              <w:rPr>
                <w:rFonts w:ascii="宋体" w:hAnsi="宋体" w:eastAsia="宋体"/>
                <w:sz w:val="16"/>
              </w:rPr>
              <w:t>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441F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428CD7">
            <w:pPr>
              <w:jc w:val="center"/>
            </w:pPr>
          </w:p>
        </w:tc>
      </w:tr>
      <w:tr w14:paraId="0BA305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2530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1D29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797B7">
            <w:pPr>
              <w:jc w:val="center"/>
            </w:pPr>
            <w:r>
              <w:rPr>
                <w:rFonts w:ascii="宋体" w:hAnsi="宋体" w:eastAsia="宋体"/>
                <w:sz w:val="16"/>
              </w:rPr>
              <w:t>满意度指标</w:t>
            </w:r>
          </w:p>
        </w:tc>
        <w:tc>
          <w:tcPr>
            <w:tcW w:w="849" w:type="dxa"/>
            <w:tcBorders>
              <w:top w:val="single" w:color="auto" w:sz="10" w:space="0"/>
              <w:left w:val="single" w:color="auto" w:sz="10" w:space="0"/>
              <w:bottom w:val="single" w:color="auto" w:sz="10" w:space="0"/>
              <w:right w:val="single" w:color="auto" w:sz="10" w:space="0"/>
              <w:insideV w:val="single" w:sz="10" w:space="0"/>
            </w:tcBorders>
            <w:vAlign w:val="center"/>
          </w:tcPr>
          <w:p w14:paraId="1EF34C38">
            <w:pPr>
              <w:jc w:val="center"/>
            </w:pPr>
            <w:r>
              <w:rPr>
                <w:rFonts w:ascii="宋体" w:hAnsi="宋体" w:eastAsia="宋体"/>
                <w:sz w:val="16"/>
              </w:rPr>
              <w:t>群众满意度（%）</w:t>
            </w:r>
          </w:p>
        </w:tc>
        <w:tc>
          <w:tcPr>
            <w:tcW w:w="479" w:type="dxa"/>
            <w:tcBorders>
              <w:top w:val="single" w:color="auto" w:sz="10" w:space="0"/>
              <w:left w:val="single" w:color="auto" w:sz="10" w:space="0"/>
              <w:bottom w:val="single" w:color="auto" w:sz="10" w:space="0"/>
              <w:right w:val="single" w:color="auto" w:sz="10" w:space="0"/>
              <w:insideV w:val="single" w:sz="10" w:space="0"/>
            </w:tcBorders>
            <w:vAlign w:val="center"/>
          </w:tcPr>
          <w:p w14:paraId="437C1C4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194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7AC5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16EA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CA39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E03A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77A1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3BE8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C2DDD1">
            <w:pPr>
              <w:jc w:val="center"/>
            </w:pPr>
          </w:p>
        </w:tc>
      </w:tr>
      <w:tr w14:paraId="09DB6FDE">
        <w:tblPrEx>
          <w:tblCellMar>
            <w:top w:w="0" w:type="dxa"/>
            <w:left w:w="108" w:type="dxa"/>
            <w:bottom w:w="0" w:type="dxa"/>
            <w:right w:w="108" w:type="dxa"/>
          </w:tblCellMar>
        </w:tblPrEx>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911C5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653DF">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BC970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3D8BE">
            <w:pPr>
              <w:jc w:val="center"/>
            </w:pPr>
            <w:r>
              <w:rPr>
                <w:rFonts w:ascii="宋体" w:hAnsi="宋体" w:eastAsia="宋体"/>
                <w:sz w:val="16"/>
              </w:rPr>
              <w:t>81.57分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1EE55A4"/>
        </w:tc>
      </w:tr>
    </w:tbl>
    <w:p w14:paraId="5F14CA2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300CB7F1">
        <w:tblPrEx>
          <w:tblCellMar>
            <w:top w:w="0" w:type="dxa"/>
            <w:left w:w="108" w:type="dxa"/>
            <w:bottom w:w="0" w:type="dxa"/>
            <w:right w:w="108" w:type="dxa"/>
          </w:tblCellMar>
        </w:tblPrEx>
        <w:tc>
          <w:tcPr>
            <w:tcW w:w="9056" w:type="dxa"/>
            <w:gridSpan w:val="14"/>
            <w:vAlign w:val="center"/>
          </w:tcPr>
          <w:p w14:paraId="4A12D373">
            <w:pPr>
              <w:jc w:val="center"/>
            </w:pPr>
            <w:r>
              <w:rPr>
                <w:rFonts w:ascii="宋体" w:hAnsi="宋体" w:eastAsia="宋体"/>
                <w:sz w:val="24"/>
              </w:rPr>
              <w:t>项目支出绩效自评表</w:t>
            </w:r>
          </w:p>
        </w:tc>
      </w:tr>
      <w:tr w14:paraId="33825CD4">
        <w:tblPrEx>
          <w:tblCellMar>
            <w:top w:w="0" w:type="dxa"/>
            <w:left w:w="108" w:type="dxa"/>
            <w:bottom w:w="0" w:type="dxa"/>
            <w:right w:w="108" w:type="dxa"/>
          </w:tblCellMar>
        </w:tblPrEx>
        <w:tc>
          <w:tcPr>
            <w:tcW w:w="9056" w:type="dxa"/>
            <w:gridSpan w:val="14"/>
            <w:vAlign w:val="center"/>
          </w:tcPr>
          <w:p w14:paraId="165C35E6">
            <w:pPr>
              <w:jc w:val="center"/>
            </w:pPr>
            <w:r>
              <w:rPr>
                <w:rFonts w:ascii="宋体" w:hAnsi="宋体" w:eastAsia="宋体"/>
                <w:sz w:val="24"/>
              </w:rPr>
              <w:t>(2024年度)</w:t>
            </w:r>
          </w:p>
        </w:tc>
      </w:tr>
      <w:tr w14:paraId="4C3D7B9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38394">
            <w:pPr>
              <w:jc w:val="center"/>
            </w:pPr>
            <w:r>
              <w:rPr>
                <w:rFonts w:ascii="宋体" w:hAnsi="宋体" w:eastAsia="宋体"/>
                <w:sz w:val="16"/>
              </w:rPr>
              <w:t>项目名称</w:t>
            </w:r>
          </w:p>
        </w:tc>
        <w:tc>
          <w:tcPr>
            <w:tcW w:w="8424"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F2B7D11">
            <w:pPr>
              <w:jc w:val="center"/>
            </w:pPr>
            <w:r>
              <w:rPr>
                <w:rFonts w:ascii="宋体" w:hAnsi="宋体" w:eastAsia="宋体"/>
                <w:sz w:val="16"/>
              </w:rPr>
              <w:t>叶城县实施乡镇规划2023年第二批次建设用地等7个批次用地耕地占用税项目</w:t>
            </w:r>
          </w:p>
        </w:tc>
      </w:tr>
      <w:tr w14:paraId="73388DD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36EED">
            <w:pPr>
              <w:jc w:val="center"/>
            </w:pPr>
            <w:r>
              <w:rPr>
                <w:rFonts w:ascii="宋体" w:hAnsi="宋体" w:eastAsia="宋体"/>
                <w:sz w:val="16"/>
              </w:rPr>
              <w:t>主管部门</w:t>
            </w:r>
          </w:p>
        </w:tc>
        <w:tc>
          <w:tcPr>
            <w:tcW w:w="456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061785">
            <w:pPr>
              <w:jc w:val="center"/>
            </w:pPr>
            <w:r>
              <w:rPr>
                <w:rFonts w:ascii="宋体" w:hAnsi="宋体" w:eastAsia="宋体"/>
                <w:sz w:val="16"/>
              </w:rPr>
              <w:t>喀什地区自然资源局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C07F7">
            <w:pPr>
              <w:jc w:val="center"/>
            </w:pPr>
            <w:r>
              <w:rPr>
                <w:rFonts w:ascii="宋体" w:hAnsi="宋体" w:eastAsia="宋体"/>
                <w:sz w:val="16"/>
              </w:rPr>
              <w:t>实施单位</w:t>
            </w:r>
          </w:p>
        </w:tc>
        <w:tc>
          <w:tcPr>
            <w:tcW w:w="322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F717366">
            <w:pPr>
              <w:jc w:val="center"/>
            </w:pPr>
            <w:r>
              <w:rPr>
                <w:rFonts w:ascii="宋体" w:hAnsi="宋体" w:eastAsia="宋体"/>
                <w:sz w:val="16"/>
              </w:rPr>
              <w:t>叶城县自然资源局</w:t>
            </w:r>
          </w:p>
        </w:tc>
      </w:tr>
      <w:tr w14:paraId="412CC99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BB0B8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0BB675">
            <w:pPr>
              <w:jc w:val="center"/>
            </w:pP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F3696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20D12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7994E4">
            <w:pPr>
              <w:jc w:val="center"/>
            </w:pPr>
            <w:r>
              <w:rPr>
                <w:rFonts w:ascii="宋体" w:hAnsi="宋体" w:eastAsia="宋体"/>
                <w:sz w:val="16"/>
              </w:rPr>
              <w:t>全年执行数</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2B4A8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0AAAA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22CB8">
            <w:pPr>
              <w:jc w:val="center"/>
            </w:pPr>
            <w:r>
              <w:rPr>
                <w:rFonts w:ascii="宋体" w:hAnsi="宋体" w:eastAsia="宋体"/>
                <w:sz w:val="16"/>
              </w:rPr>
              <w:t>得分</w:t>
            </w:r>
          </w:p>
        </w:tc>
      </w:tr>
      <w:tr w14:paraId="65B075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E46D9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1756B6">
            <w:pPr>
              <w:jc w:val="center"/>
            </w:pPr>
            <w:r>
              <w:rPr>
                <w:rFonts w:ascii="宋体" w:hAnsi="宋体" w:eastAsia="宋体"/>
                <w:sz w:val="16"/>
              </w:rPr>
              <w:t>年度资金总额</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D0111E">
            <w:pPr>
              <w:jc w:val="center"/>
            </w:pPr>
            <w:r>
              <w:rPr>
                <w:rFonts w:ascii="宋体" w:hAnsi="宋体" w:eastAsia="宋体"/>
                <w:sz w:val="16"/>
              </w:rPr>
              <w:t>346.09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19EB6F">
            <w:pPr>
              <w:jc w:val="center"/>
            </w:pPr>
            <w:r>
              <w:rPr>
                <w:rFonts w:ascii="宋体" w:hAnsi="宋体" w:eastAsia="宋体"/>
                <w:sz w:val="16"/>
              </w:rPr>
              <w:t>346.09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4F1378">
            <w:pPr>
              <w:jc w:val="center"/>
            </w:pPr>
            <w:r>
              <w:rPr>
                <w:rFonts w:ascii="宋体" w:hAnsi="宋体" w:eastAsia="宋体"/>
                <w:sz w:val="16"/>
              </w:rPr>
              <w:t>346.09</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C2839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DA91EF">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C640D">
            <w:pPr>
              <w:jc w:val="center"/>
            </w:pPr>
            <w:r>
              <w:rPr>
                <w:rFonts w:ascii="宋体" w:hAnsi="宋体" w:eastAsia="宋体"/>
                <w:sz w:val="16"/>
              </w:rPr>
              <w:t>10.00分</w:t>
            </w:r>
          </w:p>
        </w:tc>
      </w:tr>
      <w:tr w14:paraId="296783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CEED6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CB6D3C">
            <w:pPr>
              <w:jc w:val="center"/>
            </w:pPr>
            <w:r>
              <w:rPr>
                <w:rFonts w:ascii="宋体" w:hAnsi="宋体" w:eastAsia="宋体"/>
                <w:sz w:val="16"/>
              </w:rPr>
              <w:t>其中：当年财政拨款</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942638">
            <w:pPr>
              <w:jc w:val="center"/>
            </w:pPr>
            <w:r>
              <w:rPr>
                <w:rFonts w:ascii="宋体" w:hAnsi="宋体" w:eastAsia="宋体"/>
                <w:sz w:val="16"/>
              </w:rPr>
              <w:t>346.09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70399C">
            <w:pPr>
              <w:jc w:val="center"/>
            </w:pPr>
            <w:r>
              <w:rPr>
                <w:rFonts w:ascii="宋体" w:hAnsi="宋体" w:eastAsia="宋体"/>
                <w:sz w:val="16"/>
              </w:rPr>
              <w:t>346.09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55B3F8">
            <w:pPr>
              <w:jc w:val="center"/>
            </w:pPr>
            <w:r>
              <w:rPr>
                <w:rFonts w:ascii="宋体" w:hAnsi="宋体" w:eastAsia="宋体"/>
                <w:sz w:val="16"/>
              </w:rPr>
              <w:t>346.09</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22EB9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24C5F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72384">
            <w:pPr>
              <w:jc w:val="center"/>
            </w:pPr>
            <w:r>
              <w:rPr>
                <w:rFonts w:ascii="宋体" w:hAnsi="宋体" w:eastAsia="宋体"/>
                <w:sz w:val="16"/>
              </w:rPr>
              <w:t>—</w:t>
            </w:r>
          </w:p>
        </w:tc>
      </w:tr>
      <w:tr w14:paraId="0115FA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A5190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9460D7">
            <w:pPr>
              <w:jc w:val="center"/>
            </w:pPr>
            <w:r>
              <w:rPr>
                <w:rFonts w:ascii="宋体" w:hAnsi="宋体" w:eastAsia="宋体"/>
                <w:sz w:val="16"/>
              </w:rPr>
              <w:t xml:space="preserve">  其他资金</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8D41D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60653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624841">
            <w:pPr>
              <w:jc w:val="center"/>
            </w:pPr>
            <w:r>
              <w:rPr>
                <w:rFonts w:ascii="宋体" w:hAnsi="宋体" w:eastAsia="宋体"/>
                <w:sz w:val="16"/>
              </w:rPr>
              <w:t>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0A14A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055CC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45390">
            <w:pPr>
              <w:jc w:val="center"/>
            </w:pPr>
            <w:r>
              <w:rPr>
                <w:rFonts w:ascii="宋体" w:hAnsi="宋体" w:eastAsia="宋体"/>
                <w:sz w:val="16"/>
              </w:rPr>
              <w:t>—</w:t>
            </w:r>
          </w:p>
        </w:tc>
      </w:tr>
      <w:tr w14:paraId="6A7B7C4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9258F0">
            <w:pPr>
              <w:jc w:val="center"/>
            </w:pPr>
            <w:r>
              <w:rPr>
                <w:rFonts w:ascii="宋体" w:hAnsi="宋体" w:eastAsia="宋体"/>
                <w:sz w:val="16"/>
              </w:rPr>
              <w:t>三、目标完成情况</w:t>
            </w:r>
          </w:p>
        </w:tc>
        <w:tc>
          <w:tcPr>
            <w:tcW w:w="456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8E8AC3">
            <w:pPr>
              <w:jc w:val="center"/>
            </w:pPr>
            <w:r>
              <w:rPr>
                <w:rFonts w:ascii="宋体" w:hAnsi="宋体" w:eastAsia="宋体"/>
                <w:sz w:val="16"/>
              </w:rPr>
              <w:t>预期目标</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089FE4C">
            <w:pPr>
              <w:jc w:val="center"/>
            </w:pPr>
            <w:r>
              <w:rPr>
                <w:rFonts w:ascii="宋体" w:hAnsi="宋体" w:eastAsia="宋体"/>
                <w:sz w:val="16"/>
              </w:rPr>
              <w:t>实际完成情况</w:t>
            </w:r>
          </w:p>
        </w:tc>
      </w:tr>
      <w:tr w14:paraId="21A44C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E4B41D"/>
        </w:tc>
        <w:tc>
          <w:tcPr>
            <w:tcW w:w="456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59E053">
            <w:pPr>
              <w:jc w:val="both"/>
            </w:pPr>
            <w:r>
              <w:rPr>
                <w:rFonts w:ascii="宋体" w:hAnsi="宋体" w:eastAsia="宋体"/>
                <w:sz w:val="16"/>
              </w:rPr>
              <w:t>该项目下达总资金346.09万元，主要用于建设用地33.6741公顷占用税支付，项目的实施将进一步改善民生、解决乡镇基础设施薄弱的问题。</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D7BCC03">
            <w:pPr>
              <w:jc w:val="both"/>
            </w:pPr>
            <w:r>
              <w:rPr>
                <w:rFonts w:hint="eastAsia" w:ascii="宋体" w:hAnsi="宋体"/>
                <w:sz w:val="16"/>
                <w:lang w:eastAsia="zh-CN"/>
              </w:rPr>
              <w:t>截至2024</w:t>
            </w:r>
            <w:r>
              <w:rPr>
                <w:rFonts w:ascii="宋体" w:hAnsi="宋体" w:eastAsia="宋体"/>
                <w:sz w:val="16"/>
              </w:rPr>
              <w:t>年8月31日，该项目实际支出346.09万元，支付了建设用地33.6741公顷占用税，项目的实施进一步改善民生、解决乡镇基础设施薄弱的问题。</w:t>
            </w:r>
          </w:p>
        </w:tc>
      </w:tr>
      <w:tr w14:paraId="7CD8B9F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DC222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B56E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FB9A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6B201">
            <w:pPr>
              <w:jc w:val="center"/>
            </w:pPr>
            <w:r>
              <w:rPr>
                <w:rFonts w:ascii="宋体" w:hAnsi="宋体" w:eastAsia="宋体"/>
                <w:sz w:val="16"/>
              </w:rPr>
              <w:t>三级指标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4D344C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FDC8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C789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A567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2A20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19722">
            <w:pPr>
              <w:jc w:val="center"/>
            </w:pPr>
            <w:r>
              <w:rPr>
                <w:rFonts w:ascii="宋体" w:hAnsi="宋体" w:eastAsia="宋体"/>
                <w:sz w:val="16"/>
              </w:rPr>
              <w:t>佐证资料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8E3CE7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9FE2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E9E734">
            <w:pPr>
              <w:jc w:val="center"/>
            </w:pPr>
            <w:r>
              <w:rPr>
                <w:rFonts w:ascii="宋体" w:hAnsi="宋体" w:eastAsia="宋体"/>
                <w:sz w:val="16"/>
              </w:rPr>
              <w:t>偏差原因分析及改进措施</w:t>
            </w:r>
          </w:p>
        </w:tc>
      </w:tr>
      <w:tr w14:paraId="6F51D57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091F4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E3718B">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426F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4AE8B">
            <w:pPr>
              <w:jc w:val="center"/>
            </w:pPr>
            <w:r>
              <w:rPr>
                <w:rFonts w:ascii="宋体" w:hAnsi="宋体" w:eastAsia="宋体"/>
                <w:sz w:val="16"/>
              </w:rPr>
              <w:t>建设用地占用税面积（公顷）</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79DA76D">
            <w:pPr>
              <w:jc w:val="center"/>
            </w:pPr>
            <w:r>
              <w:rPr>
                <w:rFonts w:ascii="宋体" w:hAnsi="宋体" w:eastAsia="宋体"/>
                <w:sz w:val="16"/>
              </w:rPr>
              <w:t>&gt;=33.67公顷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138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79FC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0501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E99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E84B7">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76FDCF6">
            <w:pPr>
              <w:jc w:val="center"/>
            </w:pPr>
            <w:r>
              <w:rPr>
                <w:rFonts w:ascii="宋体" w:hAnsi="宋体" w:eastAsia="宋体"/>
                <w:sz w:val="16"/>
              </w:rPr>
              <w:t>=33.67公顷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1B3C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7575EE">
            <w:pPr>
              <w:jc w:val="center"/>
            </w:pPr>
          </w:p>
        </w:tc>
      </w:tr>
      <w:tr w14:paraId="1E1F24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2FEB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0571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BE83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1D021">
            <w:pPr>
              <w:jc w:val="center"/>
            </w:pPr>
            <w:r>
              <w:rPr>
                <w:rFonts w:ascii="宋体" w:hAnsi="宋体" w:eastAsia="宋体"/>
                <w:sz w:val="16"/>
              </w:rPr>
              <w:t>资金足额拨付率（%）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35D62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F53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F2EA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FBA5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B67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01A6D">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B239B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B451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40E6EC">
            <w:pPr>
              <w:jc w:val="center"/>
            </w:pPr>
          </w:p>
        </w:tc>
      </w:tr>
      <w:tr w14:paraId="49A7DB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E1EB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53F99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C7269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5A894">
            <w:pPr>
              <w:jc w:val="center"/>
            </w:pPr>
            <w:r>
              <w:rPr>
                <w:rFonts w:ascii="宋体" w:hAnsi="宋体" w:eastAsia="宋体"/>
                <w:sz w:val="16"/>
              </w:rPr>
              <w:t>项目完成及时率（%）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56D8C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3B6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3927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C84E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F0A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1EBE6">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D85CE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F442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C575C1">
            <w:pPr>
              <w:jc w:val="center"/>
            </w:pPr>
          </w:p>
        </w:tc>
      </w:tr>
      <w:tr w14:paraId="40A869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BF58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45FD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3DA1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9D27B">
            <w:pPr>
              <w:jc w:val="center"/>
            </w:pPr>
            <w:r>
              <w:rPr>
                <w:rFonts w:ascii="宋体" w:hAnsi="宋体" w:eastAsia="宋体"/>
                <w:sz w:val="16"/>
              </w:rPr>
              <w:t>项目完成时间</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89DBF9B">
            <w:pPr>
              <w:jc w:val="center"/>
            </w:pPr>
            <w:r>
              <w:rPr>
                <w:rFonts w:ascii="宋体" w:hAnsi="宋体" w:eastAsia="宋体"/>
                <w:sz w:val="16"/>
              </w:rPr>
              <w:t>2024年8月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EA4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9B87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A0E0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677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4AA29">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1E17D3A">
            <w:pPr>
              <w:jc w:val="center"/>
            </w:pPr>
            <w:r>
              <w:rPr>
                <w:rFonts w:ascii="宋体" w:hAnsi="宋体" w:eastAsia="宋体"/>
                <w:sz w:val="16"/>
              </w:rPr>
              <w:t>=2024年8月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0B7E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3ED886">
            <w:pPr>
              <w:jc w:val="center"/>
            </w:pPr>
          </w:p>
        </w:tc>
      </w:tr>
      <w:tr w14:paraId="4D01DB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EA63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00BCE">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91CC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5AB59">
            <w:pPr>
              <w:jc w:val="center"/>
            </w:pPr>
            <w:r>
              <w:rPr>
                <w:rFonts w:ascii="宋体" w:hAnsi="宋体" w:eastAsia="宋体"/>
                <w:sz w:val="16"/>
              </w:rPr>
              <w:t>建设用地占用税平均支付标准（万元/公顷）</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C4B027B">
            <w:pPr>
              <w:jc w:val="center"/>
            </w:pPr>
            <w:r>
              <w:rPr>
                <w:rFonts w:ascii="宋体" w:hAnsi="宋体" w:eastAsia="宋体"/>
                <w:sz w:val="16"/>
              </w:rPr>
              <w:t>&lt;=10.27万元/公顷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8D1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A9CB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83B7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6E34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36261">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65BEBEA">
            <w:pPr>
              <w:jc w:val="center"/>
            </w:pPr>
            <w:r>
              <w:rPr>
                <w:rFonts w:ascii="宋体" w:hAnsi="宋体" w:eastAsia="宋体"/>
                <w:sz w:val="16"/>
              </w:rPr>
              <w:t>=10.27万元/公顷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E9F3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F9DCA5">
            <w:pPr>
              <w:jc w:val="center"/>
            </w:pPr>
          </w:p>
        </w:tc>
      </w:tr>
      <w:tr w14:paraId="7A36A4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DC74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1FBE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B145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11640">
            <w:pPr>
              <w:jc w:val="center"/>
            </w:pPr>
            <w:r>
              <w:rPr>
                <w:rFonts w:ascii="宋体" w:hAnsi="宋体" w:eastAsia="宋体"/>
                <w:sz w:val="16"/>
              </w:rPr>
              <w:t>进一步改善民生、解决乡镇基础设施薄弱的问题</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762EF17">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1DF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50A6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8099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AF27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0403F">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E16992D">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715D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987335">
            <w:pPr>
              <w:jc w:val="center"/>
            </w:pPr>
          </w:p>
        </w:tc>
      </w:tr>
      <w:tr w14:paraId="0B7232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1F27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60A0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A463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960C1">
            <w:pPr>
              <w:jc w:val="center"/>
            </w:pPr>
            <w:r>
              <w:rPr>
                <w:rFonts w:ascii="宋体" w:hAnsi="宋体" w:eastAsia="宋体"/>
                <w:sz w:val="16"/>
              </w:rPr>
              <w:t>受益对象满意度（%）</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2FAD8B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DB4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0A8E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5AF4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ED53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634A1">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F6BCC2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10B0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D7C878">
            <w:pPr>
              <w:jc w:val="center"/>
            </w:pPr>
          </w:p>
        </w:tc>
      </w:tr>
      <w:tr w14:paraId="1E78CCA9">
        <w:tblPrEx>
          <w:tblCellMar>
            <w:top w:w="0" w:type="dxa"/>
            <w:left w:w="108" w:type="dxa"/>
            <w:bottom w:w="0" w:type="dxa"/>
            <w:right w:w="108" w:type="dxa"/>
          </w:tblCellMar>
        </w:tblPrEx>
        <w:tc>
          <w:tcPr>
            <w:tcW w:w="456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134A0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6AB26">
            <w:pPr>
              <w:jc w:val="center"/>
            </w:pPr>
            <w:r>
              <w:rPr>
                <w:rFonts w:ascii="宋体" w:hAnsi="宋体" w:eastAsia="宋体"/>
                <w:sz w:val="16"/>
              </w:rPr>
              <w:t>100</w:t>
            </w:r>
          </w:p>
        </w:tc>
        <w:tc>
          <w:tcPr>
            <w:tcW w:w="1960" w:type="dxa"/>
            <w:gridSpan w:val="3"/>
            <w:tcBorders>
              <w:top w:val="single" w:color="auto" w:sz="10" w:space="0"/>
              <w:left w:val="single" w:color="auto" w:sz="10" w:space="0"/>
              <w:bottom w:val="single" w:color="auto" w:sz="10" w:space="0"/>
              <w:right w:val="single" w:color="auto" w:sz="10" w:space="0"/>
              <w:insideV w:val="single" w:sz="10" w:space="0"/>
            </w:tcBorders>
          </w:tcPr>
          <w:p w14:paraId="4AD598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45804">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037F9D0"/>
        </w:tc>
      </w:tr>
    </w:tbl>
    <w:p w14:paraId="19A83725">
      <w:r>
        <w:br w:type="page"/>
      </w:r>
    </w:p>
    <w:tbl>
      <w:tblPr>
        <w:tblStyle w:val="9"/>
        <w:tblW w:w="0" w:type="auto"/>
        <w:tblInd w:w="0" w:type="dxa"/>
        <w:tblLayout w:type="autofit"/>
        <w:tblCellMar>
          <w:top w:w="0" w:type="dxa"/>
          <w:left w:w="108" w:type="dxa"/>
          <w:bottom w:w="0" w:type="dxa"/>
          <w:right w:w="108" w:type="dxa"/>
        </w:tblCellMar>
      </w:tblPr>
      <w:tblGrid>
        <w:gridCol w:w="626"/>
        <w:gridCol w:w="615"/>
        <w:gridCol w:w="615"/>
        <w:gridCol w:w="631"/>
        <w:gridCol w:w="856"/>
        <w:gridCol w:w="615"/>
        <w:gridCol w:w="615"/>
        <w:gridCol w:w="621"/>
        <w:gridCol w:w="615"/>
        <w:gridCol w:w="615"/>
        <w:gridCol w:w="776"/>
        <w:gridCol w:w="632"/>
        <w:gridCol w:w="596"/>
        <w:gridCol w:w="632"/>
      </w:tblGrid>
      <w:tr w14:paraId="66662B3C">
        <w:tc>
          <w:tcPr>
            <w:tcW w:w="8848" w:type="dxa"/>
            <w:gridSpan w:val="14"/>
            <w:vAlign w:val="center"/>
          </w:tcPr>
          <w:p w14:paraId="3052CD94">
            <w:pPr>
              <w:jc w:val="center"/>
            </w:pPr>
            <w:r>
              <w:rPr>
                <w:rFonts w:ascii="宋体" w:hAnsi="宋体" w:eastAsia="宋体"/>
                <w:sz w:val="24"/>
              </w:rPr>
              <w:t>项目支出绩效自评表</w:t>
            </w:r>
          </w:p>
        </w:tc>
      </w:tr>
      <w:tr w14:paraId="1E8B3008">
        <w:tblPrEx>
          <w:tblCellMar>
            <w:top w:w="0" w:type="dxa"/>
            <w:left w:w="108" w:type="dxa"/>
            <w:bottom w:w="0" w:type="dxa"/>
            <w:right w:w="108" w:type="dxa"/>
          </w:tblCellMar>
        </w:tblPrEx>
        <w:tc>
          <w:tcPr>
            <w:tcW w:w="8848" w:type="dxa"/>
            <w:gridSpan w:val="14"/>
            <w:vAlign w:val="center"/>
          </w:tcPr>
          <w:p w14:paraId="5F0BBAA0">
            <w:pPr>
              <w:jc w:val="center"/>
            </w:pPr>
            <w:r>
              <w:rPr>
                <w:rFonts w:ascii="宋体" w:hAnsi="宋体" w:eastAsia="宋体"/>
                <w:sz w:val="24"/>
              </w:rPr>
              <w:t>(2024年度)</w:t>
            </w:r>
          </w:p>
        </w:tc>
      </w:tr>
      <w:tr w14:paraId="13CDBDA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9104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7A39B4B">
            <w:pPr>
              <w:jc w:val="center"/>
            </w:pPr>
            <w:r>
              <w:rPr>
                <w:rFonts w:ascii="宋体" w:hAnsi="宋体" w:eastAsia="宋体"/>
                <w:sz w:val="16"/>
              </w:rPr>
              <w:t>叶城县实施乡镇规划2024年第一批、第二批次建设用地耕地占用税项目</w:t>
            </w:r>
          </w:p>
        </w:tc>
      </w:tr>
      <w:tr w14:paraId="228384A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5481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BFBE84">
            <w:pPr>
              <w:jc w:val="center"/>
            </w:pPr>
            <w:r>
              <w:rPr>
                <w:rFonts w:ascii="宋体" w:hAnsi="宋体" w:eastAsia="宋体"/>
                <w:sz w:val="16"/>
              </w:rPr>
              <w:t>喀什地区自然资源局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6011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80B2396">
            <w:pPr>
              <w:jc w:val="center"/>
            </w:pPr>
            <w:r>
              <w:rPr>
                <w:rFonts w:ascii="宋体" w:hAnsi="宋体" w:eastAsia="宋体"/>
                <w:sz w:val="16"/>
              </w:rPr>
              <w:t>叶城县自然资源局</w:t>
            </w:r>
          </w:p>
        </w:tc>
      </w:tr>
      <w:tr w14:paraId="4A3A7E4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26A9A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31883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BD172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3DF94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F6F63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0A9EB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194D3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0D15A">
            <w:pPr>
              <w:jc w:val="center"/>
            </w:pPr>
            <w:r>
              <w:rPr>
                <w:rFonts w:ascii="宋体" w:hAnsi="宋体" w:eastAsia="宋体"/>
                <w:sz w:val="16"/>
              </w:rPr>
              <w:t>得分</w:t>
            </w:r>
          </w:p>
        </w:tc>
      </w:tr>
      <w:tr w14:paraId="20153A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85860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60332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8FD891">
            <w:pPr>
              <w:jc w:val="center"/>
            </w:pPr>
            <w:r>
              <w:rPr>
                <w:rFonts w:ascii="宋体" w:hAnsi="宋体" w:eastAsia="宋体"/>
                <w:sz w:val="16"/>
              </w:rPr>
              <w:t>933.09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D28A8C">
            <w:pPr>
              <w:jc w:val="center"/>
            </w:pPr>
            <w:r>
              <w:rPr>
                <w:rFonts w:ascii="宋体" w:hAnsi="宋体" w:eastAsia="宋体"/>
                <w:sz w:val="16"/>
              </w:rPr>
              <w:t>933.09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D9FC37">
            <w:pPr>
              <w:jc w:val="center"/>
            </w:pPr>
            <w:r>
              <w:rPr>
                <w:rFonts w:ascii="宋体" w:hAnsi="宋体" w:eastAsia="宋体"/>
                <w:sz w:val="16"/>
              </w:rPr>
              <w:t>933.09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A13EA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E38292">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D8061">
            <w:pPr>
              <w:jc w:val="center"/>
            </w:pPr>
            <w:r>
              <w:rPr>
                <w:rFonts w:ascii="宋体" w:hAnsi="宋体" w:eastAsia="宋体"/>
                <w:sz w:val="16"/>
              </w:rPr>
              <w:t>10.00分</w:t>
            </w:r>
          </w:p>
        </w:tc>
      </w:tr>
      <w:tr w14:paraId="574350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3C31A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48B0B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F728E2">
            <w:pPr>
              <w:jc w:val="center"/>
            </w:pPr>
            <w:r>
              <w:rPr>
                <w:rFonts w:ascii="宋体" w:hAnsi="宋体" w:eastAsia="宋体"/>
                <w:sz w:val="16"/>
              </w:rPr>
              <w:t>933.09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D24FAF">
            <w:pPr>
              <w:jc w:val="center"/>
            </w:pPr>
            <w:r>
              <w:rPr>
                <w:rFonts w:ascii="宋体" w:hAnsi="宋体" w:eastAsia="宋体"/>
                <w:sz w:val="16"/>
              </w:rPr>
              <w:t>933.09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807E74">
            <w:pPr>
              <w:jc w:val="center"/>
            </w:pPr>
            <w:r>
              <w:rPr>
                <w:rFonts w:ascii="宋体" w:hAnsi="宋体" w:eastAsia="宋体"/>
                <w:sz w:val="16"/>
              </w:rPr>
              <w:t>933.09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468A0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7FE0E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ADC02">
            <w:pPr>
              <w:jc w:val="center"/>
            </w:pPr>
            <w:r>
              <w:rPr>
                <w:rFonts w:ascii="宋体" w:hAnsi="宋体" w:eastAsia="宋体"/>
                <w:sz w:val="16"/>
              </w:rPr>
              <w:t>—</w:t>
            </w:r>
          </w:p>
        </w:tc>
      </w:tr>
      <w:tr w14:paraId="5FED9B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5E482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4033C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3ADE9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0B635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C535E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22E62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49C5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2089C">
            <w:pPr>
              <w:jc w:val="center"/>
            </w:pPr>
            <w:r>
              <w:rPr>
                <w:rFonts w:ascii="宋体" w:hAnsi="宋体" w:eastAsia="宋体"/>
                <w:sz w:val="16"/>
              </w:rPr>
              <w:t>—</w:t>
            </w:r>
          </w:p>
        </w:tc>
      </w:tr>
      <w:tr w14:paraId="34CB5F5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BCB28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E0C20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D082477">
            <w:pPr>
              <w:jc w:val="center"/>
            </w:pPr>
            <w:r>
              <w:rPr>
                <w:rFonts w:ascii="宋体" w:hAnsi="宋体" w:eastAsia="宋体"/>
                <w:sz w:val="16"/>
              </w:rPr>
              <w:t>实际完成情况</w:t>
            </w:r>
          </w:p>
        </w:tc>
      </w:tr>
      <w:tr w14:paraId="3DF2A1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DD124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5E9351">
            <w:pPr>
              <w:jc w:val="both"/>
            </w:pPr>
            <w:r>
              <w:rPr>
                <w:rFonts w:ascii="宋体" w:hAnsi="宋体" w:eastAsia="宋体"/>
                <w:sz w:val="16"/>
              </w:rPr>
              <w:t>该项目下达总资金933.09万元，主要用于第一批、第二批次建设用地耕地占用税，总面积54.18公顷；项目的实施将进一步改善民生、解决乡镇基础设施薄弱的问题。</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B15C98A">
            <w:pPr>
              <w:jc w:val="both"/>
            </w:pPr>
            <w:r>
              <w:rPr>
                <w:rFonts w:hint="eastAsia" w:ascii="宋体" w:hAnsi="宋体"/>
                <w:sz w:val="16"/>
                <w:lang w:eastAsia="zh-CN"/>
              </w:rPr>
              <w:t>截至2024</w:t>
            </w:r>
            <w:r>
              <w:rPr>
                <w:rFonts w:ascii="宋体" w:hAnsi="宋体" w:eastAsia="宋体"/>
                <w:sz w:val="16"/>
              </w:rPr>
              <w:t>年8月31日，该项目实际支出933.09万元，支付了2024年第一批、第二批次建设用地耕地占用税，总面积54.18公顷；项目的实施将进一步改善民生、解决乡镇基础设施薄弱的问题。</w:t>
            </w:r>
          </w:p>
        </w:tc>
      </w:tr>
      <w:tr w14:paraId="6C51746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18D62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F3B4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5689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56C2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867F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B19E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D458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5648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1496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46A6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A367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7BC9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820D1D">
            <w:pPr>
              <w:jc w:val="center"/>
            </w:pPr>
            <w:r>
              <w:rPr>
                <w:rFonts w:ascii="宋体" w:hAnsi="宋体" w:eastAsia="宋体"/>
                <w:sz w:val="16"/>
              </w:rPr>
              <w:t>偏差原因分析及改进措施</w:t>
            </w:r>
          </w:p>
        </w:tc>
      </w:tr>
      <w:tr w14:paraId="3653FF1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28BD2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46E894">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1ED5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E7FC4">
            <w:pPr>
              <w:jc w:val="center"/>
            </w:pPr>
            <w:r>
              <w:rPr>
                <w:rFonts w:ascii="宋体" w:hAnsi="宋体" w:eastAsia="宋体"/>
                <w:sz w:val="16"/>
              </w:rPr>
              <w:t>建设用地耕地占用税面积（公顷）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0B288">
            <w:pPr>
              <w:jc w:val="center"/>
            </w:pPr>
            <w:r>
              <w:rPr>
                <w:rFonts w:ascii="宋体" w:hAnsi="宋体" w:eastAsia="宋体"/>
                <w:sz w:val="16"/>
              </w:rPr>
              <w:t>&gt;=54.18公顷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36A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15AF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8763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094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5E3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54E67">
            <w:pPr>
              <w:jc w:val="center"/>
            </w:pPr>
            <w:r>
              <w:rPr>
                <w:rFonts w:ascii="宋体" w:hAnsi="宋体" w:eastAsia="宋体"/>
                <w:sz w:val="16"/>
              </w:rPr>
              <w:t>=54.18公顷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A15C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68A7AA">
            <w:pPr>
              <w:jc w:val="center"/>
            </w:pPr>
          </w:p>
        </w:tc>
      </w:tr>
      <w:tr w14:paraId="64D4D6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CCE4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E76A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96EA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A4DDC">
            <w:pPr>
              <w:jc w:val="center"/>
            </w:pPr>
            <w:r>
              <w:rPr>
                <w:rFonts w:ascii="宋体" w:hAnsi="宋体" w:eastAsia="宋体"/>
                <w:sz w:val="16"/>
              </w:rPr>
              <w:t>资金足额拨付率（%）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0DD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E7C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6148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C7CC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6AE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F84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C8D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D9F3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C9B7D7">
            <w:pPr>
              <w:jc w:val="center"/>
            </w:pPr>
          </w:p>
        </w:tc>
      </w:tr>
      <w:tr w14:paraId="649252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189E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EAE92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D454C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82934">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44A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D8B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A040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05A7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E7CF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7807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668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D5B4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DFF10E">
            <w:pPr>
              <w:jc w:val="center"/>
            </w:pPr>
          </w:p>
        </w:tc>
      </w:tr>
      <w:tr w14:paraId="1B65C8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4E1B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BF40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CEFF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34D44">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9B7F3">
            <w:pPr>
              <w:jc w:val="center"/>
            </w:pPr>
            <w:r>
              <w:rPr>
                <w:rFonts w:ascii="宋体" w:hAnsi="宋体" w:eastAsia="宋体"/>
                <w:sz w:val="16"/>
              </w:rPr>
              <w:t>2024年8月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C23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6138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87B2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A72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E36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55BA6">
            <w:pPr>
              <w:jc w:val="center"/>
            </w:pPr>
            <w:r>
              <w:rPr>
                <w:rFonts w:ascii="宋体" w:hAnsi="宋体" w:eastAsia="宋体"/>
                <w:sz w:val="16"/>
              </w:rPr>
              <w:t>=2024年8月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5076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21D9F7">
            <w:pPr>
              <w:jc w:val="center"/>
            </w:pPr>
          </w:p>
        </w:tc>
      </w:tr>
      <w:tr w14:paraId="6BC9FC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5330D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82F8E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3CAFE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0525F">
            <w:pPr>
              <w:jc w:val="center"/>
            </w:pPr>
            <w:r>
              <w:rPr>
                <w:rFonts w:ascii="宋体" w:hAnsi="宋体" w:eastAsia="宋体"/>
                <w:sz w:val="16"/>
              </w:rPr>
              <w:t>第一批次建设用地耕地占用税费用（万元）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36729">
            <w:pPr>
              <w:jc w:val="center"/>
            </w:pPr>
            <w:r>
              <w:rPr>
                <w:rFonts w:ascii="宋体" w:hAnsi="宋体" w:eastAsia="宋体"/>
                <w:sz w:val="16"/>
              </w:rPr>
              <w:t>&lt;=528.20万元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A85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CBC2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034E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A25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50B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54F7A">
            <w:pPr>
              <w:jc w:val="center"/>
            </w:pPr>
            <w:r>
              <w:rPr>
                <w:rFonts w:ascii="宋体" w:hAnsi="宋体" w:eastAsia="宋体"/>
                <w:sz w:val="16"/>
              </w:rPr>
              <w:t>=528.2万元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53D1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5A7ABA">
            <w:pPr>
              <w:jc w:val="center"/>
            </w:pPr>
          </w:p>
        </w:tc>
      </w:tr>
      <w:tr w14:paraId="509E7A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7044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F3AF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6236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70E8D">
            <w:pPr>
              <w:jc w:val="center"/>
            </w:pPr>
            <w:r>
              <w:rPr>
                <w:rFonts w:ascii="宋体" w:hAnsi="宋体" w:eastAsia="宋体"/>
                <w:sz w:val="16"/>
              </w:rPr>
              <w:t>第二批次建设用地耕地占用税费用（万元）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DFAEC">
            <w:pPr>
              <w:jc w:val="center"/>
            </w:pPr>
            <w:r>
              <w:rPr>
                <w:rFonts w:ascii="宋体" w:hAnsi="宋体" w:eastAsia="宋体"/>
                <w:sz w:val="16"/>
              </w:rPr>
              <w:t>&lt;=404.89万元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04C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8A62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30F2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E83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0E1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305A7">
            <w:pPr>
              <w:jc w:val="center"/>
            </w:pPr>
            <w:r>
              <w:rPr>
                <w:rFonts w:ascii="宋体" w:hAnsi="宋体" w:eastAsia="宋体"/>
                <w:sz w:val="16"/>
              </w:rPr>
              <w:t>=404.89万元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19B1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B045CA">
            <w:pPr>
              <w:jc w:val="center"/>
            </w:pPr>
          </w:p>
        </w:tc>
      </w:tr>
      <w:tr w14:paraId="72E882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D31A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D7EC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78EC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BF0D3">
            <w:pPr>
              <w:jc w:val="center"/>
            </w:pPr>
            <w:r>
              <w:rPr>
                <w:rFonts w:ascii="宋体" w:hAnsi="宋体" w:eastAsia="宋体"/>
                <w:sz w:val="16"/>
              </w:rPr>
              <w:t>进一步改善民生、解决乡镇基础设施薄弱的问题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57470">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A64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57A4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6B70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D6BC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6AF6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38960">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4B45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F3B9CC">
            <w:pPr>
              <w:jc w:val="center"/>
            </w:pPr>
          </w:p>
        </w:tc>
      </w:tr>
      <w:tr w14:paraId="4FAEF4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CBCC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5DD1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7235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17FEA">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EABE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AB8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309A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4CDE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3754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2E6C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CE72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7B15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2ECEEF">
            <w:pPr>
              <w:jc w:val="center"/>
            </w:pPr>
          </w:p>
        </w:tc>
      </w:tr>
      <w:tr w14:paraId="2EB18AB3">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0318B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ECEF5">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0059E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49662">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A1764B7"/>
        </w:tc>
      </w:tr>
    </w:tbl>
    <w:p w14:paraId="0457606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255EE5A5">
        <w:tblPrEx>
          <w:tblCellMar>
            <w:top w:w="0" w:type="dxa"/>
            <w:left w:w="108" w:type="dxa"/>
            <w:bottom w:w="0" w:type="dxa"/>
            <w:right w:w="108" w:type="dxa"/>
          </w:tblCellMar>
        </w:tblPrEx>
        <w:tc>
          <w:tcPr>
            <w:tcW w:w="8848" w:type="dxa"/>
            <w:gridSpan w:val="14"/>
            <w:vAlign w:val="center"/>
          </w:tcPr>
          <w:p w14:paraId="65DAE997">
            <w:pPr>
              <w:jc w:val="center"/>
            </w:pPr>
            <w:r>
              <w:rPr>
                <w:rFonts w:ascii="宋体" w:hAnsi="宋体" w:eastAsia="宋体"/>
                <w:sz w:val="24"/>
              </w:rPr>
              <w:t>项目支出绩效自评表</w:t>
            </w:r>
          </w:p>
        </w:tc>
      </w:tr>
      <w:tr w14:paraId="546CEAE4">
        <w:tblPrEx>
          <w:tblCellMar>
            <w:top w:w="0" w:type="dxa"/>
            <w:left w:w="108" w:type="dxa"/>
            <w:bottom w:w="0" w:type="dxa"/>
            <w:right w:w="108" w:type="dxa"/>
          </w:tblCellMar>
        </w:tblPrEx>
        <w:tc>
          <w:tcPr>
            <w:tcW w:w="8848" w:type="dxa"/>
            <w:gridSpan w:val="14"/>
            <w:vAlign w:val="center"/>
          </w:tcPr>
          <w:p w14:paraId="66F143B5">
            <w:pPr>
              <w:jc w:val="center"/>
            </w:pPr>
            <w:r>
              <w:rPr>
                <w:rFonts w:ascii="宋体" w:hAnsi="宋体" w:eastAsia="宋体"/>
                <w:sz w:val="24"/>
              </w:rPr>
              <w:t>(2024年度)</w:t>
            </w:r>
          </w:p>
        </w:tc>
      </w:tr>
      <w:tr w14:paraId="41BDEF2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A450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C84588F">
            <w:pPr>
              <w:jc w:val="center"/>
            </w:pPr>
            <w:r>
              <w:rPr>
                <w:rFonts w:ascii="宋体" w:hAnsi="宋体" w:eastAsia="宋体"/>
                <w:sz w:val="16"/>
              </w:rPr>
              <w:t>叶城县实施城镇规划2019年第一批建设用地等13个批次用地耕地占用税资金项目</w:t>
            </w:r>
          </w:p>
        </w:tc>
      </w:tr>
      <w:tr w14:paraId="6A8B2C4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7628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8B7E08">
            <w:pPr>
              <w:jc w:val="center"/>
            </w:pPr>
            <w:r>
              <w:rPr>
                <w:rFonts w:ascii="宋体" w:hAnsi="宋体" w:eastAsia="宋体"/>
                <w:sz w:val="16"/>
              </w:rPr>
              <w:t>叶城县自然资源局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835A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C332DF6">
            <w:pPr>
              <w:jc w:val="center"/>
            </w:pPr>
            <w:r>
              <w:rPr>
                <w:rFonts w:ascii="宋体" w:hAnsi="宋体" w:eastAsia="宋体"/>
                <w:sz w:val="16"/>
              </w:rPr>
              <w:t>叶城县自然资源局</w:t>
            </w:r>
          </w:p>
        </w:tc>
      </w:tr>
      <w:tr w14:paraId="2ABA530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2B866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26EFA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CFB22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27975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F4FEF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60EDA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E5459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E5FF0">
            <w:pPr>
              <w:jc w:val="center"/>
            </w:pPr>
            <w:r>
              <w:rPr>
                <w:rFonts w:ascii="宋体" w:hAnsi="宋体" w:eastAsia="宋体"/>
                <w:sz w:val="16"/>
              </w:rPr>
              <w:t>得分</w:t>
            </w:r>
          </w:p>
        </w:tc>
      </w:tr>
      <w:tr w14:paraId="1C9F04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8CFA2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AE044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46F009">
            <w:pPr>
              <w:jc w:val="center"/>
            </w:pPr>
            <w:r>
              <w:rPr>
                <w:rFonts w:ascii="宋体" w:hAnsi="宋体" w:eastAsia="宋体"/>
                <w:sz w:val="16"/>
              </w:rPr>
              <w:t>2,117.06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060B6F">
            <w:pPr>
              <w:jc w:val="center"/>
            </w:pPr>
            <w:r>
              <w:rPr>
                <w:rFonts w:ascii="宋体" w:hAnsi="宋体" w:eastAsia="宋体"/>
                <w:sz w:val="16"/>
              </w:rPr>
              <w:t>2,117.06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B6E19B">
            <w:pPr>
              <w:jc w:val="center"/>
            </w:pPr>
            <w:r>
              <w:rPr>
                <w:rFonts w:ascii="宋体" w:hAnsi="宋体" w:eastAsia="宋体"/>
                <w:sz w:val="16"/>
              </w:rPr>
              <w:t>2,117.06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80638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E8E42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CEB7F">
            <w:pPr>
              <w:jc w:val="center"/>
            </w:pPr>
            <w:r>
              <w:rPr>
                <w:rFonts w:ascii="宋体" w:hAnsi="宋体" w:eastAsia="宋体"/>
                <w:sz w:val="16"/>
              </w:rPr>
              <w:t>10.00分</w:t>
            </w:r>
          </w:p>
        </w:tc>
      </w:tr>
      <w:tr w14:paraId="40F8CA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C47FB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16DDB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EE60A9">
            <w:pPr>
              <w:jc w:val="center"/>
            </w:pPr>
            <w:r>
              <w:rPr>
                <w:rFonts w:ascii="宋体" w:hAnsi="宋体" w:eastAsia="宋体"/>
                <w:sz w:val="16"/>
              </w:rPr>
              <w:t>2,117.06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0BEE59">
            <w:pPr>
              <w:jc w:val="center"/>
            </w:pPr>
            <w:r>
              <w:rPr>
                <w:rFonts w:ascii="宋体" w:hAnsi="宋体" w:eastAsia="宋体"/>
                <w:sz w:val="16"/>
              </w:rPr>
              <w:t>2,117.06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393FE3">
            <w:pPr>
              <w:jc w:val="center"/>
            </w:pPr>
            <w:r>
              <w:rPr>
                <w:rFonts w:ascii="宋体" w:hAnsi="宋体" w:eastAsia="宋体"/>
                <w:sz w:val="16"/>
              </w:rPr>
              <w:t>2,117.06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ACE64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005D58">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53FC4">
            <w:pPr>
              <w:jc w:val="center"/>
            </w:pPr>
            <w:r>
              <w:rPr>
                <w:rFonts w:ascii="宋体" w:hAnsi="宋体" w:eastAsia="宋体"/>
                <w:sz w:val="16"/>
              </w:rPr>
              <w:t>—</w:t>
            </w:r>
          </w:p>
        </w:tc>
      </w:tr>
      <w:tr w14:paraId="294167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E029D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18312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94FA5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0C9DA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12F7F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52E5B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F967CB">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39C39">
            <w:pPr>
              <w:jc w:val="center"/>
            </w:pPr>
            <w:r>
              <w:rPr>
                <w:rFonts w:ascii="宋体" w:hAnsi="宋体" w:eastAsia="宋体"/>
                <w:sz w:val="16"/>
              </w:rPr>
              <w:t>—</w:t>
            </w:r>
          </w:p>
        </w:tc>
      </w:tr>
      <w:tr w14:paraId="5460499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2C20A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5D579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AEAFCA8">
            <w:pPr>
              <w:jc w:val="center"/>
            </w:pPr>
            <w:r>
              <w:rPr>
                <w:rFonts w:ascii="宋体" w:hAnsi="宋体" w:eastAsia="宋体"/>
                <w:sz w:val="16"/>
              </w:rPr>
              <w:t>实际完成情况</w:t>
            </w:r>
          </w:p>
        </w:tc>
      </w:tr>
      <w:tr w14:paraId="317E63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4348E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016B47">
            <w:pPr>
              <w:jc w:val="both"/>
            </w:pPr>
            <w:r>
              <w:rPr>
                <w:rFonts w:ascii="宋体" w:hAnsi="宋体" w:eastAsia="宋体"/>
                <w:sz w:val="16"/>
              </w:rPr>
              <w:t>该项目下达总资金2117.06万元，用于建设用地81.4339公顷占用税，项目的实施将进一步改善民生、解决乡镇基础设施薄弱的问题。</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A141728">
            <w:pPr>
              <w:jc w:val="both"/>
            </w:pPr>
            <w:r>
              <w:rPr>
                <w:rFonts w:hint="eastAsia" w:ascii="宋体" w:hAnsi="宋体"/>
                <w:sz w:val="16"/>
                <w:lang w:eastAsia="zh-CN"/>
              </w:rPr>
              <w:t>截至</w:t>
            </w:r>
            <w:r>
              <w:rPr>
                <w:rFonts w:ascii="宋体" w:hAnsi="宋体" w:eastAsia="宋体"/>
                <w:sz w:val="16"/>
              </w:rPr>
              <w:t>2024年8月31日，该项目实际支出2117.06万元，执行率100%，支付了建设用地81.4339公顷占用税，项目的实施将进一步改善民生、解决乡镇基础设施薄弱的问题。</w:t>
            </w:r>
          </w:p>
        </w:tc>
      </w:tr>
      <w:tr w14:paraId="3FD1B5A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8E3B4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E0EF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AB60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6147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85A2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625D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C0F7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E7B1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92F0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77F7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59B4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32D0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15553E">
            <w:pPr>
              <w:jc w:val="center"/>
            </w:pPr>
            <w:r>
              <w:rPr>
                <w:rFonts w:ascii="宋体" w:hAnsi="宋体" w:eastAsia="宋体"/>
                <w:sz w:val="16"/>
              </w:rPr>
              <w:t>偏差原因分析及改进措施</w:t>
            </w:r>
          </w:p>
        </w:tc>
      </w:tr>
      <w:tr w14:paraId="57EACC9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26DBD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588B0E">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4487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53D93">
            <w:pPr>
              <w:jc w:val="center"/>
            </w:pPr>
            <w:r>
              <w:rPr>
                <w:rFonts w:ascii="宋体" w:hAnsi="宋体" w:eastAsia="宋体"/>
                <w:sz w:val="16"/>
              </w:rPr>
              <w:t>建设用地占用税面积（公顷）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C0FD3">
            <w:pPr>
              <w:jc w:val="center"/>
            </w:pPr>
            <w:r>
              <w:rPr>
                <w:rFonts w:ascii="宋体" w:hAnsi="宋体" w:eastAsia="宋体"/>
                <w:sz w:val="16"/>
              </w:rPr>
              <w:t>&gt;=81.43公顷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C74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5E0C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A6AE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1CD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88B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D46D1">
            <w:pPr>
              <w:jc w:val="center"/>
            </w:pPr>
            <w:r>
              <w:rPr>
                <w:rFonts w:ascii="宋体" w:hAnsi="宋体" w:eastAsia="宋体"/>
                <w:sz w:val="16"/>
              </w:rPr>
              <w:t>=81.43公顷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E476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154FAE">
            <w:pPr>
              <w:jc w:val="center"/>
            </w:pPr>
          </w:p>
        </w:tc>
      </w:tr>
      <w:tr w14:paraId="32D65D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0E5F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050F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AC43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5BBFF">
            <w:pPr>
              <w:jc w:val="center"/>
            </w:pPr>
            <w:r>
              <w:rPr>
                <w:rFonts w:ascii="宋体" w:hAnsi="宋体" w:eastAsia="宋体"/>
                <w:sz w:val="16"/>
              </w:rPr>
              <w:t>资金足额拨付率（%）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01F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810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3311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41E9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572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E328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E71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EB5F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C3D7AA">
            <w:pPr>
              <w:jc w:val="center"/>
            </w:pPr>
          </w:p>
        </w:tc>
      </w:tr>
      <w:tr w14:paraId="391709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B66E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718F4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9CBAD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FD4DE">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DA7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971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C5F0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7344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6E0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EFC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D90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9545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38A5AE">
            <w:pPr>
              <w:jc w:val="center"/>
            </w:pPr>
          </w:p>
        </w:tc>
      </w:tr>
      <w:tr w14:paraId="508970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9D84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8851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EE53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12FB9">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4B43B">
            <w:pPr>
              <w:jc w:val="center"/>
            </w:pPr>
            <w:r>
              <w:rPr>
                <w:rFonts w:ascii="宋体" w:hAnsi="宋体" w:eastAsia="宋体"/>
                <w:sz w:val="16"/>
              </w:rPr>
              <w:t>2024年8月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356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9F1A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D9FC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35E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2ACF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5E660">
            <w:pPr>
              <w:jc w:val="center"/>
            </w:pPr>
            <w:r>
              <w:rPr>
                <w:rFonts w:ascii="宋体" w:hAnsi="宋体" w:eastAsia="宋体"/>
                <w:sz w:val="16"/>
              </w:rPr>
              <w:t>=2024年8月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24E5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3385AB">
            <w:pPr>
              <w:jc w:val="center"/>
            </w:pPr>
          </w:p>
        </w:tc>
      </w:tr>
      <w:tr w14:paraId="35CEF1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87F3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0094F">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7EA9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DDE6A">
            <w:pPr>
              <w:jc w:val="center"/>
            </w:pPr>
            <w:r>
              <w:rPr>
                <w:rFonts w:ascii="宋体" w:hAnsi="宋体" w:eastAsia="宋体"/>
                <w:sz w:val="16"/>
              </w:rPr>
              <w:t>建设用地占用税平均支付标准（万元/公顷）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BB3DE">
            <w:pPr>
              <w:jc w:val="center"/>
            </w:pPr>
            <w:r>
              <w:rPr>
                <w:rFonts w:ascii="宋体" w:hAnsi="宋体" w:eastAsia="宋体"/>
                <w:sz w:val="16"/>
              </w:rPr>
              <w:t>&lt;=25.99万元/公顷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C09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0972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7F81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48F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1A10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B6929">
            <w:pPr>
              <w:jc w:val="center"/>
            </w:pPr>
            <w:r>
              <w:rPr>
                <w:rFonts w:ascii="宋体" w:hAnsi="宋体" w:eastAsia="宋体"/>
                <w:sz w:val="16"/>
              </w:rPr>
              <w:t>=25.99万元/公顷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D596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4E0D12">
            <w:pPr>
              <w:jc w:val="center"/>
            </w:pPr>
          </w:p>
        </w:tc>
      </w:tr>
      <w:tr w14:paraId="4726FC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038F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C563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6FA9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E52AB">
            <w:pPr>
              <w:jc w:val="center"/>
            </w:pPr>
            <w:r>
              <w:rPr>
                <w:rFonts w:ascii="宋体" w:hAnsi="宋体" w:eastAsia="宋体"/>
                <w:sz w:val="16"/>
              </w:rPr>
              <w:t>进一步改善民生、解决乡镇基础设施薄弱的问题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C6133">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FF8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1DA9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5F9B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B6F2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5E2F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30BD2">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D847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D07A08">
            <w:pPr>
              <w:jc w:val="center"/>
            </w:pPr>
          </w:p>
        </w:tc>
      </w:tr>
      <w:tr w14:paraId="7748D5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EB81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B9F9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27C1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29B5F">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38E1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2B0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02A7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86C2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45E3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C58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12D1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07AA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3A29A5">
            <w:pPr>
              <w:jc w:val="center"/>
            </w:pPr>
          </w:p>
        </w:tc>
      </w:tr>
      <w:tr w14:paraId="5B56D447">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11EE5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DA6D1">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1E540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D35CB">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980C1BC"/>
        </w:tc>
      </w:tr>
    </w:tbl>
    <w:p w14:paraId="3FC927E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21FC8954">
        <w:tblPrEx>
          <w:tblCellMar>
            <w:top w:w="0" w:type="dxa"/>
            <w:left w:w="108" w:type="dxa"/>
            <w:bottom w:w="0" w:type="dxa"/>
            <w:right w:w="108" w:type="dxa"/>
          </w:tblCellMar>
        </w:tblPrEx>
        <w:tc>
          <w:tcPr>
            <w:tcW w:w="8848" w:type="dxa"/>
            <w:gridSpan w:val="14"/>
            <w:vAlign w:val="center"/>
          </w:tcPr>
          <w:p w14:paraId="08EB4528">
            <w:pPr>
              <w:jc w:val="center"/>
            </w:pPr>
            <w:r>
              <w:rPr>
                <w:rFonts w:ascii="宋体" w:hAnsi="宋体" w:eastAsia="宋体"/>
                <w:sz w:val="24"/>
              </w:rPr>
              <w:t>项目支出绩效自评表</w:t>
            </w:r>
          </w:p>
        </w:tc>
      </w:tr>
      <w:tr w14:paraId="0C1744AE">
        <w:tblPrEx>
          <w:tblCellMar>
            <w:top w:w="0" w:type="dxa"/>
            <w:left w:w="108" w:type="dxa"/>
            <w:bottom w:w="0" w:type="dxa"/>
            <w:right w:w="108" w:type="dxa"/>
          </w:tblCellMar>
        </w:tblPrEx>
        <w:tc>
          <w:tcPr>
            <w:tcW w:w="8848" w:type="dxa"/>
            <w:gridSpan w:val="14"/>
            <w:vAlign w:val="center"/>
          </w:tcPr>
          <w:p w14:paraId="07913EF1">
            <w:pPr>
              <w:jc w:val="center"/>
            </w:pPr>
            <w:r>
              <w:rPr>
                <w:rFonts w:ascii="宋体" w:hAnsi="宋体" w:eastAsia="宋体"/>
                <w:sz w:val="24"/>
              </w:rPr>
              <w:t>(2024年度)</w:t>
            </w:r>
          </w:p>
        </w:tc>
      </w:tr>
      <w:tr w14:paraId="7596750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2B5D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13ADD28">
            <w:pPr>
              <w:jc w:val="center"/>
            </w:pPr>
            <w:r>
              <w:rPr>
                <w:rFonts w:ascii="宋体" w:hAnsi="宋体" w:eastAsia="宋体"/>
                <w:sz w:val="16"/>
              </w:rPr>
              <w:t>新增耕地纳入自治区补充耕地指标储备库项目</w:t>
            </w:r>
          </w:p>
        </w:tc>
      </w:tr>
      <w:tr w14:paraId="606A313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8107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FAF964">
            <w:pPr>
              <w:jc w:val="center"/>
            </w:pPr>
            <w:r>
              <w:rPr>
                <w:rFonts w:ascii="宋体" w:hAnsi="宋体" w:eastAsia="宋体"/>
                <w:sz w:val="16"/>
              </w:rPr>
              <w:t>喀什地区自然资源局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7ECE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675BC0D">
            <w:pPr>
              <w:jc w:val="center"/>
            </w:pPr>
            <w:r>
              <w:rPr>
                <w:rFonts w:ascii="宋体" w:hAnsi="宋体" w:eastAsia="宋体"/>
                <w:sz w:val="16"/>
              </w:rPr>
              <w:t>叶城县自然资源局</w:t>
            </w:r>
          </w:p>
        </w:tc>
      </w:tr>
      <w:tr w14:paraId="3848FAC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A0BC7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000C5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0635D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34371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68870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CFEF5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7003E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3A866">
            <w:pPr>
              <w:jc w:val="center"/>
            </w:pPr>
            <w:r>
              <w:rPr>
                <w:rFonts w:ascii="宋体" w:hAnsi="宋体" w:eastAsia="宋体"/>
                <w:sz w:val="16"/>
              </w:rPr>
              <w:t>得分</w:t>
            </w:r>
          </w:p>
        </w:tc>
      </w:tr>
      <w:tr w14:paraId="6036D2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97137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558F3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AB1342">
            <w:pPr>
              <w:jc w:val="center"/>
            </w:pPr>
            <w:r>
              <w:rPr>
                <w:rFonts w:ascii="宋体" w:hAnsi="宋体" w:eastAsia="宋体"/>
                <w:sz w:val="16"/>
              </w:rPr>
              <w:t>900.00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AA372D">
            <w:pPr>
              <w:jc w:val="center"/>
            </w:pPr>
            <w:r>
              <w:rPr>
                <w:rFonts w:ascii="宋体" w:hAnsi="宋体" w:eastAsia="宋体"/>
                <w:sz w:val="16"/>
              </w:rPr>
              <w:t>900.00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CC3F77">
            <w:pPr>
              <w:jc w:val="center"/>
            </w:pPr>
            <w:r>
              <w:rPr>
                <w:rFonts w:ascii="宋体" w:hAnsi="宋体" w:eastAsia="宋体"/>
                <w:sz w:val="16"/>
              </w:rPr>
              <w:t>350.52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CE837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22081C">
            <w:pPr>
              <w:jc w:val="center"/>
            </w:pPr>
            <w:r>
              <w:rPr>
                <w:rFonts w:ascii="宋体" w:hAnsi="宋体" w:eastAsia="宋体"/>
                <w:sz w:val="16"/>
              </w:rPr>
              <w:t>39.0%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5F59F">
            <w:pPr>
              <w:jc w:val="center"/>
            </w:pPr>
            <w:r>
              <w:rPr>
                <w:rFonts w:ascii="宋体" w:hAnsi="宋体" w:eastAsia="宋体"/>
                <w:sz w:val="16"/>
              </w:rPr>
              <w:t>0.00分</w:t>
            </w:r>
          </w:p>
        </w:tc>
      </w:tr>
      <w:tr w14:paraId="549EE0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EAC61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F6AF4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08651E">
            <w:pPr>
              <w:jc w:val="center"/>
            </w:pPr>
            <w:r>
              <w:rPr>
                <w:rFonts w:ascii="宋体" w:hAnsi="宋体" w:eastAsia="宋体"/>
                <w:sz w:val="16"/>
              </w:rPr>
              <w:t>900.00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685B4D">
            <w:pPr>
              <w:jc w:val="center"/>
            </w:pPr>
            <w:r>
              <w:rPr>
                <w:rFonts w:ascii="宋体" w:hAnsi="宋体" w:eastAsia="宋体"/>
                <w:sz w:val="16"/>
              </w:rPr>
              <w:t>900.00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831057">
            <w:pPr>
              <w:jc w:val="center"/>
            </w:pPr>
            <w:r>
              <w:rPr>
                <w:rFonts w:ascii="宋体" w:hAnsi="宋体" w:eastAsia="宋体"/>
                <w:sz w:val="16"/>
              </w:rPr>
              <w:t>350.52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719D3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5B976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DC3A6">
            <w:pPr>
              <w:jc w:val="center"/>
            </w:pPr>
            <w:r>
              <w:rPr>
                <w:rFonts w:ascii="宋体" w:hAnsi="宋体" w:eastAsia="宋体"/>
                <w:sz w:val="16"/>
              </w:rPr>
              <w:t>—</w:t>
            </w:r>
          </w:p>
        </w:tc>
      </w:tr>
      <w:tr w14:paraId="6F1467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03EB2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633B9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53F87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61607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303B7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0645E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B68E7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4418A">
            <w:pPr>
              <w:jc w:val="center"/>
            </w:pPr>
            <w:r>
              <w:rPr>
                <w:rFonts w:ascii="宋体" w:hAnsi="宋体" w:eastAsia="宋体"/>
                <w:sz w:val="16"/>
              </w:rPr>
              <w:t>—</w:t>
            </w:r>
          </w:p>
        </w:tc>
      </w:tr>
      <w:tr w14:paraId="5EE0FA5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1BFF4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60232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0CA2D0E">
            <w:pPr>
              <w:jc w:val="center"/>
            </w:pPr>
            <w:r>
              <w:rPr>
                <w:rFonts w:ascii="宋体" w:hAnsi="宋体" w:eastAsia="宋体"/>
                <w:sz w:val="16"/>
              </w:rPr>
              <w:t>实际完成情况</w:t>
            </w:r>
          </w:p>
        </w:tc>
      </w:tr>
      <w:tr w14:paraId="72ACB2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EC446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A61E55">
            <w:pPr>
              <w:jc w:val="both"/>
            </w:pPr>
            <w:r>
              <w:rPr>
                <w:rFonts w:ascii="宋体" w:hAnsi="宋体" w:eastAsia="宋体"/>
                <w:sz w:val="16"/>
              </w:rPr>
              <w:t>该项目下达总资金900万元，对叶城县2021</w:t>
            </w:r>
            <w:r>
              <w:rPr>
                <w:rFonts w:hint="eastAsia" w:ascii="宋体" w:hAnsi="宋体"/>
                <w:sz w:val="16"/>
                <w:lang w:eastAsia="zh-CN"/>
              </w:rPr>
              <w:t>—2022年</w:t>
            </w:r>
            <w:r>
              <w:rPr>
                <w:rFonts w:ascii="宋体" w:hAnsi="宋体" w:eastAsia="宋体"/>
                <w:sz w:val="16"/>
              </w:rPr>
              <w:t>高标准农田建设项目新增耕地1.1万亩、铁提乡土地开发项目新增耕地入补充耕地指标储备库2.8万亩， 重点完成实时定位拍照、地类变更、 数据分析、影像照片图集（PDF）、数据质量检查等技术服务，并配合地区、自治区两级现场核定、 复核。将项目备案提交至自治区审核通过后，提交至国家审核。该项目建设是保障粮食安全的重要需要。有利于提质增产， 能够促进农民的种粮积极性， 稳定粮食市场， 维护农村稳定，促进经济建设和社会事业发展。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B311659">
            <w:pPr>
              <w:jc w:val="both"/>
            </w:pPr>
            <w:r>
              <w:rPr>
                <w:rFonts w:hint="eastAsia" w:ascii="宋体" w:hAnsi="宋体"/>
                <w:sz w:val="16"/>
                <w:lang w:eastAsia="zh-CN"/>
              </w:rPr>
              <w:t>截至2024</w:t>
            </w:r>
            <w:r>
              <w:rPr>
                <w:rFonts w:ascii="宋体" w:hAnsi="宋体" w:eastAsia="宋体"/>
                <w:sz w:val="16"/>
              </w:rPr>
              <w:t>年12月31日，该项目实际支出350.52万元，对叶城县2021</w:t>
            </w:r>
            <w:r>
              <w:rPr>
                <w:rFonts w:hint="eastAsia" w:ascii="宋体" w:hAnsi="宋体"/>
                <w:sz w:val="16"/>
                <w:lang w:eastAsia="zh-CN"/>
              </w:rPr>
              <w:t>—2022年</w:t>
            </w:r>
            <w:r>
              <w:rPr>
                <w:rFonts w:ascii="宋体" w:hAnsi="宋体" w:eastAsia="宋体"/>
                <w:sz w:val="16"/>
              </w:rPr>
              <w:t>高标准农田建设项目新增耕地1.1万亩、铁提乡土地开发项目新增耕地入补充耕地指标储备库2.8万亩， 重点完成实时定位拍照、地类变更、 数据分析、影像照片图集（PDF）、数据质量检查等技术服务，并配合地区、自治区两级现场核定、 复核。将项目备案提交至自治区审核通过后，提交至国家审核。该项目建设是保障粮食安全的重要需要。有利于提质增产， 能够促进农民的种粮积极性， 稳定粮食市场， 维护农村稳定，促进经济建设和社会事业发展。</w:t>
            </w:r>
          </w:p>
        </w:tc>
      </w:tr>
      <w:tr w14:paraId="0B4EAC3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C451B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F9F5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FE42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FB71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7A7D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0FB2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B261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9EFC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56D6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D9E2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AFD7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1213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F0DDFC">
            <w:pPr>
              <w:jc w:val="center"/>
            </w:pPr>
            <w:r>
              <w:rPr>
                <w:rFonts w:ascii="宋体" w:hAnsi="宋体" w:eastAsia="宋体"/>
                <w:sz w:val="16"/>
              </w:rPr>
              <w:t>偏差原因分析及改进措施</w:t>
            </w:r>
          </w:p>
        </w:tc>
      </w:tr>
      <w:tr w14:paraId="3209A8C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DA8A7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A01AF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DB9FE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4000F">
            <w:pPr>
              <w:jc w:val="center"/>
            </w:pPr>
            <w:r>
              <w:rPr>
                <w:rFonts w:ascii="宋体" w:hAnsi="宋体" w:eastAsia="宋体"/>
                <w:sz w:val="16"/>
              </w:rPr>
              <w:t>新增耕地面积（万亩）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1E3A1">
            <w:pPr>
              <w:jc w:val="center"/>
            </w:pPr>
            <w:r>
              <w:rPr>
                <w:rFonts w:ascii="宋体" w:hAnsi="宋体" w:eastAsia="宋体"/>
                <w:sz w:val="16"/>
              </w:rPr>
              <w:t>&gt;=1.1万亩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9F2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4EC6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6B65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F7F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909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5CDEA">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2DC72">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AC8834">
            <w:pPr>
              <w:jc w:val="center"/>
            </w:pPr>
          </w:p>
        </w:tc>
      </w:tr>
      <w:tr w14:paraId="4A56A5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01C6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BD28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FB5E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2449D">
            <w:pPr>
              <w:jc w:val="center"/>
            </w:pPr>
            <w:r>
              <w:rPr>
                <w:rFonts w:ascii="宋体" w:hAnsi="宋体" w:eastAsia="宋体"/>
                <w:sz w:val="16"/>
              </w:rPr>
              <w:t>新增耕地入补充耕地指标储备库面积（万亩）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E3B85">
            <w:pPr>
              <w:jc w:val="center"/>
            </w:pPr>
            <w:r>
              <w:rPr>
                <w:rFonts w:ascii="宋体" w:hAnsi="宋体" w:eastAsia="宋体"/>
                <w:sz w:val="16"/>
              </w:rPr>
              <w:t>&gt;=2.80万亩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BA8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0113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AC6A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073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CE3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E2B7F">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58A44">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797E7F">
            <w:pPr>
              <w:jc w:val="center"/>
            </w:pPr>
          </w:p>
        </w:tc>
      </w:tr>
      <w:tr w14:paraId="22A67B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2AA1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DBB0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F25B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C4CFE">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631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978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BA61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0F3A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7DC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3DE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BA4A5">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AD4D0">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8E6836">
            <w:pPr>
              <w:jc w:val="center"/>
            </w:pPr>
          </w:p>
        </w:tc>
      </w:tr>
      <w:tr w14:paraId="024A49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07AE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9E7D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4A28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D4719">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56B01">
            <w:pPr>
              <w:jc w:val="center"/>
            </w:pPr>
            <w:r>
              <w:rPr>
                <w:rFonts w:ascii="宋体" w:hAnsi="宋体" w:eastAsia="宋体"/>
                <w:sz w:val="16"/>
              </w:rPr>
              <w:t>2025年2月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360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03D0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3541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510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9651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A9A45">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A08BB">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7A21B3">
            <w:pPr>
              <w:jc w:val="center"/>
            </w:pPr>
          </w:p>
        </w:tc>
      </w:tr>
      <w:tr w14:paraId="46EB59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1B50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BD055">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9A78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0ECE2">
            <w:pPr>
              <w:jc w:val="center"/>
            </w:pPr>
            <w:r>
              <w:rPr>
                <w:rFonts w:ascii="宋体" w:hAnsi="宋体" w:eastAsia="宋体"/>
                <w:sz w:val="16"/>
              </w:rPr>
              <w:t>新增耕地纳入自治区补充耕地指标储备库费用（万元）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7B67A">
            <w:pPr>
              <w:jc w:val="center"/>
            </w:pPr>
            <w:r>
              <w:rPr>
                <w:rFonts w:ascii="宋体" w:hAnsi="宋体" w:eastAsia="宋体"/>
                <w:sz w:val="16"/>
              </w:rPr>
              <w:t>&lt;=900万元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6FE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1BE8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BB79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647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33E0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76948">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FC9F4">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82BE95">
            <w:pPr>
              <w:jc w:val="center"/>
            </w:pPr>
          </w:p>
        </w:tc>
      </w:tr>
      <w:tr w14:paraId="59A418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BAE6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8C8E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DAA7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9985C">
            <w:pPr>
              <w:jc w:val="center"/>
            </w:pPr>
            <w:r>
              <w:rPr>
                <w:rFonts w:ascii="宋体" w:hAnsi="宋体" w:eastAsia="宋体"/>
                <w:sz w:val="16"/>
              </w:rPr>
              <w:t>促进农民的种粮积极性，稳定粮食市场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968E6">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322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ECC5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20E4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0F56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9A82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3F8A5">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DE62C">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C27C02">
            <w:pPr>
              <w:jc w:val="center"/>
            </w:pPr>
          </w:p>
        </w:tc>
      </w:tr>
      <w:tr w14:paraId="787467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3152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7B89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DEF3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39A4D">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26DB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176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8539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082C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2EF9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753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08BB3">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2013B">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B117DC">
            <w:pPr>
              <w:jc w:val="center"/>
            </w:pPr>
          </w:p>
        </w:tc>
      </w:tr>
      <w:tr w14:paraId="4F6C8ABD">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9271FA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3F9CC">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9A193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55271">
            <w:pPr>
              <w:jc w:val="center"/>
            </w:pPr>
            <w:r>
              <w:rPr>
                <w:rFonts w:ascii="宋体" w:hAnsi="宋体" w:eastAsia="宋体"/>
                <w:sz w:val="16"/>
              </w:rPr>
              <w:t>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629A9A8"/>
        </w:tc>
      </w:tr>
    </w:tbl>
    <w:p w14:paraId="75567587">
      <w:r>
        <w:br w:type="page"/>
      </w:r>
    </w:p>
    <w:tbl>
      <w:tblPr>
        <w:tblStyle w:val="9"/>
        <w:tblW w:w="0" w:type="auto"/>
        <w:tblInd w:w="0" w:type="dxa"/>
        <w:tblLayout w:type="autofit"/>
        <w:tblCellMar>
          <w:top w:w="0" w:type="dxa"/>
          <w:left w:w="108" w:type="dxa"/>
          <w:bottom w:w="0" w:type="dxa"/>
          <w:right w:w="108" w:type="dxa"/>
        </w:tblCellMar>
      </w:tblPr>
      <w:tblGrid>
        <w:gridCol w:w="626"/>
        <w:gridCol w:w="617"/>
        <w:gridCol w:w="617"/>
        <w:gridCol w:w="696"/>
        <w:gridCol w:w="696"/>
        <w:gridCol w:w="621"/>
        <w:gridCol w:w="619"/>
        <w:gridCol w:w="623"/>
        <w:gridCol w:w="618"/>
        <w:gridCol w:w="617"/>
        <w:gridCol w:w="856"/>
        <w:gridCol w:w="631"/>
        <w:gridCol w:w="596"/>
        <w:gridCol w:w="627"/>
      </w:tblGrid>
      <w:tr w14:paraId="053C0940">
        <w:tblPrEx>
          <w:tblCellMar>
            <w:top w:w="0" w:type="dxa"/>
            <w:left w:w="108" w:type="dxa"/>
            <w:bottom w:w="0" w:type="dxa"/>
            <w:right w:w="108" w:type="dxa"/>
          </w:tblCellMar>
        </w:tblPrEx>
        <w:tc>
          <w:tcPr>
            <w:tcW w:w="8848" w:type="dxa"/>
            <w:gridSpan w:val="14"/>
            <w:vAlign w:val="center"/>
          </w:tcPr>
          <w:p w14:paraId="019CFD18">
            <w:pPr>
              <w:jc w:val="center"/>
            </w:pPr>
            <w:r>
              <w:rPr>
                <w:rFonts w:ascii="宋体" w:hAnsi="宋体" w:eastAsia="宋体"/>
                <w:sz w:val="24"/>
              </w:rPr>
              <w:t>项目支出绩效自评表</w:t>
            </w:r>
          </w:p>
        </w:tc>
      </w:tr>
      <w:tr w14:paraId="1C60B419">
        <w:tblPrEx>
          <w:tblCellMar>
            <w:top w:w="0" w:type="dxa"/>
            <w:left w:w="108" w:type="dxa"/>
            <w:bottom w:w="0" w:type="dxa"/>
            <w:right w:w="108" w:type="dxa"/>
          </w:tblCellMar>
        </w:tblPrEx>
        <w:tc>
          <w:tcPr>
            <w:tcW w:w="8848" w:type="dxa"/>
            <w:gridSpan w:val="14"/>
            <w:vAlign w:val="center"/>
          </w:tcPr>
          <w:p w14:paraId="39E88ED5">
            <w:pPr>
              <w:jc w:val="center"/>
            </w:pPr>
            <w:r>
              <w:rPr>
                <w:rFonts w:ascii="宋体" w:hAnsi="宋体" w:eastAsia="宋体"/>
                <w:sz w:val="24"/>
              </w:rPr>
              <w:t>(2024年度)</w:t>
            </w:r>
          </w:p>
        </w:tc>
      </w:tr>
      <w:tr w14:paraId="260EDE7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4DDB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1408636">
            <w:pPr>
              <w:jc w:val="center"/>
            </w:pPr>
            <w:r>
              <w:rPr>
                <w:rFonts w:ascii="宋体" w:hAnsi="宋体" w:eastAsia="宋体"/>
                <w:sz w:val="16"/>
              </w:rPr>
              <w:t>新疆喀什地区叶城县柯克亚乌同苏村坎俄孜沟泥石流工程治理项目</w:t>
            </w:r>
          </w:p>
        </w:tc>
      </w:tr>
      <w:tr w14:paraId="1E7AD40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2F8B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96AB50">
            <w:pPr>
              <w:jc w:val="center"/>
            </w:pPr>
            <w:r>
              <w:rPr>
                <w:rFonts w:ascii="宋体" w:hAnsi="宋体" w:eastAsia="宋体"/>
                <w:sz w:val="16"/>
              </w:rPr>
              <w:t>喀什地区自然资源局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767A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66C6D85">
            <w:pPr>
              <w:jc w:val="center"/>
            </w:pPr>
            <w:r>
              <w:rPr>
                <w:rFonts w:ascii="宋体" w:hAnsi="宋体" w:eastAsia="宋体"/>
                <w:sz w:val="16"/>
              </w:rPr>
              <w:t>叶城县自然资源局</w:t>
            </w:r>
          </w:p>
        </w:tc>
      </w:tr>
      <w:tr w14:paraId="3581E53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82CEB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9F2E8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DD90B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4BAB3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61F9C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CD168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77028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6DAC8">
            <w:pPr>
              <w:jc w:val="center"/>
            </w:pPr>
            <w:r>
              <w:rPr>
                <w:rFonts w:ascii="宋体" w:hAnsi="宋体" w:eastAsia="宋体"/>
                <w:sz w:val="16"/>
              </w:rPr>
              <w:t>得分</w:t>
            </w:r>
          </w:p>
        </w:tc>
      </w:tr>
      <w:tr w14:paraId="5017F5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33A01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69C75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DD8801">
            <w:pPr>
              <w:jc w:val="center"/>
            </w:pPr>
            <w:r>
              <w:rPr>
                <w:rFonts w:ascii="宋体" w:hAnsi="宋体" w:eastAsia="宋体"/>
                <w:sz w:val="16"/>
              </w:rPr>
              <w:t>1,215.00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2F0F57">
            <w:pPr>
              <w:jc w:val="center"/>
            </w:pPr>
            <w:r>
              <w:rPr>
                <w:rFonts w:ascii="宋体" w:hAnsi="宋体" w:eastAsia="宋体"/>
                <w:sz w:val="16"/>
              </w:rPr>
              <w:t>1,215.00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443EC0">
            <w:pPr>
              <w:jc w:val="center"/>
            </w:pPr>
            <w:r>
              <w:rPr>
                <w:rFonts w:ascii="宋体" w:hAnsi="宋体" w:eastAsia="宋体"/>
                <w:sz w:val="16"/>
              </w:rPr>
              <w:t>1,136.74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2E06B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2974B9">
            <w:pPr>
              <w:jc w:val="center"/>
            </w:pPr>
            <w:r>
              <w:rPr>
                <w:rFonts w:ascii="宋体" w:hAnsi="宋体" w:eastAsia="宋体"/>
                <w:sz w:val="16"/>
              </w:rPr>
              <w:t>93.6%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A6B55">
            <w:pPr>
              <w:jc w:val="center"/>
            </w:pPr>
            <w:r>
              <w:rPr>
                <w:rFonts w:ascii="宋体" w:hAnsi="宋体" w:eastAsia="宋体"/>
                <w:sz w:val="16"/>
              </w:rPr>
              <w:t>8.39分</w:t>
            </w:r>
          </w:p>
        </w:tc>
      </w:tr>
      <w:tr w14:paraId="586A6D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0429A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72937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DB9D13">
            <w:pPr>
              <w:jc w:val="center"/>
            </w:pPr>
            <w:r>
              <w:rPr>
                <w:rFonts w:ascii="宋体" w:hAnsi="宋体" w:eastAsia="宋体"/>
                <w:sz w:val="16"/>
              </w:rPr>
              <w:t>1,215.00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C8C5F2">
            <w:pPr>
              <w:jc w:val="center"/>
            </w:pPr>
            <w:r>
              <w:rPr>
                <w:rFonts w:ascii="宋体" w:hAnsi="宋体" w:eastAsia="宋体"/>
                <w:sz w:val="16"/>
              </w:rPr>
              <w:t>1,215.00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2BD653">
            <w:pPr>
              <w:jc w:val="center"/>
            </w:pPr>
            <w:r>
              <w:rPr>
                <w:rFonts w:ascii="宋体" w:hAnsi="宋体" w:eastAsia="宋体"/>
                <w:sz w:val="16"/>
              </w:rPr>
              <w:t>1,136.74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EEDC5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89395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ADAE4">
            <w:pPr>
              <w:jc w:val="center"/>
            </w:pPr>
            <w:r>
              <w:rPr>
                <w:rFonts w:ascii="宋体" w:hAnsi="宋体" w:eastAsia="宋体"/>
                <w:sz w:val="16"/>
              </w:rPr>
              <w:t>—</w:t>
            </w:r>
          </w:p>
        </w:tc>
      </w:tr>
      <w:tr w14:paraId="07FE06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9EBFD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E065A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EE09D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56819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4380C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94778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B39DC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774A2">
            <w:pPr>
              <w:jc w:val="center"/>
            </w:pPr>
            <w:r>
              <w:rPr>
                <w:rFonts w:ascii="宋体" w:hAnsi="宋体" w:eastAsia="宋体"/>
                <w:sz w:val="16"/>
              </w:rPr>
              <w:t>—</w:t>
            </w:r>
          </w:p>
        </w:tc>
      </w:tr>
      <w:tr w14:paraId="6099F26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2F816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50ABB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1125A70">
            <w:pPr>
              <w:jc w:val="center"/>
            </w:pPr>
            <w:r>
              <w:rPr>
                <w:rFonts w:ascii="宋体" w:hAnsi="宋体" w:eastAsia="宋体"/>
                <w:sz w:val="16"/>
              </w:rPr>
              <w:t>实际完成情况</w:t>
            </w:r>
          </w:p>
        </w:tc>
      </w:tr>
      <w:tr w14:paraId="7F4F17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43B8D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9650E9">
            <w:pPr>
              <w:jc w:val="both"/>
            </w:pPr>
            <w:r>
              <w:rPr>
                <w:rFonts w:ascii="宋体" w:hAnsi="宋体" w:eastAsia="宋体"/>
                <w:sz w:val="16"/>
              </w:rPr>
              <w:t>根据喀地财建</w:t>
            </w:r>
            <w:r>
              <w:rPr>
                <w:rFonts w:hint="eastAsia" w:ascii="宋体" w:hAnsi="宋体"/>
                <w:sz w:val="16"/>
                <w:lang w:eastAsia="zh-CN"/>
              </w:rPr>
              <w:t>〔2024〕4号</w:t>
            </w:r>
            <w:r>
              <w:rPr>
                <w:rFonts w:ascii="宋体" w:hAnsi="宋体" w:eastAsia="宋体"/>
                <w:sz w:val="16"/>
              </w:rPr>
              <w:t>文件下达资金1215万元，主要用于叶城县柯克亚乌同苏村坎俄孜沟泥石流工程治理；通过地质灾害的工程治理的实施，可以有效地削弱泥石流灾害的潜在威胁、改善防治区的环境地质条件， 对于当地生态环境建设、防止水土流失、改善当地生产生活条件具有重要的意义。</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3792956">
            <w:pPr>
              <w:jc w:val="both"/>
            </w:pPr>
            <w:r>
              <w:rPr>
                <w:rFonts w:hint="eastAsia" w:ascii="宋体" w:hAnsi="宋体"/>
                <w:sz w:val="16"/>
                <w:lang w:eastAsia="zh-CN"/>
              </w:rPr>
              <w:t>截至2024</w:t>
            </w:r>
            <w:r>
              <w:rPr>
                <w:rFonts w:ascii="宋体" w:hAnsi="宋体" w:eastAsia="宋体"/>
                <w:sz w:val="16"/>
              </w:rPr>
              <w:t>年12月31日已支付1136.74万元，主要用于叶城县柯克亚乌同苏村坎俄孜沟泥石流工程治理；通过地质灾害的工程治理的实施，可以有效地削弱泥石流灾害的潜在威胁、改善防治区的环境地质条件， 对于当地生态环境建设、防止水土流失、改善当地生产生活条件具有重要的意义。</w:t>
            </w:r>
          </w:p>
        </w:tc>
      </w:tr>
      <w:tr w14:paraId="3384025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DD0B7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FBE9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32D2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D3C1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E4D0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0440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F464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5A81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2B9F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647E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BAC3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345D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245C46">
            <w:pPr>
              <w:jc w:val="center"/>
            </w:pPr>
            <w:r>
              <w:rPr>
                <w:rFonts w:ascii="宋体" w:hAnsi="宋体" w:eastAsia="宋体"/>
                <w:sz w:val="16"/>
              </w:rPr>
              <w:t>偏差原因分析及改进措施</w:t>
            </w:r>
          </w:p>
        </w:tc>
      </w:tr>
      <w:tr w14:paraId="0C08110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5F49F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79E742">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8348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42E53">
            <w:pPr>
              <w:jc w:val="center"/>
            </w:pPr>
            <w:r>
              <w:rPr>
                <w:rFonts w:ascii="宋体" w:hAnsi="宋体" w:eastAsia="宋体"/>
                <w:sz w:val="16"/>
              </w:rPr>
              <w:t>重点区域精细化地质灾害风险调查（处）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C42A0">
            <w:pPr>
              <w:jc w:val="center"/>
            </w:pPr>
            <w:r>
              <w:rPr>
                <w:rFonts w:ascii="宋体" w:hAnsi="宋体" w:eastAsia="宋体"/>
                <w:sz w:val="16"/>
              </w:rPr>
              <w:t>=1处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08F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1FA3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8ED1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47B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07B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8E231">
            <w:pPr>
              <w:jc w:val="center"/>
            </w:pPr>
            <w:r>
              <w:rPr>
                <w:rFonts w:ascii="宋体" w:hAnsi="宋体" w:eastAsia="宋体"/>
                <w:sz w:val="16"/>
              </w:rPr>
              <w:t>=1处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D860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BF092B">
            <w:pPr>
              <w:jc w:val="center"/>
            </w:pPr>
          </w:p>
        </w:tc>
      </w:tr>
      <w:tr w14:paraId="40F2AA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CB1F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833E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09EF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0379F">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140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7EF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480E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D74A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BC4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EFF3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DD6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FC4D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DCE879">
            <w:pPr>
              <w:jc w:val="center"/>
            </w:pPr>
          </w:p>
        </w:tc>
      </w:tr>
      <w:tr w14:paraId="69EEC6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85B0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18B72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DD524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7C4DB">
            <w:pPr>
              <w:jc w:val="center"/>
            </w:pPr>
            <w:r>
              <w:rPr>
                <w:rFonts w:ascii="宋体" w:hAnsi="宋体" w:eastAsia="宋体"/>
                <w:sz w:val="16"/>
              </w:rPr>
              <w:t>按时编制完成2024年度实施方案（%）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241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10F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88AF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075E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6F8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45F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02F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7AF7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9B530C">
            <w:pPr>
              <w:jc w:val="center"/>
            </w:pPr>
          </w:p>
        </w:tc>
      </w:tr>
      <w:tr w14:paraId="37D0C5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9A1A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0F08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AF37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A62B6">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2E899">
            <w:pPr>
              <w:jc w:val="center"/>
            </w:pPr>
            <w:r>
              <w:rPr>
                <w:rFonts w:ascii="宋体" w:hAnsi="宋体" w:eastAsia="宋体"/>
                <w:sz w:val="16"/>
              </w:rPr>
              <w:t>2024年8月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12E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5FD8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4EE9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C7A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97F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F4676">
            <w:pPr>
              <w:jc w:val="center"/>
            </w:pPr>
            <w:r>
              <w:rPr>
                <w:rFonts w:ascii="宋体" w:hAnsi="宋体" w:eastAsia="宋体"/>
                <w:sz w:val="16"/>
              </w:rPr>
              <w:t>=2024年8月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A8F0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7E1040">
            <w:pPr>
              <w:jc w:val="center"/>
            </w:pPr>
          </w:p>
        </w:tc>
      </w:tr>
      <w:tr w14:paraId="0BC987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9D48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84A8E">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C1AF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0D93E">
            <w:pPr>
              <w:jc w:val="center"/>
            </w:pPr>
            <w:r>
              <w:rPr>
                <w:rFonts w:ascii="宋体" w:hAnsi="宋体" w:eastAsia="宋体"/>
                <w:sz w:val="16"/>
              </w:rPr>
              <w:t>灾害防治体系建设成本（万元）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A1543">
            <w:pPr>
              <w:jc w:val="center"/>
            </w:pPr>
            <w:r>
              <w:rPr>
                <w:rFonts w:ascii="宋体" w:hAnsi="宋体" w:eastAsia="宋体"/>
                <w:sz w:val="16"/>
              </w:rPr>
              <w:t>&lt;=1215万元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9E8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E4DA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8AEC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C1E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B9B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15B4C">
            <w:pPr>
              <w:jc w:val="center"/>
            </w:pPr>
            <w:r>
              <w:rPr>
                <w:rFonts w:ascii="宋体" w:hAnsi="宋体" w:eastAsia="宋体"/>
                <w:sz w:val="16"/>
              </w:rPr>
              <w:t>=1136.74万元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5076B">
            <w:pPr>
              <w:jc w:val="center"/>
            </w:pPr>
            <w:r>
              <w:rPr>
                <w:rFonts w:ascii="宋体" w:hAnsi="宋体" w:eastAsia="宋体"/>
                <w:sz w:val="16"/>
              </w:rPr>
              <w:t>16.8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FEAE16">
            <w:pPr>
              <w:jc w:val="center"/>
            </w:pPr>
            <w:r>
              <w:rPr>
                <w:rFonts w:ascii="宋体" w:hAnsi="宋体" w:eastAsia="宋体"/>
                <w:sz w:val="16"/>
              </w:rPr>
              <w:t>偏差原因：目前项目已完工，剩余资金将支付审计费；改进措施：加快支付进度</w:t>
            </w:r>
          </w:p>
        </w:tc>
      </w:tr>
      <w:tr w14:paraId="6D6C21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4601B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29D498">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26338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E46AD">
            <w:pPr>
              <w:jc w:val="center"/>
            </w:pPr>
            <w:r>
              <w:rPr>
                <w:rFonts w:ascii="宋体" w:hAnsi="宋体" w:eastAsia="宋体"/>
                <w:sz w:val="16"/>
              </w:rPr>
              <w:t>地质灾害预警预报能力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626C3">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0CD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04A2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3F6E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BFBF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1F6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DE1A4">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2079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5BEC7F">
            <w:pPr>
              <w:jc w:val="center"/>
            </w:pPr>
          </w:p>
        </w:tc>
      </w:tr>
      <w:tr w14:paraId="291136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DC10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F1D9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30E7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BD46E">
            <w:pPr>
              <w:jc w:val="center"/>
            </w:pPr>
            <w:r>
              <w:rPr>
                <w:rFonts w:ascii="宋体" w:hAnsi="宋体" w:eastAsia="宋体"/>
                <w:sz w:val="16"/>
              </w:rPr>
              <w:t>地质灾害气象预</w:t>
            </w:r>
            <w:r>
              <w:rPr>
                <w:rFonts w:hint="eastAsia" w:ascii="宋体" w:hAnsi="宋体"/>
                <w:sz w:val="16"/>
                <w:lang w:eastAsia="zh-CN"/>
              </w:rPr>
              <w:t>警覆</w:t>
            </w:r>
            <w:r>
              <w:rPr>
                <w:rFonts w:ascii="宋体" w:hAnsi="宋体" w:eastAsia="宋体"/>
                <w:sz w:val="16"/>
              </w:rPr>
              <w:t>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0F0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7B6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28B7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CF72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D37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A90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DFE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0D1F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FF41E8">
            <w:pPr>
              <w:jc w:val="center"/>
            </w:pPr>
          </w:p>
        </w:tc>
      </w:tr>
      <w:tr w14:paraId="37F41C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DD59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6792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8D23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03B38">
            <w:pPr>
              <w:jc w:val="center"/>
            </w:pPr>
            <w:r>
              <w:rPr>
                <w:rFonts w:ascii="宋体" w:hAnsi="宋体" w:eastAsia="宋体"/>
                <w:sz w:val="16"/>
              </w:rPr>
              <w:t>实施区域受益人群众满意度（%）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E2A7C">
            <w:pPr>
              <w:jc w:val="center"/>
            </w:pPr>
            <w:r>
              <w:rPr>
                <w:rFonts w:ascii="宋体" w:hAnsi="宋体" w:eastAsia="宋体"/>
                <w:sz w:val="16"/>
              </w:rPr>
              <w:t>&lt;=95%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CE1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8C8D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976C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F0F0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E921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D93E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D1D8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3E4EE6">
            <w:pPr>
              <w:jc w:val="center"/>
            </w:pPr>
          </w:p>
        </w:tc>
      </w:tr>
      <w:tr w14:paraId="56B3DCB3">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3883B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9E255">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B44C5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BE89C">
            <w:pPr>
              <w:jc w:val="center"/>
            </w:pPr>
            <w:r>
              <w:rPr>
                <w:rFonts w:ascii="宋体" w:hAnsi="宋体" w:eastAsia="宋体"/>
                <w:sz w:val="16"/>
              </w:rPr>
              <w:t>95.19分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9A55F31"/>
        </w:tc>
      </w:tr>
    </w:tbl>
    <w:p w14:paraId="1409C55E">
      <w:r>
        <w:br w:type="page"/>
      </w:r>
    </w:p>
    <w:tbl>
      <w:tblPr>
        <w:tblStyle w:val="9"/>
        <w:tblW w:w="0" w:type="auto"/>
        <w:tblInd w:w="0" w:type="dxa"/>
        <w:tblLayout w:type="autofit"/>
        <w:tblCellMar>
          <w:top w:w="0" w:type="dxa"/>
          <w:left w:w="108" w:type="dxa"/>
          <w:bottom w:w="0" w:type="dxa"/>
          <w:right w:w="108" w:type="dxa"/>
        </w:tblCellMar>
      </w:tblPr>
      <w:tblGrid>
        <w:gridCol w:w="626"/>
        <w:gridCol w:w="617"/>
        <w:gridCol w:w="617"/>
        <w:gridCol w:w="696"/>
        <w:gridCol w:w="696"/>
        <w:gridCol w:w="621"/>
        <w:gridCol w:w="619"/>
        <w:gridCol w:w="623"/>
        <w:gridCol w:w="618"/>
        <w:gridCol w:w="617"/>
        <w:gridCol w:w="856"/>
        <w:gridCol w:w="631"/>
        <w:gridCol w:w="596"/>
        <w:gridCol w:w="627"/>
      </w:tblGrid>
      <w:tr w14:paraId="1502DF80">
        <w:tblPrEx>
          <w:tblCellMar>
            <w:top w:w="0" w:type="dxa"/>
            <w:left w:w="108" w:type="dxa"/>
            <w:bottom w:w="0" w:type="dxa"/>
            <w:right w:w="108" w:type="dxa"/>
          </w:tblCellMar>
        </w:tblPrEx>
        <w:tc>
          <w:tcPr>
            <w:tcW w:w="8848" w:type="dxa"/>
            <w:gridSpan w:val="14"/>
            <w:vAlign w:val="center"/>
          </w:tcPr>
          <w:p w14:paraId="3C872C99">
            <w:pPr>
              <w:jc w:val="center"/>
            </w:pPr>
            <w:r>
              <w:rPr>
                <w:rFonts w:ascii="宋体" w:hAnsi="宋体" w:eastAsia="宋体"/>
                <w:sz w:val="24"/>
              </w:rPr>
              <w:t>项目支出绩效自评表</w:t>
            </w:r>
          </w:p>
        </w:tc>
      </w:tr>
      <w:tr w14:paraId="0037ACAC">
        <w:tblPrEx>
          <w:tblCellMar>
            <w:top w:w="0" w:type="dxa"/>
            <w:left w:w="108" w:type="dxa"/>
            <w:bottom w:w="0" w:type="dxa"/>
            <w:right w:w="108" w:type="dxa"/>
          </w:tblCellMar>
        </w:tblPrEx>
        <w:tc>
          <w:tcPr>
            <w:tcW w:w="8848" w:type="dxa"/>
            <w:gridSpan w:val="14"/>
            <w:vAlign w:val="center"/>
          </w:tcPr>
          <w:p w14:paraId="4A605FB4">
            <w:pPr>
              <w:jc w:val="center"/>
            </w:pPr>
            <w:r>
              <w:rPr>
                <w:rFonts w:ascii="宋体" w:hAnsi="宋体" w:eastAsia="宋体"/>
                <w:sz w:val="24"/>
              </w:rPr>
              <w:t>(2024年度)</w:t>
            </w:r>
          </w:p>
        </w:tc>
      </w:tr>
      <w:tr w14:paraId="49681A0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C802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A375A33">
            <w:pPr>
              <w:jc w:val="center"/>
            </w:pPr>
            <w:r>
              <w:rPr>
                <w:rFonts w:ascii="宋体" w:hAnsi="宋体" w:eastAsia="宋体"/>
                <w:sz w:val="16"/>
              </w:rPr>
              <w:t>新疆喀什地区叶城县棋盘乡10村泥石流工程治理项目</w:t>
            </w:r>
          </w:p>
        </w:tc>
      </w:tr>
      <w:tr w14:paraId="0F490DD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26C2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1C76B1">
            <w:pPr>
              <w:jc w:val="center"/>
            </w:pPr>
            <w:r>
              <w:rPr>
                <w:rFonts w:ascii="宋体" w:hAnsi="宋体" w:eastAsia="宋体"/>
                <w:sz w:val="16"/>
              </w:rPr>
              <w:t>喀什地区自然资源局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AF7F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CF1F3AB">
            <w:pPr>
              <w:jc w:val="center"/>
            </w:pPr>
            <w:r>
              <w:rPr>
                <w:rFonts w:ascii="宋体" w:hAnsi="宋体" w:eastAsia="宋体"/>
                <w:sz w:val="16"/>
              </w:rPr>
              <w:t>叶城县自然资源局</w:t>
            </w:r>
          </w:p>
        </w:tc>
      </w:tr>
      <w:tr w14:paraId="69CA564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032A8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ACD85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B1E46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E2668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2D91E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E220A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F1A60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E7D6C">
            <w:pPr>
              <w:jc w:val="center"/>
            </w:pPr>
            <w:r>
              <w:rPr>
                <w:rFonts w:ascii="宋体" w:hAnsi="宋体" w:eastAsia="宋体"/>
                <w:sz w:val="16"/>
              </w:rPr>
              <w:t>得分</w:t>
            </w:r>
          </w:p>
        </w:tc>
      </w:tr>
      <w:tr w14:paraId="24F416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B2F6D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A3D03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876133">
            <w:pPr>
              <w:jc w:val="center"/>
            </w:pPr>
            <w:r>
              <w:rPr>
                <w:rFonts w:ascii="宋体" w:hAnsi="宋体" w:eastAsia="宋体"/>
                <w:sz w:val="16"/>
              </w:rPr>
              <w:t>1,832.00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B520A5">
            <w:pPr>
              <w:jc w:val="center"/>
            </w:pPr>
            <w:r>
              <w:rPr>
                <w:rFonts w:ascii="宋体" w:hAnsi="宋体" w:eastAsia="宋体"/>
                <w:sz w:val="16"/>
              </w:rPr>
              <w:t>1,832.00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1917A2">
            <w:pPr>
              <w:jc w:val="center"/>
            </w:pPr>
            <w:r>
              <w:rPr>
                <w:rFonts w:ascii="宋体" w:hAnsi="宋体" w:eastAsia="宋体"/>
                <w:sz w:val="16"/>
              </w:rPr>
              <w:t>1,731.88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D06B4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37A745">
            <w:pPr>
              <w:jc w:val="center"/>
            </w:pPr>
            <w:r>
              <w:rPr>
                <w:rFonts w:ascii="宋体" w:hAnsi="宋体" w:eastAsia="宋体"/>
                <w:sz w:val="16"/>
              </w:rPr>
              <w:t>94.5%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1130D">
            <w:pPr>
              <w:jc w:val="center"/>
            </w:pPr>
            <w:r>
              <w:rPr>
                <w:rFonts w:ascii="宋体" w:hAnsi="宋体" w:eastAsia="宋体"/>
                <w:sz w:val="16"/>
              </w:rPr>
              <w:t>8.63分</w:t>
            </w:r>
          </w:p>
        </w:tc>
      </w:tr>
      <w:tr w14:paraId="40CD59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F4F8F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4364B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005CCB">
            <w:pPr>
              <w:jc w:val="center"/>
            </w:pPr>
            <w:r>
              <w:rPr>
                <w:rFonts w:ascii="宋体" w:hAnsi="宋体" w:eastAsia="宋体"/>
                <w:sz w:val="16"/>
              </w:rPr>
              <w:t>1,832.00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DE65B5">
            <w:pPr>
              <w:jc w:val="center"/>
            </w:pPr>
            <w:r>
              <w:rPr>
                <w:rFonts w:ascii="宋体" w:hAnsi="宋体" w:eastAsia="宋体"/>
                <w:sz w:val="16"/>
              </w:rPr>
              <w:t>1,832.00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2C022A">
            <w:pPr>
              <w:jc w:val="center"/>
            </w:pPr>
            <w:r>
              <w:rPr>
                <w:rFonts w:ascii="宋体" w:hAnsi="宋体" w:eastAsia="宋体"/>
                <w:sz w:val="16"/>
              </w:rPr>
              <w:t>1,731.88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A52D0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040FE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9EFC9">
            <w:pPr>
              <w:jc w:val="center"/>
            </w:pPr>
            <w:r>
              <w:rPr>
                <w:rFonts w:ascii="宋体" w:hAnsi="宋体" w:eastAsia="宋体"/>
                <w:sz w:val="16"/>
              </w:rPr>
              <w:t>—</w:t>
            </w:r>
          </w:p>
        </w:tc>
      </w:tr>
      <w:tr w14:paraId="377517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F85EE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F68AF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260C0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8D0FB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4BED1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950B3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9749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06AE9">
            <w:pPr>
              <w:jc w:val="center"/>
            </w:pPr>
            <w:r>
              <w:rPr>
                <w:rFonts w:ascii="宋体" w:hAnsi="宋体" w:eastAsia="宋体"/>
                <w:sz w:val="16"/>
              </w:rPr>
              <w:t>—</w:t>
            </w:r>
          </w:p>
        </w:tc>
      </w:tr>
      <w:tr w14:paraId="32A878F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44F7A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76A73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2A241BF">
            <w:pPr>
              <w:jc w:val="center"/>
            </w:pPr>
            <w:r>
              <w:rPr>
                <w:rFonts w:ascii="宋体" w:hAnsi="宋体" w:eastAsia="宋体"/>
                <w:sz w:val="16"/>
              </w:rPr>
              <w:t>实际完成情况</w:t>
            </w:r>
          </w:p>
        </w:tc>
      </w:tr>
      <w:tr w14:paraId="4D98A8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7B421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92050B">
            <w:pPr>
              <w:jc w:val="both"/>
            </w:pPr>
            <w:r>
              <w:rPr>
                <w:rFonts w:ascii="宋体" w:hAnsi="宋体" w:eastAsia="宋体"/>
                <w:sz w:val="16"/>
              </w:rPr>
              <w:t>该项目下达总资金1832万元，主要用于叶城县棋盘乡10村泥石流工程治理；通过工程治理，有效保护了防治区周边的地质环境，改善局部的生态环境条件，具有良好的环境效益。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44558B2">
            <w:pPr>
              <w:jc w:val="both"/>
            </w:pPr>
            <w:r>
              <w:rPr>
                <w:rFonts w:hint="eastAsia" w:ascii="宋体" w:hAnsi="宋体"/>
                <w:sz w:val="16"/>
                <w:lang w:eastAsia="zh-CN"/>
              </w:rPr>
              <w:t>截至2024</w:t>
            </w:r>
            <w:r>
              <w:rPr>
                <w:rFonts w:ascii="宋体" w:hAnsi="宋体" w:eastAsia="宋体"/>
                <w:sz w:val="16"/>
              </w:rPr>
              <w:t>年12月31日已支付1731.88万元，主要用于叶城县棋盘乡10村泥石流工程治理；通过工程治理，有效保护了防治区周边的地质环境，改善局部的生态环境条件，具有良好的环境效益。</w:t>
            </w:r>
          </w:p>
        </w:tc>
      </w:tr>
      <w:tr w14:paraId="173CD72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D9101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6BD0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9D1E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54AC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A0EA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5EEC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0A93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F803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E30C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2804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1B07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AAF0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23F9EB">
            <w:pPr>
              <w:jc w:val="center"/>
            </w:pPr>
            <w:r>
              <w:rPr>
                <w:rFonts w:ascii="宋体" w:hAnsi="宋体" w:eastAsia="宋体"/>
                <w:sz w:val="16"/>
              </w:rPr>
              <w:t>偏差原因分析及改进措施</w:t>
            </w:r>
          </w:p>
        </w:tc>
      </w:tr>
      <w:tr w14:paraId="32D61E2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E01C7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E6E61A">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985D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485BD">
            <w:pPr>
              <w:jc w:val="center"/>
            </w:pPr>
            <w:r>
              <w:rPr>
                <w:rFonts w:ascii="宋体" w:hAnsi="宋体" w:eastAsia="宋体"/>
                <w:sz w:val="16"/>
              </w:rPr>
              <w:t>重点区域精细化地质灾害风险调查（处）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FF068">
            <w:pPr>
              <w:jc w:val="center"/>
            </w:pPr>
            <w:r>
              <w:rPr>
                <w:rFonts w:ascii="宋体" w:hAnsi="宋体" w:eastAsia="宋体"/>
                <w:sz w:val="16"/>
              </w:rPr>
              <w:t>=1处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C21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6E52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0B22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32E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DCE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17B14">
            <w:pPr>
              <w:jc w:val="center"/>
            </w:pPr>
            <w:r>
              <w:rPr>
                <w:rFonts w:ascii="宋体" w:hAnsi="宋体" w:eastAsia="宋体"/>
                <w:sz w:val="16"/>
              </w:rPr>
              <w:t>=1处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48F9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FA0477">
            <w:pPr>
              <w:jc w:val="center"/>
            </w:pPr>
          </w:p>
        </w:tc>
      </w:tr>
      <w:tr w14:paraId="6AAF0D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2E56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C4EA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E0C9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B037A">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AD3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785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47A6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BD82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C09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7B1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A7F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5319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5DFF74">
            <w:pPr>
              <w:jc w:val="center"/>
            </w:pPr>
          </w:p>
        </w:tc>
      </w:tr>
      <w:tr w14:paraId="36A4E8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4142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550DD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D0F57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F01D5">
            <w:pPr>
              <w:jc w:val="center"/>
            </w:pPr>
            <w:r>
              <w:rPr>
                <w:rFonts w:ascii="宋体" w:hAnsi="宋体" w:eastAsia="宋体"/>
                <w:sz w:val="16"/>
              </w:rPr>
              <w:t>按时编制完成2024年度实施方案（%）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5EF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357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A706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3DE3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0DA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CC6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803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E9C9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CFA561">
            <w:pPr>
              <w:jc w:val="center"/>
            </w:pPr>
          </w:p>
        </w:tc>
      </w:tr>
      <w:tr w14:paraId="19D9EB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3359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E8E4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2FE8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82586">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9192C">
            <w:pPr>
              <w:jc w:val="center"/>
            </w:pPr>
            <w:r>
              <w:rPr>
                <w:rFonts w:ascii="宋体" w:hAnsi="宋体" w:eastAsia="宋体"/>
                <w:sz w:val="16"/>
              </w:rPr>
              <w:t>2024年8月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B84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71F7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3AF8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EE4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8A62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93F6C">
            <w:pPr>
              <w:jc w:val="center"/>
            </w:pPr>
            <w:r>
              <w:rPr>
                <w:rFonts w:ascii="宋体" w:hAnsi="宋体" w:eastAsia="宋体"/>
                <w:sz w:val="16"/>
              </w:rPr>
              <w:t>=2024年8月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2CBE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B61F31">
            <w:pPr>
              <w:jc w:val="center"/>
            </w:pPr>
          </w:p>
        </w:tc>
      </w:tr>
      <w:tr w14:paraId="639B54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F8DB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A9BF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C4F9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A596B">
            <w:pPr>
              <w:jc w:val="center"/>
            </w:pPr>
            <w:r>
              <w:rPr>
                <w:rFonts w:ascii="宋体" w:hAnsi="宋体" w:eastAsia="宋体"/>
                <w:sz w:val="16"/>
              </w:rPr>
              <w:t>灾害防治体系建设成本（万元）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16972">
            <w:pPr>
              <w:jc w:val="center"/>
            </w:pPr>
            <w:r>
              <w:rPr>
                <w:rFonts w:ascii="宋体" w:hAnsi="宋体" w:eastAsia="宋体"/>
                <w:sz w:val="16"/>
              </w:rPr>
              <w:t>&lt;=1832万元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C5C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56B6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26AA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BCD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CBFF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53E06">
            <w:pPr>
              <w:jc w:val="center"/>
            </w:pPr>
            <w:r>
              <w:rPr>
                <w:rFonts w:ascii="宋体" w:hAnsi="宋体" w:eastAsia="宋体"/>
                <w:sz w:val="16"/>
              </w:rPr>
              <w:t>=1731.88万元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13D31">
            <w:pPr>
              <w:jc w:val="center"/>
            </w:pPr>
            <w:r>
              <w:rPr>
                <w:rFonts w:ascii="宋体" w:hAnsi="宋体" w:eastAsia="宋体"/>
                <w:sz w:val="16"/>
              </w:rPr>
              <w:t>17.25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F56AE9">
            <w:pPr>
              <w:jc w:val="center"/>
            </w:pPr>
            <w:r>
              <w:rPr>
                <w:rFonts w:ascii="宋体" w:hAnsi="宋体" w:eastAsia="宋体"/>
                <w:sz w:val="16"/>
              </w:rPr>
              <w:t>偏差原因：该项目目前已完工，剩余资金支付审计费；改进措施：加快支付进度</w:t>
            </w:r>
          </w:p>
        </w:tc>
      </w:tr>
      <w:tr w14:paraId="5772AB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E11F3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6E065C">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5F0B1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39594">
            <w:pPr>
              <w:jc w:val="center"/>
            </w:pPr>
            <w:r>
              <w:rPr>
                <w:rFonts w:ascii="宋体" w:hAnsi="宋体" w:eastAsia="宋体"/>
                <w:sz w:val="16"/>
              </w:rPr>
              <w:t>地质灾害预警预报能力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5EC94">
            <w:pPr>
              <w:jc w:val="center"/>
            </w:pPr>
            <w:r>
              <w:rPr>
                <w:rFonts w:ascii="宋体" w:hAnsi="宋体" w:eastAsia="宋体"/>
                <w:sz w:val="16"/>
              </w:rPr>
              <w:t>有限提升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DFD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D4DF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2C75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DC2B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5DE6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FF00B">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0E02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D29731">
            <w:pPr>
              <w:jc w:val="center"/>
            </w:pPr>
          </w:p>
        </w:tc>
      </w:tr>
      <w:tr w14:paraId="208DB9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FBA1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51D1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EDE5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2402B">
            <w:pPr>
              <w:jc w:val="center"/>
            </w:pPr>
            <w:r>
              <w:rPr>
                <w:rFonts w:ascii="宋体" w:hAnsi="宋体" w:eastAsia="宋体"/>
                <w:sz w:val="16"/>
              </w:rPr>
              <w:t>地质灾害气象预</w:t>
            </w:r>
            <w:r>
              <w:rPr>
                <w:rFonts w:hint="eastAsia" w:ascii="宋体" w:hAnsi="宋体"/>
                <w:sz w:val="16"/>
                <w:lang w:eastAsia="zh-CN"/>
              </w:rPr>
              <w:t>警覆</w:t>
            </w:r>
            <w:r>
              <w:rPr>
                <w:rFonts w:ascii="宋体" w:hAnsi="宋体" w:eastAsia="宋体"/>
                <w:sz w:val="16"/>
              </w:rPr>
              <w:t>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862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6D4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0621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A078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333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D3C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F2E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4801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1F9971">
            <w:pPr>
              <w:jc w:val="center"/>
            </w:pPr>
          </w:p>
        </w:tc>
      </w:tr>
      <w:tr w14:paraId="7517AB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A171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6CC9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4938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0FFAE">
            <w:pPr>
              <w:jc w:val="center"/>
            </w:pPr>
            <w:r>
              <w:rPr>
                <w:rFonts w:ascii="宋体" w:hAnsi="宋体" w:eastAsia="宋体"/>
                <w:sz w:val="16"/>
              </w:rPr>
              <w:t>实施区域受益人群众满意度（%）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D7D9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136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58FD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0353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649E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480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1DE2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07F2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7F4578">
            <w:pPr>
              <w:jc w:val="center"/>
            </w:pPr>
          </w:p>
        </w:tc>
      </w:tr>
      <w:tr w14:paraId="74379479">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B3603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38B5E">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0E5E7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218CE">
            <w:pPr>
              <w:jc w:val="center"/>
            </w:pPr>
            <w:r>
              <w:rPr>
                <w:rFonts w:ascii="宋体" w:hAnsi="宋体" w:eastAsia="宋体"/>
                <w:sz w:val="16"/>
              </w:rPr>
              <w:t>95.88分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7B22769"/>
        </w:tc>
      </w:tr>
    </w:tbl>
    <w:p w14:paraId="7F3576C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776"/>
        <w:gridCol w:w="632"/>
        <w:gridCol w:w="632"/>
        <w:gridCol w:w="632"/>
      </w:tblGrid>
      <w:tr w14:paraId="774FFEDC">
        <w:tblPrEx>
          <w:tblCellMar>
            <w:top w:w="0" w:type="dxa"/>
            <w:left w:w="108" w:type="dxa"/>
            <w:bottom w:w="0" w:type="dxa"/>
            <w:right w:w="108" w:type="dxa"/>
          </w:tblCellMar>
        </w:tblPrEx>
        <w:tc>
          <w:tcPr>
            <w:tcW w:w="8848" w:type="dxa"/>
            <w:gridSpan w:val="14"/>
            <w:vAlign w:val="center"/>
          </w:tcPr>
          <w:p w14:paraId="5EA2F3D2">
            <w:pPr>
              <w:jc w:val="center"/>
            </w:pPr>
            <w:r>
              <w:rPr>
                <w:rFonts w:ascii="宋体" w:hAnsi="宋体" w:eastAsia="宋体"/>
                <w:sz w:val="24"/>
              </w:rPr>
              <w:t>项目支出绩效自评表</w:t>
            </w:r>
          </w:p>
        </w:tc>
      </w:tr>
      <w:tr w14:paraId="51F40310">
        <w:tblPrEx>
          <w:tblCellMar>
            <w:top w:w="0" w:type="dxa"/>
            <w:left w:w="108" w:type="dxa"/>
            <w:bottom w:w="0" w:type="dxa"/>
            <w:right w:w="108" w:type="dxa"/>
          </w:tblCellMar>
        </w:tblPrEx>
        <w:tc>
          <w:tcPr>
            <w:tcW w:w="8848" w:type="dxa"/>
            <w:gridSpan w:val="14"/>
            <w:vAlign w:val="center"/>
          </w:tcPr>
          <w:p w14:paraId="7895B5B3">
            <w:pPr>
              <w:jc w:val="center"/>
            </w:pPr>
            <w:r>
              <w:rPr>
                <w:rFonts w:ascii="宋体" w:hAnsi="宋体" w:eastAsia="宋体"/>
                <w:sz w:val="24"/>
              </w:rPr>
              <w:t>(2024年度)</w:t>
            </w:r>
          </w:p>
        </w:tc>
      </w:tr>
      <w:tr w14:paraId="5D37C0E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B8B1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92C5E27">
            <w:pPr>
              <w:jc w:val="center"/>
            </w:pPr>
            <w:r>
              <w:rPr>
                <w:rFonts w:ascii="宋体" w:hAnsi="宋体" w:eastAsia="宋体"/>
                <w:sz w:val="16"/>
              </w:rPr>
              <w:t>新疆喀什地区叶城县棋盘乡乡政府西南侧泥石流工程治理项目</w:t>
            </w:r>
          </w:p>
        </w:tc>
      </w:tr>
      <w:tr w14:paraId="1C955B9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A23D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192F6E">
            <w:pPr>
              <w:jc w:val="center"/>
            </w:pPr>
            <w:r>
              <w:rPr>
                <w:rFonts w:ascii="宋体" w:hAnsi="宋体" w:eastAsia="宋体"/>
                <w:sz w:val="16"/>
              </w:rPr>
              <w:t>喀什地区自然资源局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F966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6074817">
            <w:pPr>
              <w:jc w:val="center"/>
            </w:pPr>
            <w:r>
              <w:rPr>
                <w:rFonts w:ascii="宋体" w:hAnsi="宋体" w:eastAsia="宋体"/>
                <w:sz w:val="16"/>
              </w:rPr>
              <w:t>叶城县自然资源局</w:t>
            </w:r>
          </w:p>
        </w:tc>
      </w:tr>
      <w:tr w14:paraId="1C79D18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36DD3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FA65F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B1620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274F5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0FA24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2058F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8DB0E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DD152">
            <w:pPr>
              <w:jc w:val="center"/>
            </w:pPr>
            <w:r>
              <w:rPr>
                <w:rFonts w:ascii="宋体" w:hAnsi="宋体" w:eastAsia="宋体"/>
                <w:sz w:val="16"/>
              </w:rPr>
              <w:t>得分</w:t>
            </w:r>
          </w:p>
        </w:tc>
      </w:tr>
      <w:tr w14:paraId="438CEC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B244A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0BE16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DDB497">
            <w:pPr>
              <w:jc w:val="center"/>
            </w:pPr>
            <w:r>
              <w:rPr>
                <w:rFonts w:ascii="宋体" w:hAnsi="宋体" w:eastAsia="宋体"/>
                <w:sz w:val="16"/>
              </w:rPr>
              <w:t>965.00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70B0D4">
            <w:pPr>
              <w:jc w:val="center"/>
            </w:pPr>
            <w:r>
              <w:rPr>
                <w:rFonts w:ascii="宋体" w:hAnsi="宋体" w:eastAsia="宋体"/>
                <w:sz w:val="16"/>
              </w:rPr>
              <w:t>965.00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E76E5D">
            <w:pPr>
              <w:jc w:val="center"/>
            </w:pPr>
            <w:r>
              <w:rPr>
                <w:rFonts w:ascii="宋体" w:hAnsi="宋体" w:eastAsia="宋体"/>
                <w:sz w:val="16"/>
              </w:rPr>
              <w:t>903.96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132D6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D4F448">
            <w:pPr>
              <w:jc w:val="center"/>
            </w:pPr>
            <w:r>
              <w:rPr>
                <w:rFonts w:ascii="宋体" w:hAnsi="宋体" w:eastAsia="宋体"/>
                <w:sz w:val="16"/>
              </w:rPr>
              <w:t>93.7%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9AE2B">
            <w:pPr>
              <w:jc w:val="center"/>
            </w:pPr>
            <w:r>
              <w:rPr>
                <w:rFonts w:ascii="宋体" w:hAnsi="宋体" w:eastAsia="宋体"/>
                <w:sz w:val="16"/>
              </w:rPr>
              <w:t>8.42分</w:t>
            </w:r>
          </w:p>
        </w:tc>
      </w:tr>
      <w:tr w14:paraId="2B8164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9BB47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20E8F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60EC0E">
            <w:pPr>
              <w:jc w:val="center"/>
            </w:pPr>
            <w:r>
              <w:rPr>
                <w:rFonts w:ascii="宋体" w:hAnsi="宋体" w:eastAsia="宋体"/>
                <w:sz w:val="16"/>
              </w:rPr>
              <w:t>965.00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1A393B">
            <w:pPr>
              <w:jc w:val="center"/>
            </w:pPr>
            <w:r>
              <w:rPr>
                <w:rFonts w:ascii="宋体" w:hAnsi="宋体" w:eastAsia="宋体"/>
                <w:sz w:val="16"/>
              </w:rPr>
              <w:t>965.00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CA2D12">
            <w:pPr>
              <w:jc w:val="center"/>
            </w:pPr>
            <w:r>
              <w:rPr>
                <w:rFonts w:ascii="宋体" w:hAnsi="宋体" w:eastAsia="宋体"/>
                <w:sz w:val="16"/>
              </w:rPr>
              <w:t>903.96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CBC6F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787B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520DD">
            <w:pPr>
              <w:jc w:val="center"/>
            </w:pPr>
            <w:r>
              <w:rPr>
                <w:rFonts w:ascii="宋体" w:hAnsi="宋体" w:eastAsia="宋体"/>
                <w:sz w:val="16"/>
              </w:rPr>
              <w:t>—</w:t>
            </w:r>
          </w:p>
        </w:tc>
      </w:tr>
      <w:tr w14:paraId="524A78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31C10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2A596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D53E7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B47D8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CCCE8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D3E9F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DF60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C4309">
            <w:pPr>
              <w:jc w:val="center"/>
            </w:pPr>
            <w:r>
              <w:rPr>
                <w:rFonts w:ascii="宋体" w:hAnsi="宋体" w:eastAsia="宋体"/>
                <w:sz w:val="16"/>
              </w:rPr>
              <w:t>—</w:t>
            </w:r>
          </w:p>
        </w:tc>
      </w:tr>
      <w:tr w14:paraId="3AEE843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9E315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F6EBE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7AAF8E2">
            <w:pPr>
              <w:jc w:val="center"/>
            </w:pPr>
            <w:r>
              <w:rPr>
                <w:rFonts w:ascii="宋体" w:hAnsi="宋体" w:eastAsia="宋体"/>
                <w:sz w:val="16"/>
              </w:rPr>
              <w:t>实际完成情况</w:t>
            </w:r>
          </w:p>
        </w:tc>
      </w:tr>
      <w:tr w14:paraId="5FE375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09C5B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609E18">
            <w:pPr>
              <w:jc w:val="both"/>
            </w:pPr>
            <w:r>
              <w:rPr>
                <w:rFonts w:ascii="宋体" w:hAnsi="宋体" w:eastAsia="宋体"/>
                <w:sz w:val="16"/>
              </w:rPr>
              <w:t>根据喀地财建</w:t>
            </w:r>
            <w:r>
              <w:rPr>
                <w:rFonts w:hint="eastAsia" w:ascii="宋体" w:hAnsi="宋体"/>
                <w:sz w:val="16"/>
                <w:lang w:eastAsia="zh-CN"/>
              </w:rPr>
              <w:t>〔2024〕4号</w:t>
            </w:r>
            <w:r>
              <w:rPr>
                <w:rFonts w:ascii="宋体" w:hAnsi="宋体" w:eastAsia="宋体"/>
                <w:sz w:val="16"/>
              </w:rPr>
              <w:t>文件下达资金965万元，主要用于叶城县棋盘乡乡政府西南侧泥石流工程治理；通过防治工程的实施， 将能有效</w:t>
            </w:r>
            <w:r>
              <w:rPr>
                <w:rFonts w:hint="eastAsia" w:ascii="宋体" w:hAnsi="宋体"/>
                <w:sz w:val="16"/>
                <w:lang w:eastAsia="zh-CN"/>
              </w:rPr>
              <w:t>地</w:t>
            </w:r>
            <w:r>
              <w:rPr>
                <w:rFonts w:ascii="宋体" w:hAnsi="宋体" w:eastAsia="宋体"/>
                <w:sz w:val="16"/>
              </w:rPr>
              <w:t>消除防治区地质灾害的危害，能最大限度地保护当地人民群众生命财产安全，对改善当地人居环境，促进当地的生态环境保护和社会经济的发展以及社会与环境的可持续发展具有较大的意义。</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24EB36D">
            <w:pPr>
              <w:jc w:val="both"/>
            </w:pPr>
            <w:r>
              <w:rPr>
                <w:rFonts w:hint="eastAsia" w:ascii="宋体" w:hAnsi="宋体"/>
                <w:sz w:val="16"/>
                <w:lang w:eastAsia="zh-CN"/>
              </w:rPr>
              <w:t>截至2024</w:t>
            </w:r>
            <w:r>
              <w:rPr>
                <w:rFonts w:ascii="宋体" w:hAnsi="宋体" w:eastAsia="宋体"/>
                <w:sz w:val="16"/>
              </w:rPr>
              <w:t>年12月31日已支付903.96万元，主要用于叶城县棋盘乡乡政府西南侧泥石流工程治理；通过防治工程的实施， 将能有效</w:t>
            </w:r>
            <w:r>
              <w:rPr>
                <w:rFonts w:hint="eastAsia" w:ascii="宋体" w:hAnsi="宋体"/>
                <w:sz w:val="16"/>
                <w:lang w:eastAsia="zh-CN"/>
              </w:rPr>
              <w:t>地</w:t>
            </w:r>
            <w:r>
              <w:rPr>
                <w:rFonts w:ascii="宋体" w:hAnsi="宋体" w:eastAsia="宋体"/>
                <w:sz w:val="16"/>
              </w:rPr>
              <w:t>消除防治区地质灾害的危害，能最大限度地保护当地人民群众生命财产安全，对改善当地人居环境，促进当地的生态环境保护和社会经济的发展以及社会与环境的可持续发展具有较大的意义。</w:t>
            </w:r>
          </w:p>
        </w:tc>
      </w:tr>
      <w:tr w14:paraId="467D10F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CC8DC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9D31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9041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C000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F340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8A4F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A94C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950A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E396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E33C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01F5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185F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4BEB9D">
            <w:pPr>
              <w:jc w:val="center"/>
            </w:pPr>
            <w:r>
              <w:rPr>
                <w:rFonts w:ascii="宋体" w:hAnsi="宋体" w:eastAsia="宋体"/>
                <w:sz w:val="16"/>
              </w:rPr>
              <w:t>偏差原因分析及改进措施</w:t>
            </w:r>
          </w:p>
        </w:tc>
      </w:tr>
      <w:tr w14:paraId="278BF8E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7732C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1093A2">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5F45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69958">
            <w:pPr>
              <w:jc w:val="center"/>
            </w:pPr>
            <w:r>
              <w:rPr>
                <w:rFonts w:ascii="宋体" w:hAnsi="宋体" w:eastAsia="宋体"/>
                <w:sz w:val="16"/>
              </w:rPr>
              <w:t>重点区域精细化地质灾害风险调查（处）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56ABE">
            <w:pPr>
              <w:jc w:val="center"/>
            </w:pPr>
            <w:r>
              <w:rPr>
                <w:rFonts w:ascii="宋体" w:hAnsi="宋体" w:eastAsia="宋体"/>
                <w:sz w:val="16"/>
              </w:rPr>
              <w:t>=1处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68E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200E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CEBD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214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FA4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BED67">
            <w:pPr>
              <w:jc w:val="center"/>
            </w:pPr>
            <w:r>
              <w:rPr>
                <w:rFonts w:ascii="宋体" w:hAnsi="宋体" w:eastAsia="宋体"/>
                <w:sz w:val="16"/>
              </w:rPr>
              <w:t>=1处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3282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DAF120">
            <w:pPr>
              <w:jc w:val="center"/>
            </w:pPr>
          </w:p>
        </w:tc>
      </w:tr>
      <w:tr w14:paraId="2CE8E0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0C56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5E1A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696C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E6F72">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213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86A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ED2C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672B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AE3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6EF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ED1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4E86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29831D">
            <w:pPr>
              <w:jc w:val="center"/>
            </w:pPr>
          </w:p>
        </w:tc>
      </w:tr>
      <w:tr w14:paraId="2BE03A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6823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DA752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40EAB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F6E35">
            <w:pPr>
              <w:jc w:val="center"/>
            </w:pPr>
            <w:r>
              <w:rPr>
                <w:rFonts w:ascii="宋体" w:hAnsi="宋体" w:eastAsia="宋体"/>
                <w:sz w:val="16"/>
              </w:rPr>
              <w:t>按时编制完成2024年度实施方案（%）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353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895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A8AB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F838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3BF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DFA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666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1B4C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60DC7D">
            <w:pPr>
              <w:jc w:val="center"/>
            </w:pPr>
          </w:p>
        </w:tc>
      </w:tr>
      <w:tr w14:paraId="109152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EF1B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7E73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89FD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60EA0">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07930">
            <w:pPr>
              <w:jc w:val="center"/>
            </w:pPr>
            <w:r>
              <w:rPr>
                <w:rFonts w:ascii="宋体" w:hAnsi="宋体" w:eastAsia="宋体"/>
                <w:sz w:val="16"/>
              </w:rPr>
              <w:t>2024年10月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5E0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F179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3DDA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F13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C4E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532A2">
            <w:pPr>
              <w:jc w:val="center"/>
            </w:pPr>
            <w:r>
              <w:rPr>
                <w:rFonts w:ascii="宋体" w:hAnsi="宋体" w:eastAsia="宋体"/>
                <w:sz w:val="16"/>
              </w:rPr>
              <w:t>=2024年10月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A798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89C89A">
            <w:pPr>
              <w:jc w:val="center"/>
            </w:pPr>
          </w:p>
        </w:tc>
      </w:tr>
      <w:tr w14:paraId="0037BC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13F2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052C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CF4C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AC921">
            <w:pPr>
              <w:jc w:val="center"/>
            </w:pPr>
            <w:r>
              <w:rPr>
                <w:rFonts w:ascii="宋体" w:hAnsi="宋体" w:eastAsia="宋体"/>
                <w:sz w:val="16"/>
              </w:rPr>
              <w:t>灾害防治体系建设成本（万元）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97677">
            <w:pPr>
              <w:jc w:val="center"/>
            </w:pPr>
            <w:r>
              <w:rPr>
                <w:rFonts w:ascii="宋体" w:hAnsi="宋体" w:eastAsia="宋体"/>
                <w:sz w:val="16"/>
              </w:rPr>
              <w:t>&lt;=965万元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FED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66CC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49B2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0C6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FF18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830D7">
            <w:pPr>
              <w:jc w:val="center"/>
            </w:pPr>
            <w:r>
              <w:rPr>
                <w:rFonts w:ascii="宋体" w:hAnsi="宋体" w:eastAsia="宋体"/>
                <w:sz w:val="16"/>
              </w:rPr>
              <w:t>=903.96万元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D9718">
            <w:pPr>
              <w:jc w:val="center"/>
            </w:pPr>
            <w:r>
              <w:rPr>
                <w:rFonts w:ascii="宋体" w:hAnsi="宋体" w:eastAsia="宋体"/>
                <w:sz w:val="16"/>
              </w:rPr>
              <w:t>16.85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751B0A">
            <w:pPr>
              <w:jc w:val="center"/>
            </w:pPr>
            <w:r>
              <w:rPr>
                <w:rFonts w:ascii="宋体" w:hAnsi="宋体" w:eastAsia="宋体"/>
                <w:sz w:val="16"/>
              </w:rPr>
              <w:t>偏差原因：目前项目已完工，剩余资金将支付审计费；改进措施：加快支付进度。</w:t>
            </w:r>
          </w:p>
        </w:tc>
      </w:tr>
      <w:tr w14:paraId="53CE22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B0963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DA5235">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73E47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51D1C">
            <w:pPr>
              <w:jc w:val="center"/>
            </w:pPr>
            <w:r>
              <w:rPr>
                <w:rFonts w:ascii="宋体" w:hAnsi="宋体" w:eastAsia="宋体"/>
                <w:sz w:val="16"/>
              </w:rPr>
              <w:t>地质灾害预警预报能力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D681E">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334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2756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EE5D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BCA5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17C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B00A2">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B787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EC30BB">
            <w:pPr>
              <w:jc w:val="center"/>
            </w:pPr>
          </w:p>
        </w:tc>
      </w:tr>
      <w:tr w14:paraId="1D39B8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D540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98D9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020B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B1199">
            <w:pPr>
              <w:jc w:val="center"/>
            </w:pPr>
            <w:r>
              <w:rPr>
                <w:rFonts w:ascii="宋体" w:hAnsi="宋体" w:eastAsia="宋体"/>
                <w:sz w:val="16"/>
              </w:rPr>
              <w:t>地质灾害气象预</w:t>
            </w:r>
            <w:r>
              <w:rPr>
                <w:rFonts w:hint="eastAsia" w:ascii="宋体" w:hAnsi="宋体"/>
                <w:sz w:val="16"/>
                <w:lang w:eastAsia="zh-CN"/>
              </w:rPr>
              <w:t>警覆</w:t>
            </w:r>
            <w:r>
              <w:rPr>
                <w:rFonts w:ascii="宋体" w:hAnsi="宋体" w:eastAsia="宋体"/>
                <w:sz w:val="16"/>
              </w:rPr>
              <w:t>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84A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E70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8484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6250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821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E3A9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837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0544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6DA3B9">
            <w:pPr>
              <w:jc w:val="center"/>
            </w:pPr>
          </w:p>
        </w:tc>
      </w:tr>
      <w:tr w14:paraId="141E94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5B46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1BA2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45BD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7938E">
            <w:pPr>
              <w:jc w:val="center"/>
            </w:pPr>
            <w:r>
              <w:rPr>
                <w:rFonts w:ascii="宋体" w:hAnsi="宋体" w:eastAsia="宋体"/>
                <w:sz w:val="16"/>
              </w:rPr>
              <w:t>实施区域受益人群满意度（%）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105A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ADC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7803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48EF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FFEB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3AB0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B9B0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C763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CD2CD0">
            <w:pPr>
              <w:jc w:val="center"/>
            </w:pPr>
          </w:p>
        </w:tc>
      </w:tr>
      <w:tr w14:paraId="5CE0BC6E">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33E16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CD4AD">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44CD4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CE1F7">
            <w:pPr>
              <w:jc w:val="center"/>
            </w:pPr>
            <w:r>
              <w:rPr>
                <w:rFonts w:ascii="宋体" w:hAnsi="宋体" w:eastAsia="宋体"/>
                <w:sz w:val="16"/>
              </w:rPr>
              <w:t>95.27分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9A4B7E5"/>
        </w:tc>
      </w:tr>
    </w:tbl>
    <w:p w14:paraId="2F486367">
      <w:r>
        <w:br w:type="page"/>
      </w:r>
    </w:p>
    <w:tbl>
      <w:tblPr>
        <w:tblStyle w:val="9"/>
        <w:tblW w:w="0" w:type="auto"/>
        <w:tblInd w:w="0" w:type="dxa"/>
        <w:tblLayout w:type="autofit"/>
        <w:tblCellMar>
          <w:top w:w="0" w:type="dxa"/>
          <w:left w:w="108" w:type="dxa"/>
          <w:bottom w:w="0" w:type="dxa"/>
          <w:right w:w="108" w:type="dxa"/>
        </w:tblCellMar>
      </w:tblPr>
      <w:tblGrid>
        <w:gridCol w:w="626"/>
        <w:gridCol w:w="617"/>
        <w:gridCol w:w="617"/>
        <w:gridCol w:w="696"/>
        <w:gridCol w:w="696"/>
        <w:gridCol w:w="621"/>
        <w:gridCol w:w="619"/>
        <w:gridCol w:w="623"/>
        <w:gridCol w:w="618"/>
        <w:gridCol w:w="617"/>
        <w:gridCol w:w="856"/>
        <w:gridCol w:w="631"/>
        <w:gridCol w:w="596"/>
        <w:gridCol w:w="627"/>
      </w:tblGrid>
      <w:tr w14:paraId="6C63BC1E">
        <w:tblPrEx>
          <w:tblCellMar>
            <w:top w:w="0" w:type="dxa"/>
            <w:left w:w="108" w:type="dxa"/>
            <w:bottom w:w="0" w:type="dxa"/>
            <w:right w:w="108" w:type="dxa"/>
          </w:tblCellMar>
        </w:tblPrEx>
        <w:tc>
          <w:tcPr>
            <w:tcW w:w="8848" w:type="dxa"/>
            <w:gridSpan w:val="14"/>
            <w:vAlign w:val="center"/>
          </w:tcPr>
          <w:p w14:paraId="7958DEF3">
            <w:pPr>
              <w:jc w:val="center"/>
            </w:pPr>
            <w:r>
              <w:rPr>
                <w:rFonts w:ascii="宋体" w:hAnsi="宋体" w:eastAsia="宋体"/>
                <w:sz w:val="24"/>
              </w:rPr>
              <w:t>项目支出绩效自评表</w:t>
            </w:r>
          </w:p>
        </w:tc>
      </w:tr>
      <w:tr w14:paraId="70160F2E">
        <w:tblPrEx>
          <w:tblCellMar>
            <w:top w:w="0" w:type="dxa"/>
            <w:left w:w="108" w:type="dxa"/>
            <w:bottom w:w="0" w:type="dxa"/>
            <w:right w:w="108" w:type="dxa"/>
          </w:tblCellMar>
        </w:tblPrEx>
        <w:tc>
          <w:tcPr>
            <w:tcW w:w="8848" w:type="dxa"/>
            <w:gridSpan w:val="14"/>
            <w:vAlign w:val="center"/>
          </w:tcPr>
          <w:p w14:paraId="2747C51F">
            <w:pPr>
              <w:jc w:val="center"/>
            </w:pPr>
            <w:r>
              <w:rPr>
                <w:rFonts w:ascii="宋体" w:hAnsi="宋体" w:eastAsia="宋体"/>
                <w:sz w:val="24"/>
              </w:rPr>
              <w:t>(2024年度)</w:t>
            </w:r>
          </w:p>
        </w:tc>
      </w:tr>
      <w:tr w14:paraId="71483FC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26F9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C65F867">
            <w:pPr>
              <w:jc w:val="center"/>
            </w:pPr>
            <w:r>
              <w:rPr>
                <w:rFonts w:ascii="宋体" w:hAnsi="宋体" w:eastAsia="宋体"/>
                <w:sz w:val="16"/>
              </w:rPr>
              <w:t>新疆喀什地区叶城县西合休乡1村村委会后崩塌工程治理项目</w:t>
            </w:r>
          </w:p>
        </w:tc>
      </w:tr>
      <w:tr w14:paraId="4936DD1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55A4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C84275">
            <w:pPr>
              <w:jc w:val="center"/>
            </w:pPr>
            <w:r>
              <w:rPr>
                <w:rFonts w:ascii="宋体" w:hAnsi="宋体" w:eastAsia="宋体"/>
                <w:sz w:val="16"/>
              </w:rPr>
              <w:t>喀什地区自然资源局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1922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0687162">
            <w:pPr>
              <w:jc w:val="center"/>
            </w:pPr>
            <w:r>
              <w:rPr>
                <w:rFonts w:ascii="宋体" w:hAnsi="宋体" w:eastAsia="宋体"/>
                <w:sz w:val="16"/>
              </w:rPr>
              <w:t>叶城县自然资源局</w:t>
            </w:r>
          </w:p>
        </w:tc>
      </w:tr>
      <w:tr w14:paraId="2939589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7E8B9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0FE7C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75D89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7B5CA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10B9D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D3E1C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150EE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B7FDD">
            <w:pPr>
              <w:jc w:val="center"/>
            </w:pPr>
            <w:r>
              <w:rPr>
                <w:rFonts w:ascii="宋体" w:hAnsi="宋体" w:eastAsia="宋体"/>
                <w:sz w:val="16"/>
              </w:rPr>
              <w:t>得分</w:t>
            </w:r>
          </w:p>
        </w:tc>
      </w:tr>
      <w:tr w14:paraId="5A01A4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0A78B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37A79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E16AA9">
            <w:pPr>
              <w:jc w:val="center"/>
            </w:pPr>
            <w:r>
              <w:rPr>
                <w:rFonts w:ascii="宋体" w:hAnsi="宋体" w:eastAsia="宋体"/>
                <w:sz w:val="16"/>
              </w:rPr>
              <w:t>1,055.00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7F10B3">
            <w:pPr>
              <w:jc w:val="center"/>
            </w:pPr>
            <w:r>
              <w:rPr>
                <w:rFonts w:ascii="宋体" w:hAnsi="宋体" w:eastAsia="宋体"/>
                <w:sz w:val="16"/>
              </w:rPr>
              <w:t>1,055.00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B357EE">
            <w:pPr>
              <w:jc w:val="center"/>
            </w:pPr>
            <w:r>
              <w:rPr>
                <w:rFonts w:ascii="宋体" w:hAnsi="宋体" w:eastAsia="宋体"/>
                <w:sz w:val="16"/>
              </w:rPr>
              <w:t>1,015.31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76FDF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239FFD">
            <w:pPr>
              <w:jc w:val="center"/>
            </w:pPr>
            <w:r>
              <w:rPr>
                <w:rFonts w:ascii="宋体" w:hAnsi="宋体" w:eastAsia="宋体"/>
                <w:sz w:val="16"/>
              </w:rPr>
              <w:t>96.2%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708F4">
            <w:pPr>
              <w:jc w:val="center"/>
            </w:pPr>
            <w:r>
              <w:rPr>
                <w:rFonts w:ascii="宋体" w:hAnsi="宋体" w:eastAsia="宋体"/>
                <w:sz w:val="16"/>
              </w:rPr>
              <w:t>9.06分</w:t>
            </w:r>
          </w:p>
        </w:tc>
      </w:tr>
      <w:tr w14:paraId="561A6A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2AF51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F932A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CB47B9">
            <w:pPr>
              <w:jc w:val="center"/>
            </w:pPr>
            <w:r>
              <w:rPr>
                <w:rFonts w:ascii="宋体" w:hAnsi="宋体" w:eastAsia="宋体"/>
                <w:sz w:val="16"/>
              </w:rPr>
              <w:t>1,055.00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3A40D4">
            <w:pPr>
              <w:jc w:val="center"/>
            </w:pPr>
            <w:r>
              <w:rPr>
                <w:rFonts w:ascii="宋体" w:hAnsi="宋体" w:eastAsia="宋体"/>
                <w:sz w:val="16"/>
              </w:rPr>
              <w:t>1,055.00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803553">
            <w:pPr>
              <w:jc w:val="center"/>
            </w:pPr>
            <w:r>
              <w:rPr>
                <w:rFonts w:ascii="宋体" w:hAnsi="宋体" w:eastAsia="宋体"/>
                <w:sz w:val="16"/>
              </w:rPr>
              <w:t>1,015.31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316E1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DE19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1D5D0">
            <w:pPr>
              <w:jc w:val="center"/>
            </w:pPr>
            <w:r>
              <w:rPr>
                <w:rFonts w:ascii="宋体" w:hAnsi="宋体" w:eastAsia="宋体"/>
                <w:sz w:val="16"/>
              </w:rPr>
              <w:t>—</w:t>
            </w:r>
          </w:p>
        </w:tc>
      </w:tr>
      <w:tr w14:paraId="157EE1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636C7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6358B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D9D0E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579EF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06229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DFF84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10A9F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A576A">
            <w:pPr>
              <w:jc w:val="center"/>
            </w:pPr>
            <w:r>
              <w:rPr>
                <w:rFonts w:ascii="宋体" w:hAnsi="宋体" w:eastAsia="宋体"/>
                <w:sz w:val="16"/>
              </w:rPr>
              <w:t>—</w:t>
            </w:r>
          </w:p>
        </w:tc>
      </w:tr>
      <w:tr w14:paraId="05D662F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42682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A09EF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3D5DF8B">
            <w:pPr>
              <w:jc w:val="center"/>
            </w:pPr>
            <w:r>
              <w:rPr>
                <w:rFonts w:ascii="宋体" w:hAnsi="宋体" w:eastAsia="宋体"/>
                <w:sz w:val="16"/>
              </w:rPr>
              <w:t>实际完成情况</w:t>
            </w:r>
          </w:p>
        </w:tc>
      </w:tr>
      <w:tr w14:paraId="3026D5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0223E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794014">
            <w:pPr>
              <w:jc w:val="both"/>
            </w:pPr>
            <w:r>
              <w:rPr>
                <w:rFonts w:ascii="宋体" w:hAnsi="宋体" w:eastAsia="宋体"/>
                <w:sz w:val="16"/>
              </w:rPr>
              <w:t>根据喀地财建</w:t>
            </w:r>
            <w:r>
              <w:rPr>
                <w:rFonts w:hint="eastAsia" w:ascii="宋体" w:hAnsi="宋体"/>
                <w:sz w:val="16"/>
                <w:lang w:eastAsia="zh-CN"/>
              </w:rPr>
              <w:t>〔2024〕4号</w:t>
            </w:r>
            <w:r>
              <w:rPr>
                <w:rFonts w:ascii="宋体" w:hAnsi="宋体" w:eastAsia="宋体"/>
                <w:sz w:val="16"/>
              </w:rPr>
              <w:t>文件下达资金1055万元，主要用于叶城县西合休乡1村村委会后崩塌工程治理；通过本次防治工程的施工， 使多年来遭受破坏的地质环境得以恢复利用,与周边环境相协调,还当地一个优美和谐的自然环境， 对于当地生态环境建设、 改善当地生产生活条件具有重要的意义。</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0238F70">
            <w:pPr>
              <w:jc w:val="both"/>
            </w:pPr>
            <w:r>
              <w:rPr>
                <w:rFonts w:hint="eastAsia" w:ascii="宋体" w:hAnsi="宋体"/>
                <w:sz w:val="16"/>
                <w:lang w:eastAsia="zh-CN"/>
              </w:rPr>
              <w:t>截至2024</w:t>
            </w:r>
            <w:r>
              <w:rPr>
                <w:rFonts w:ascii="宋体" w:hAnsi="宋体" w:eastAsia="宋体"/>
                <w:sz w:val="16"/>
              </w:rPr>
              <w:t>年12月31日已支付1015.31万元，主要用于叶城县西合休乡1村村委会后崩塌工程治理；通过本次防治工程的施工， 使多年来遭受破坏的地质环境得以恢复利用,与周边环境相协调,还当地一个优美和谐的自然环境， 对于当地生态环境建设、 改善当地生产生活条件具有重要的意义。</w:t>
            </w:r>
          </w:p>
        </w:tc>
      </w:tr>
      <w:tr w14:paraId="19B2A21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520DD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80D2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B4B9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FA51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5103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2FE9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75D8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FC2E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EE6E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40AD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F71C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FD8D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72D185">
            <w:pPr>
              <w:jc w:val="center"/>
            </w:pPr>
            <w:r>
              <w:rPr>
                <w:rFonts w:ascii="宋体" w:hAnsi="宋体" w:eastAsia="宋体"/>
                <w:sz w:val="16"/>
              </w:rPr>
              <w:t>偏差原因分析及改进措施</w:t>
            </w:r>
          </w:p>
        </w:tc>
      </w:tr>
      <w:tr w14:paraId="2A8595E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568E9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502CE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E5349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7A9E9">
            <w:pPr>
              <w:jc w:val="center"/>
            </w:pPr>
            <w:r>
              <w:rPr>
                <w:rFonts w:ascii="宋体" w:hAnsi="宋体" w:eastAsia="宋体"/>
                <w:sz w:val="16"/>
              </w:rPr>
              <w:t>重点区域精细化地质灾害风险调查（处）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2B7DC">
            <w:pPr>
              <w:jc w:val="center"/>
            </w:pPr>
            <w:r>
              <w:rPr>
                <w:rFonts w:ascii="宋体" w:hAnsi="宋体" w:eastAsia="宋体"/>
                <w:sz w:val="16"/>
              </w:rPr>
              <w:t>=1处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11B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8186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1340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521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B15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B25EC">
            <w:pPr>
              <w:jc w:val="center"/>
            </w:pPr>
            <w:r>
              <w:rPr>
                <w:rFonts w:ascii="宋体" w:hAnsi="宋体" w:eastAsia="宋体"/>
                <w:sz w:val="16"/>
              </w:rPr>
              <w:t>=1处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63A6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C19269">
            <w:pPr>
              <w:jc w:val="center"/>
            </w:pPr>
          </w:p>
        </w:tc>
      </w:tr>
      <w:tr w14:paraId="592FFD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D905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93F6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8AC4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3F2BC">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DF3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8C4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A591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9AF7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E8F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49D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AB5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D9FA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14A0E2">
            <w:pPr>
              <w:jc w:val="center"/>
            </w:pPr>
          </w:p>
        </w:tc>
      </w:tr>
      <w:tr w14:paraId="5AA7A134">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8A8A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8B68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51C3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61294">
            <w:pPr>
              <w:jc w:val="center"/>
            </w:pPr>
            <w:r>
              <w:rPr>
                <w:rFonts w:ascii="宋体" w:hAnsi="宋体" w:eastAsia="宋体"/>
                <w:sz w:val="16"/>
              </w:rPr>
              <w:t>按时编制完成2024年度实施方案（%）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8C9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446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335B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5FE8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BC7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F787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33F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A97C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785705">
            <w:pPr>
              <w:jc w:val="center"/>
            </w:pPr>
          </w:p>
        </w:tc>
      </w:tr>
      <w:tr w14:paraId="2AC0BB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8110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5A7E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6B9D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A09FE">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40A50">
            <w:pPr>
              <w:jc w:val="center"/>
            </w:pPr>
            <w:r>
              <w:rPr>
                <w:rFonts w:ascii="宋体" w:hAnsi="宋体" w:eastAsia="宋体"/>
                <w:sz w:val="16"/>
              </w:rPr>
              <w:t>2024年10月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6C5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4F0D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9F31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73D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8CD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39050">
            <w:pPr>
              <w:jc w:val="center"/>
            </w:pPr>
            <w:r>
              <w:rPr>
                <w:rFonts w:ascii="宋体" w:hAnsi="宋体" w:eastAsia="宋体"/>
                <w:sz w:val="16"/>
              </w:rPr>
              <w:t>=2024年10月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C14F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8A7922">
            <w:pPr>
              <w:jc w:val="center"/>
            </w:pPr>
          </w:p>
        </w:tc>
      </w:tr>
      <w:tr w14:paraId="382807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A886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4CA54">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E47A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641A9">
            <w:pPr>
              <w:jc w:val="center"/>
            </w:pPr>
            <w:r>
              <w:rPr>
                <w:rFonts w:ascii="宋体" w:hAnsi="宋体" w:eastAsia="宋体"/>
                <w:sz w:val="16"/>
              </w:rPr>
              <w:t>灾害防治体系建设成本（万元）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1B4BF">
            <w:pPr>
              <w:jc w:val="center"/>
            </w:pPr>
            <w:r>
              <w:rPr>
                <w:rFonts w:ascii="宋体" w:hAnsi="宋体" w:eastAsia="宋体"/>
                <w:sz w:val="16"/>
              </w:rPr>
              <w:t>&lt;=1055万元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5DC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94DD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CB33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DA2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9944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A3F45">
            <w:pPr>
              <w:jc w:val="center"/>
            </w:pPr>
            <w:r>
              <w:rPr>
                <w:rFonts w:ascii="宋体" w:hAnsi="宋体" w:eastAsia="宋体"/>
                <w:sz w:val="16"/>
              </w:rPr>
              <w:t>=1015.31万元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66280">
            <w:pPr>
              <w:jc w:val="center"/>
            </w:pPr>
            <w:r>
              <w:rPr>
                <w:rFonts w:ascii="宋体" w:hAnsi="宋体" w:eastAsia="宋体"/>
                <w:sz w:val="16"/>
              </w:rPr>
              <w:t>18.1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21423C">
            <w:pPr>
              <w:jc w:val="center"/>
            </w:pPr>
            <w:r>
              <w:rPr>
                <w:rFonts w:ascii="宋体" w:hAnsi="宋体" w:eastAsia="宋体"/>
                <w:sz w:val="16"/>
              </w:rPr>
              <w:t>偏差原因：目前项目已完工，剩余资金支付审计费；改进措施：加快支付进度</w:t>
            </w:r>
          </w:p>
        </w:tc>
      </w:tr>
      <w:tr w14:paraId="6EF8D7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1AA38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097A8B">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A5FA9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B67D7">
            <w:pPr>
              <w:jc w:val="center"/>
            </w:pPr>
            <w:r>
              <w:rPr>
                <w:rFonts w:ascii="宋体" w:hAnsi="宋体" w:eastAsia="宋体"/>
                <w:sz w:val="16"/>
              </w:rPr>
              <w:t>地质灾害预警预报能力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83209">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793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E402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810C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A079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1D0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5C7F9">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D3CA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84BB90">
            <w:pPr>
              <w:jc w:val="center"/>
            </w:pPr>
          </w:p>
        </w:tc>
      </w:tr>
      <w:tr w14:paraId="7DAEE8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43DF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D7AB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FAE3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CE996">
            <w:pPr>
              <w:jc w:val="center"/>
            </w:pPr>
            <w:r>
              <w:rPr>
                <w:rFonts w:ascii="宋体" w:hAnsi="宋体" w:eastAsia="宋体"/>
                <w:sz w:val="16"/>
              </w:rPr>
              <w:t>地质灾害气象预</w:t>
            </w:r>
            <w:r>
              <w:rPr>
                <w:rFonts w:hint="eastAsia" w:ascii="宋体" w:hAnsi="宋体"/>
                <w:sz w:val="16"/>
                <w:lang w:eastAsia="zh-CN"/>
              </w:rPr>
              <w:t>警覆</w:t>
            </w:r>
            <w:r>
              <w:rPr>
                <w:rFonts w:ascii="宋体" w:hAnsi="宋体" w:eastAsia="宋体"/>
                <w:sz w:val="16"/>
              </w:rPr>
              <w:t>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D31E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92D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9E95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3B0B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4A1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740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5E26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6F8D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160849">
            <w:pPr>
              <w:jc w:val="center"/>
            </w:pPr>
          </w:p>
        </w:tc>
      </w:tr>
      <w:tr w14:paraId="4BC689EF">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750F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8D1C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39AD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04D92">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843B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A29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13B7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7430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DA60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6BB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B81C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3FA6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39F48D">
            <w:pPr>
              <w:jc w:val="center"/>
            </w:pPr>
          </w:p>
        </w:tc>
      </w:tr>
      <w:tr w14:paraId="758C8083">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F492E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45A80">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01667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A6912">
            <w:pPr>
              <w:jc w:val="center"/>
            </w:pPr>
            <w:r>
              <w:rPr>
                <w:rFonts w:ascii="宋体" w:hAnsi="宋体" w:eastAsia="宋体"/>
                <w:sz w:val="16"/>
              </w:rPr>
              <w:t>97.16分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D45CF33"/>
        </w:tc>
      </w:tr>
    </w:tbl>
    <w:p w14:paraId="3062DAA4">
      <w:r>
        <w:br w:type="page"/>
      </w:r>
    </w:p>
    <w:tbl>
      <w:tblPr>
        <w:tblStyle w:val="9"/>
        <w:tblW w:w="0" w:type="auto"/>
        <w:tblInd w:w="0" w:type="dxa"/>
        <w:tblLayout w:type="autofit"/>
        <w:tblCellMar>
          <w:top w:w="0" w:type="dxa"/>
          <w:left w:w="108" w:type="dxa"/>
          <w:bottom w:w="0" w:type="dxa"/>
          <w:right w:w="108" w:type="dxa"/>
        </w:tblCellMar>
      </w:tblPr>
      <w:tblGrid>
        <w:gridCol w:w="626"/>
        <w:gridCol w:w="617"/>
        <w:gridCol w:w="617"/>
        <w:gridCol w:w="696"/>
        <w:gridCol w:w="696"/>
        <w:gridCol w:w="621"/>
        <w:gridCol w:w="619"/>
        <w:gridCol w:w="623"/>
        <w:gridCol w:w="618"/>
        <w:gridCol w:w="617"/>
        <w:gridCol w:w="856"/>
        <w:gridCol w:w="631"/>
        <w:gridCol w:w="596"/>
        <w:gridCol w:w="627"/>
      </w:tblGrid>
      <w:tr w14:paraId="3293E4B2">
        <w:tblPrEx>
          <w:tblCellMar>
            <w:top w:w="0" w:type="dxa"/>
            <w:left w:w="108" w:type="dxa"/>
            <w:bottom w:w="0" w:type="dxa"/>
            <w:right w:w="108" w:type="dxa"/>
          </w:tblCellMar>
        </w:tblPrEx>
        <w:tc>
          <w:tcPr>
            <w:tcW w:w="8848" w:type="dxa"/>
            <w:gridSpan w:val="14"/>
            <w:vAlign w:val="center"/>
          </w:tcPr>
          <w:p w14:paraId="3C0BE50E">
            <w:pPr>
              <w:jc w:val="center"/>
            </w:pPr>
            <w:r>
              <w:rPr>
                <w:rFonts w:ascii="宋体" w:hAnsi="宋体" w:eastAsia="宋体"/>
                <w:sz w:val="24"/>
              </w:rPr>
              <w:t>项目支出绩效自评表</w:t>
            </w:r>
          </w:p>
        </w:tc>
      </w:tr>
      <w:tr w14:paraId="773AE81C">
        <w:tc>
          <w:tcPr>
            <w:tcW w:w="8848" w:type="dxa"/>
            <w:gridSpan w:val="14"/>
            <w:vAlign w:val="center"/>
          </w:tcPr>
          <w:p w14:paraId="49C9D021">
            <w:pPr>
              <w:jc w:val="center"/>
            </w:pPr>
            <w:r>
              <w:rPr>
                <w:rFonts w:ascii="宋体" w:hAnsi="宋体" w:eastAsia="宋体"/>
                <w:sz w:val="24"/>
              </w:rPr>
              <w:t>(2024年度)</w:t>
            </w:r>
          </w:p>
        </w:tc>
      </w:tr>
      <w:tr w14:paraId="5A1DADC7">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5620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1523692">
            <w:pPr>
              <w:jc w:val="center"/>
            </w:pPr>
            <w:r>
              <w:rPr>
                <w:rFonts w:ascii="宋体" w:hAnsi="宋体" w:eastAsia="宋体"/>
                <w:sz w:val="16"/>
              </w:rPr>
              <w:t>新疆喀什地区叶城县西合休乡6村一般户安置点后山崩塌工程治理项目</w:t>
            </w:r>
          </w:p>
        </w:tc>
      </w:tr>
      <w:tr w14:paraId="18F420B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F3C8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8EAD0B">
            <w:pPr>
              <w:jc w:val="center"/>
            </w:pPr>
            <w:r>
              <w:rPr>
                <w:rFonts w:ascii="宋体" w:hAnsi="宋体" w:eastAsia="宋体"/>
                <w:sz w:val="16"/>
              </w:rPr>
              <w:t>喀什地区自然资源局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D450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CC97B92">
            <w:pPr>
              <w:jc w:val="center"/>
            </w:pPr>
            <w:r>
              <w:rPr>
                <w:rFonts w:ascii="宋体" w:hAnsi="宋体" w:eastAsia="宋体"/>
                <w:sz w:val="16"/>
              </w:rPr>
              <w:t>叶城县自然资源局</w:t>
            </w:r>
          </w:p>
        </w:tc>
      </w:tr>
      <w:tr w14:paraId="69966F6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06C52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4498E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2AE7D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DDC73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0C1CB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34299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9F1D1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9E719">
            <w:pPr>
              <w:jc w:val="center"/>
            </w:pPr>
            <w:r>
              <w:rPr>
                <w:rFonts w:ascii="宋体" w:hAnsi="宋体" w:eastAsia="宋体"/>
                <w:sz w:val="16"/>
              </w:rPr>
              <w:t>得分</w:t>
            </w:r>
          </w:p>
        </w:tc>
      </w:tr>
      <w:tr w14:paraId="31B7D1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38BDA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68E06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45A4DC">
            <w:pPr>
              <w:jc w:val="center"/>
            </w:pPr>
            <w:r>
              <w:rPr>
                <w:rFonts w:ascii="宋体" w:hAnsi="宋体" w:eastAsia="宋体"/>
                <w:sz w:val="16"/>
              </w:rPr>
              <w:t>1,135.00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D27FAE">
            <w:pPr>
              <w:jc w:val="center"/>
            </w:pPr>
            <w:r>
              <w:rPr>
                <w:rFonts w:ascii="宋体" w:hAnsi="宋体" w:eastAsia="宋体"/>
                <w:sz w:val="16"/>
              </w:rPr>
              <w:t>1,135.00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ECC01B">
            <w:pPr>
              <w:jc w:val="center"/>
            </w:pPr>
            <w:r>
              <w:rPr>
                <w:rFonts w:ascii="宋体" w:hAnsi="宋体" w:eastAsia="宋体"/>
                <w:sz w:val="16"/>
              </w:rPr>
              <w:t>1,099.93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6A0B2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D20509">
            <w:pPr>
              <w:jc w:val="center"/>
            </w:pPr>
            <w:r>
              <w:rPr>
                <w:rFonts w:ascii="宋体" w:hAnsi="宋体" w:eastAsia="宋体"/>
                <w:sz w:val="16"/>
              </w:rPr>
              <w:t>96.9%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A9898">
            <w:pPr>
              <w:jc w:val="center"/>
            </w:pPr>
            <w:r>
              <w:rPr>
                <w:rFonts w:ascii="宋体" w:hAnsi="宋体" w:eastAsia="宋体"/>
                <w:sz w:val="16"/>
              </w:rPr>
              <w:t>9.23分</w:t>
            </w:r>
          </w:p>
        </w:tc>
      </w:tr>
      <w:tr w14:paraId="44D86B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A7932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2D3D6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49A6CA">
            <w:pPr>
              <w:jc w:val="center"/>
            </w:pPr>
            <w:r>
              <w:rPr>
                <w:rFonts w:ascii="宋体" w:hAnsi="宋体" w:eastAsia="宋体"/>
                <w:sz w:val="16"/>
              </w:rPr>
              <w:t>1,135.00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C8A43D">
            <w:pPr>
              <w:jc w:val="center"/>
            </w:pPr>
            <w:r>
              <w:rPr>
                <w:rFonts w:ascii="宋体" w:hAnsi="宋体" w:eastAsia="宋体"/>
                <w:sz w:val="16"/>
              </w:rPr>
              <w:t>1,135.00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E13024">
            <w:pPr>
              <w:jc w:val="center"/>
            </w:pPr>
            <w:r>
              <w:rPr>
                <w:rFonts w:ascii="宋体" w:hAnsi="宋体" w:eastAsia="宋体"/>
                <w:sz w:val="16"/>
              </w:rPr>
              <w:t>1,099.93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735F6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45FB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21CF3">
            <w:pPr>
              <w:jc w:val="center"/>
            </w:pPr>
            <w:r>
              <w:rPr>
                <w:rFonts w:ascii="宋体" w:hAnsi="宋体" w:eastAsia="宋体"/>
                <w:sz w:val="16"/>
              </w:rPr>
              <w:t>—</w:t>
            </w:r>
          </w:p>
        </w:tc>
      </w:tr>
      <w:tr w14:paraId="097270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76F16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97DD0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E9529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3EB8B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D3119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9D1EA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B2B9B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1462D">
            <w:pPr>
              <w:jc w:val="center"/>
            </w:pPr>
            <w:r>
              <w:rPr>
                <w:rFonts w:ascii="宋体" w:hAnsi="宋体" w:eastAsia="宋体"/>
                <w:sz w:val="16"/>
              </w:rPr>
              <w:t>—</w:t>
            </w:r>
          </w:p>
        </w:tc>
      </w:tr>
      <w:tr w14:paraId="6D69975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28555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6EC60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B5A3DFD">
            <w:pPr>
              <w:jc w:val="center"/>
            </w:pPr>
            <w:r>
              <w:rPr>
                <w:rFonts w:ascii="宋体" w:hAnsi="宋体" w:eastAsia="宋体"/>
                <w:sz w:val="16"/>
              </w:rPr>
              <w:t>实际完成情况</w:t>
            </w:r>
          </w:p>
        </w:tc>
      </w:tr>
      <w:tr w14:paraId="05A9C3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9C153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FD7B37">
            <w:pPr>
              <w:jc w:val="both"/>
            </w:pPr>
            <w:r>
              <w:rPr>
                <w:rFonts w:ascii="宋体" w:hAnsi="宋体" w:eastAsia="宋体"/>
                <w:sz w:val="16"/>
              </w:rPr>
              <w:t>根据喀地财建</w:t>
            </w:r>
            <w:r>
              <w:rPr>
                <w:rFonts w:hint="eastAsia" w:ascii="宋体" w:hAnsi="宋体"/>
                <w:sz w:val="16"/>
                <w:lang w:eastAsia="zh-CN"/>
              </w:rPr>
              <w:t>〔2024〕4号</w:t>
            </w:r>
            <w:r>
              <w:rPr>
                <w:rFonts w:ascii="宋体" w:hAnsi="宋体" w:eastAsia="宋体"/>
                <w:sz w:val="16"/>
              </w:rPr>
              <w:t>文件下达资金1135万元，主要用于叶城县西合休乡6村一般户安置点后山崩塌工程治理；通过防治工程的实施， 将能</w:t>
            </w:r>
            <w:r>
              <w:rPr>
                <w:rFonts w:hint="eastAsia" w:ascii="宋体" w:hAnsi="宋体"/>
                <w:sz w:val="16"/>
                <w:lang w:eastAsia="zh-CN"/>
              </w:rPr>
              <w:t>有效地</w:t>
            </w:r>
            <w:r>
              <w:rPr>
                <w:rFonts w:ascii="宋体" w:hAnsi="宋体" w:eastAsia="宋体"/>
                <w:sz w:val="16"/>
              </w:rPr>
              <w:t>消除或减轻防治区地质灾害的</w:t>
            </w:r>
            <w:r>
              <w:rPr>
                <w:rFonts w:hint="eastAsia" w:ascii="宋体" w:hAnsi="宋体"/>
                <w:sz w:val="16"/>
                <w:lang w:eastAsia="zh-CN"/>
              </w:rPr>
              <w:t>威胁</w:t>
            </w:r>
            <w:r>
              <w:rPr>
                <w:rFonts w:ascii="宋体" w:hAnsi="宋体" w:eastAsia="宋体"/>
                <w:sz w:val="16"/>
              </w:rPr>
              <w:t>，最大限度地保护当地人民群众生命财产安全，改善当地人居环境， 保障西合休乡 6 村一般户安置点正常社会发展， 还当地人民一个平稳的生活环境，确保当地人民生活安居乐业。</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07FD746">
            <w:pPr>
              <w:jc w:val="both"/>
            </w:pPr>
            <w:r>
              <w:rPr>
                <w:rFonts w:hint="eastAsia" w:ascii="宋体" w:hAnsi="宋体"/>
                <w:sz w:val="16"/>
                <w:lang w:eastAsia="zh-CN"/>
              </w:rPr>
              <w:t>截至2024</w:t>
            </w:r>
            <w:r>
              <w:rPr>
                <w:rFonts w:ascii="宋体" w:hAnsi="宋体" w:eastAsia="宋体"/>
                <w:sz w:val="16"/>
              </w:rPr>
              <w:t>年12月31日已支付1099.93万元，主要用于叶城县西合休乡6村一般户安置点后山崩塌工程治理；通过防治工程的实施， 将能有效</w:t>
            </w:r>
            <w:r>
              <w:rPr>
                <w:rFonts w:hint="eastAsia" w:ascii="宋体" w:hAnsi="宋体"/>
                <w:sz w:val="16"/>
                <w:lang w:eastAsia="zh-CN"/>
              </w:rPr>
              <w:t>地</w:t>
            </w:r>
            <w:r>
              <w:rPr>
                <w:rFonts w:ascii="宋体" w:hAnsi="宋体" w:eastAsia="宋体"/>
                <w:sz w:val="16"/>
              </w:rPr>
              <w:t>消除或减轻防治区地质灾害的</w:t>
            </w:r>
            <w:r>
              <w:rPr>
                <w:rFonts w:hint="eastAsia" w:ascii="宋体" w:hAnsi="宋体"/>
                <w:sz w:val="16"/>
                <w:lang w:eastAsia="zh-CN"/>
              </w:rPr>
              <w:t>威胁</w:t>
            </w:r>
            <w:r>
              <w:rPr>
                <w:rFonts w:ascii="宋体" w:hAnsi="宋体" w:eastAsia="宋体"/>
                <w:sz w:val="16"/>
              </w:rPr>
              <w:t>，最大限度地保护当地人民群众生命财产安全，改善当地人居环境， 保障西合休乡 6 村一般户安置点正常社会发展， 还当地人民一个平稳的生活环境，确保当地人民生活安居乐业。</w:t>
            </w:r>
          </w:p>
        </w:tc>
      </w:tr>
      <w:tr w14:paraId="3240A10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3D1DB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0FBD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FB84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5B06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782A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C124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52E4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187A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7273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E7EA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FC49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946E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0D4DCA">
            <w:pPr>
              <w:jc w:val="center"/>
            </w:pPr>
            <w:r>
              <w:rPr>
                <w:rFonts w:ascii="宋体" w:hAnsi="宋体" w:eastAsia="宋体"/>
                <w:sz w:val="16"/>
              </w:rPr>
              <w:t>偏差原因分析及改进措施</w:t>
            </w:r>
          </w:p>
        </w:tc>
      </w:tr>
      <w:tr w14:paraId="79B917E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6E2E0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ADC4EC">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675B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168B8">
            <w:pPr>
              <w:jc w:val="center"/>
            </w:pPr>
            <w:r>
              <w:rPr>
                <w:rFonts w:ascii="宋体" w:hAnsi="宋体" w:eastAsia="宋体"/>
                <w:sz w:val="16"/>
              </w:rPr>
              <w:t>重点区域精细化地质灾害风险调查（处）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5D53B">
            <w:pPr>
              <w:jc w:val="center"/>
            </w:pPr>
            <w:r>
              <w:rPr>
                <w:rFonts w:ascii="宋体" w:hAnsi="宋体" w:eastAsia="宋体"/>
                <w:sz w:val="16"/>
              </w:rPr>
              <w:t>=1处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D4E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22BC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FA18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5C1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D2E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4AB0A">
            <w:pPr>
              <w:jc w:val="center"/>
            </w:pPr>
            <w:r>
              <w:rPr>
                <w:rFonts w:ascii="宋体" w:hAnsi="宋体" w:eastAsia="宋体"/>
                <w:sz w:val="16"/>
              </w:rPr>
              <w:t>=1处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56EB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471F84">
            <w:pPr>
              <w:jc w:val="center"/>
            </w:pPr>
          </w:p>
        </w:tc>
      </w:tr>
      <w:tr w14:paraId="5B36793B">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CFD9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A302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97C3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BBF76">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60D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D9A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A1AF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3FC9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D00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57B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E52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93D1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47987C">
            <w:pPr>
              <w:jc w:val="center"/>
            </w:pPr>
          </w:p>
        </w:tc>
      </w:tr>
      <w:tr w14:paraId="1FF20A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42CA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4B281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7218B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E289D">
            <w:pPr>
              <w:jc w:val="center"/>
            </w:pPr>
            <w:r>
              <w:rPr>
                <w:rFonts w:ascii="宋体" w:hAnsi="宋体" w:eastAsia="宋体"/>
                <w:sz w:val="16"/>
              </w:rPr>
              <w:t>按时编制完成2024年度实施方案（%）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F11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207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1237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11BA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F01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5D6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E79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7196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CD6236">
            <w:pPr>
              <w:jc w:val="center"/>
            </w:pPr>
          </w:p>
        </w:tc>
      </w:tr>
      <w:tr w14:paraId="48B1E1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5742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8CD1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4CB2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6F985">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21596">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D97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8504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F851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92C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82D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75862">
            <w:pPr>
              <w:jc w:val="center"/>
            </w:pPr>
            <w:r>
              <w:rPr>
                <w:rFonts w:ascii="宋体" w:hAnsi="宋体" w:eastAsia="宋体"/>
                <w:sz w:val="16"/>
              </w:rPr>
              <w:t>2024年9月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D1CC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0A1F84">
            <w:pPr>
              <w:jc w:val="center"/>
            </w:pPr>
          </w:p>
        </w:tc>
      </w:tr>
      <w:tr w14:paraId="770E9E8F">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A83A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C8628">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652D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310F0">
            <w:pPr>
              <w:jc w:val="center"/>
            </w:pPr>
            <w:r>
              <w:rPr>
                <w:rFonts w:ascii="宋体" w:hAnsi="宋体" w:eastAsia="宋体"/>
                <w:sz w:val="16"/>
              </w:rPr>
              <w:t>灾害防治体系建设成本（万元）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5DEBB">
            <w:pPr>
              <w:jc w:val="center"/>
            </w:pPr>
            <w:r>
              <w:rPr>
                <w:rFonts w:ascii="宋体" w:hAnsi="宋体" w:eastAsia="宋体"/>
                <w:sz w:val="16"/>
              </w:rPr>
              <w:t>&lt;=1135万元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0BB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B244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B836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15C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5E26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B199D">
            <w:pPr>
              <w:jc w:val="center"/>
            </w:pPr>
            <w:r>
              <w:rPr>
                <w:rFonts w:ascii="宋体" w:hAnsi="宋体" w:eastAsia="宋体"/>
                <w:sz w:val="16"/>
              </w:rPr>
              <w:t>=1099.93万元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7E33E">
            <w:pPr>
              <w:jc w:val="center"/>
            </w:pPr>
            <w:r>
              <w:rPr>
                <w:rFonts w:ascii="宋体" w:hAnsi="宋体" w:eastAsia="宋体"/>
                <w:sz w:val="16"/>
              </w:rPr>
              <w:t>18.45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71DBF0">
            <w:pPr>
              <w:jc w:val="center"/>
            </w:pPr>
            <w:r>
              <w:rPr>
                <w:rFonts w:ascii="宋体" w:hAnsi="宋体" w:eastAsia="宋体"/>
                <w:sz w:val="16"/>
              </w:rPr>
              <w:t>偏差原因：目前项目已完工，剩余资金将支付审计费；改进措施：加快支付进度。</w:t>
            </w:r>
          </w:p>
        </w:tc>
      </w:tr>
      <w:tr w14:paraId="36F09B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00B52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DDFDC2">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66FCC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6EA5C">
            <w:pPr>
              <w:jc w:val="center"/>
            </w:pPr>
            <w:r>
              <w:rPr>
                <w:rFonts w:ascii="宋体" w:hAnsi="宋体" w:eastAsia="宋体"/>
                <w:sz w:val="16"/>
              </w:rPr>
              <w:t>地质灾害预警预报能力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4FA69">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7CF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9196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EB0E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443E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033E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3BEF2">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76D8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93A14F">
            <w:pPr>
              <w:jc w:val="center"/>
            </w:pPr>
          </w:p>
        </w:tc>
      </w:tr>
      <w:tr w14:paraId="5321FC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C3CA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1934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1964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43DB5">
            <w:pPr>
              <w:jc w:val="center"/>
            </w:pPr>
            <w:r>
              <w:rPr>
                <w:rFonts w:ascii="宋体" w:hAnsi="宋体" w:eastAsia="宋体"/>
                <w:sz w:val="16"/>
              </w:rPr>
              <w:t>地质灾害气象预</w:t>
            </w:r>
            <w:r>
              <w:rPr>
                <w:rFonts w:hint="eastAsia" w:ascii="宋体" w:hAnsi="宋体"/>
                <w:sz w:val="16"/>
                <w:lang w:eastAsia="zh-CN"/>
              </w:rPr>
              <w:t>警覆</w:t>
            </w:r>
            <w:r>
              <w:rPr>
                <w:rFonts w:ascii="宋体" w:hAnsi="宋体" w:eastAsia="宋体"/>
                <w:sz w:val="16"/>
              </w:rPr>
              <w:t>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84A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4B5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6645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673D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4B0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580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8C5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9736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8D4AA5">
            <w:pPr>
              <w:jc w:val="center"/>
            </w:pPr>
          </w:p>
        </w:tc>
      </w:tr>
      <w:tr w14:paraId="1306F1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B448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0E99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932B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CA7C4">
            <w:pPr>
              <w:jc w:val="center"/>
            </w:pPr>
            <w:r>
              <w:rPr>
                <w:rFonts w:ascii="宋体" w:hAnsi="宋体" w:eastAsia="宋体"/>
                <w:sz w:val="16"/>
              </w:rPr>
              <w:t>实施区域受益人群众满意度（%）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4547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1EE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6F48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DAF5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DA6B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E164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3AC0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1A9B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8AC337">
            <w:pPr>
              <w:jc w:val="center"/>
            </w:pPr>
          </w:p>
        </w:tc>
      </w:tr>
      <w:tr w14:paraId="2DCB5430">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D3C485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67FBE">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805B1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A1E75">
            <w:pPr>
              <w:jc w:val="center"/>
            </w:pPr>
            <w:r>
              <w:rPr>
                <w:rFonts w:ascii="宋体" w:hAnsi="宋体" w:eastAsia="宋体"/>
                <w:sz w:val="16"/>
              </w:rPr>
              <w:t>97.68分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417EF2A"/>
        </w:tc>
      </w:tr>
    </w:tbl>
    <w:p w14:paraId="320B03F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776"/>
        <w:gridCol w:w="632"/>
        <w:gridCol w:w="632"/>
        <w:gridCol w:w="632"/>
      </w:tblGrid>
      <w:tr w14:paraId="2E6D36AF">
        <w:tblPrEx>
          <w:tblCellMar>
            <w:top w:w="0" w:type="dxa"/>
            <w:left w:w="108" w:type="dxa"/>
            <w:bottom w:w="0" w:type="dxa"/>
            <w:right w:w="108" w:type="dxa"/>
          </w:tblCellMar>
        </w:tblPrEx>
        <w:tc>
          <w:tcPr>
            <w:tcW w:w="8848" w:type="dxa"/>
            <w:gridSpan w:val="14"/>
            <w:vAlign w:val="center"/>
          </w:tcPr>
          <w:p w14:paraId="022C66F6">
            <w:pPr>
              <w:jc w:val="center"/>
            </w:pPr>
            <w:r>
              <w:rPr>
                <w:rFonts w:ascii="宋体" w:hAnsi="宋体" w:eastAsia="宋体"/>
                <w:sz w:val="24"/>
              </w:rPr>
              <w:t>项目支出绩效自评表</w:t>
            </w:r>
          </w:p>
        </w:tc>
      </w:tr>
      <w:tr w14:paraId="6591EA12">
        <w:tblPrEx>
          <w:tblCellMar>
            <w:top w:w="0" w:type="dxa"/>
            <w:left w:w="108" w:type="dxa"/>
            <w:bottom w:w="0" w:type="dxa"/>
            <w:right w:w="108" w:type="dxa"/>
          </w:tblCellMar>
        </w:tblPrEx>
        <w:tc>
          <w:tcPr>
            <w:tcW w:w="8848" w:type="dxa"/>
            <w:gridSpan w:val="14"/>
            <w:vAlign w:val="center"/>
          </w:tcPr>
          <w:p w14:paraId="325F6608">
            <w:pPr>
              <w:jc w:val="center"/>
            </w:pPr>
            <w:r>
              <w:rPr>
                <w:rFonts w:ascii="宋体" w:hAnsi="宋体" w:eastAsia="宋体"/>
                <w:sz w:val="24"/>
              </w:rPr>
              <w:t>(2024年度)</w:t>
            </w:r>
          </w:p>
        </w:tc>
      </w:tr>
      <w:tr w14:paraId="23138DD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13CD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245AF33">
            <w:pPr>
              <w:jc w:val="center"/>
            </w:pPr>
            <w:r>
              <w:rPr>
                <w:rFonts w:ascii="宋体" w:hAnsi="宋体" w:eastAsia="宋体"/>
                <w:sz w:val="16"/>
              </w:rPr>
              <w:t>新疆喀什地区叶城县西合休乡库兰阿古村泥石流工程治理项目</w:t>
            </w:r>
          </w:p>
        </w:tc>
      </w:tr>
      <w:tr w14:paraId="293E7E0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8A0E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59D0C0">
            <w:pPr>
              <w:jc w:val="center"/>
            </w:pPr>
            <w:r>
              <w:rPr>
                <w:rFonts w:ascii="宋体" w:hAnsi="宋体" w:eastAsia="宋体"/>
                <w:sz w:val="16"/>
              </w:rPr>
              <w:t>喀什地区自然资源局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88E7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19694C8">
            <w:pPr>
              <w:jc w:val="center"/>
            </w:pPr>
            <w:r>
              <w:rPr>
                <w:rFonts w:ascii="宋体" w:hAnsi="宋体" w:eastAsia="宋体"/>
                <w:sz w:val="16"/>
              </w:rPr>
              <w:t>叶城县自然资源局</w:t>
            </w:r>
          </w:p>
        </w:tc>
      </w:tr>
      <w:tr w14:paraId="3D08F16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60A60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5759A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D38C2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70302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FD6EB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1A203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DC18E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05187">
            <w:pPr>
              <w:jc w:val="center"/>
            </w:pPr>
            <w:r>
              <w:rPr>
                <w:rFonts w:ascii="宋体" w:hAnsi="宋体" w:eastAsia="宋体"/>
                <w:sz w:val="16"/>
              </w:rPr>
              <w:t>得分</w:t>
            </w:r>
          </w:p>
        </w:tc>
      </w:tr>
      <w:tr w14:paraId="38C036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E2205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99397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96C407">
            <w:pPr>
              <w:jc w:val="center"/>
            </w:pPr>
            <w:r>
              <w:rPr>
                <w:rFonts w:ascii="宋体" w:hAnsi="宋体" w:eastAsia="宋体"/>
                <w:sz w:val="16"/>
              </w:rPr>
              <w:t>710.00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817E1B">
            <w:pPr>
              <w:jc w:val="center"/>
            </w:pPr>
            <w:r>
              <w:rPr>
                <w:rFonts w:ascii="宋体" w:hAnsi="宋体" w:eastAsia="宋体"/>
                <w:sz w:val="16"/>
              </w:rPr>
              <w:t>710.00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1EEA7B">
            <w:pPr>
              <w:jc w:val="center"/>
            </w:pPr>
            <w:r>
              <w:rPr>
                <w:rFonts w:ascii="宋体" w:hAnsi="宋体" w:eastAsia="宋体"/>
                <w:sz w:val="16"/>
              </w:rPr>
              <w:t>683.61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ABD9F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AA417A">
            <w:pPr>
              <w:jc w:val="center"/>
            </w:pPr>
            <w:r>
              <w:rPr>
                <w:rFonts w:ascii="宋体" w:hAnsi="宋体" w:eastAsia="宋体"/>
                <w:sz w:val="16"/>
              </w:rPr>
              <w:t>96.3%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D5BE6">
            <w:pPr>
              <w:jc w:val="center"/>
            </w:pPr>
            <w:r>
              <w:rPr>
                <w:rFonts w:ascii="宋体" w:hAnsi="宋体" w:eastAsia="宋体"/>
                <w:sz w:val="16"/>
              </w:rPr>
              <w:t>9.07分</w:t>
            </w:r>
          </w:p>
        </w:tc>
      </w:tr>
      <w:tr w14:paraId="0FBB19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1DD8B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2569A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7A03A4">
            <w:pPr>
              <w:jc w:val="center"/>
            </w:pPr>
            <w:r>
              <w:rPr>
                <w:rFonts w:ascii="宋体" w:hAnsi="宋体" w:eastAsia="宋体"/>
                <w:sz w:val="16"/>
              </w:rPr>
              <w:t>710.00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350067">
            <w:pPr>
              <w:jc w:val="center"/>
            </w:pPr>
            <w:r>
              <w:rPr>
                <w:rFonts w:ascii="宋体" w:hAnsi="宋体" w:eastAsia="宋体"/>
                <w:sz w:val="16"/>
              </w:rPr>
              <w:t>710.00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71C035">
            <w:pPr>
              <w:jc w:val="center"/>
            </w:pPr>
            <w:r>
              <w:rPr>
                <w:rFonts w:ascii="宋体" w:hAnsi="宋体" w:eastAsia="宋体"/>
                <w:sz w:val="16"/>
              </w:rPr>
              <w:t>683.61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8E3E4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E74D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6B643">
            <w:pPr>
              <w:jc w:val="center"/>
            </w:pPr>
            <w:r>
              <w:rPr>
                <w:rFonts w:ascii="宋体" w:hAnsi="宋体" w:eastAsia="宋体"/>
                <w:sz w:val="16"/>
              </w:rPr>
              <w:t>—</w:t>
            </w:r>
          </w:p>
        </w:tc>
      </w:tr>
      <w:tr w14:paraId="0FEA2C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AD0D2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A4F0F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14109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ADB4E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EB2CA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EB353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F3A6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1718F">
            <w:pPr>
              <w:jc w:val="center"/>
            </w:pPr>
            <w:r>
              <w:rPr>
                <w:rFonts w:ascii="宋体" w:hAnsi="宋体" w:eastAsia="宋体"/>
                <w:sz w:val="16"/>
              </w:rPr>
              <w:t>—</w:t>
            </w:r>
          </w:p>
        </w:tc>
      </w:tr>
      <w:tr w14:paraId="3A51FB2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42C16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EDE7A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6885706">
            <w:pPr>
              <w:jc w:val="center"/>
            </w:pPr>
            <w:r>
              <w:rPr>
                <w:rFonts w:ascii="宋体" w:hAnsi="宋体" w:eastAsia="宋体"/>
                <w:sz w:val="16"/>
              </w:rPr>
              <w:t>实际完成情况</w:t>
            </w:r>
          </w:p>
        </w:tc>
      </w:tr>
      <w:tr w14:paraId="6C50EA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6A4A0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FD9AF1">
            <w:pPr>
              <w:jc w:val="both"/>
            </w:pPr>
            <w:r>
              <w:rPr>
                <w:rFonts w:ascii="宋体" w:hAnsi="宋体" w:eastAsia="宋体"/>
                <w:sz w:val="16"/>
              </w:rPr>
              <w:t>根据喀地财建</w:t>
            </w:r>
            <w:r>
              <w:rPr>
                <w:rFonts w:hint="eastAsia" w:ascii="宋体" w:hAnsi="宋体"/>
                <w:sz w:val="16"/>
                <w:lang w:eastAsia="zh-CN"/>
              </w:rPr>
              <w:t>〔2024〕4号</w:t>
            </w:r>
            <w:r>
              <w:rPr>
                <w:rFonts w:ascii="宋体" w:hAnsi="宋体" w:eastAsia="宋体"/>
                <w:sz w:val="16"/>
              </w:rPr>
              <w:t>文件，下达资金710万元，该项目资金主要用于叶城县西合休乡库兰阿古村泥石流工程治理；项目的实施对提高当地人民防灾、 减灾水平，促进经济发展将起到积极作用， 该报告对本次工作有重要的指导意义。</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0B2B3AE">
            <w:pPr>
              <w:jc w:val="both"/>
            </w:pPr>
            <w:r>
              <w:rPr>
                <w:rFonts w:hint="eastAsia" w:ascii="宋体" w:hAnsi="宋体"/>
                <w:sz w:val="16"/>
                <w:lang w:eastAsia="zh-CN"/>
              </w:rPr>
              <w:t>截至2024</w:t>
            </w:r>
            <w:r>
              <w:rPr>
                <w:rFonts w:ascii="宋体" w:hAnsi="宋体" w:eastAsia="宋体"/>
                <w:sz w:val="16"/>
              </w:rPr>
              <w:t>年12月31日该项目实际支出683.61万元，该项目资金主要用于叶城县西合休乡库兰阿古村泥石流工程治理；项目的实施对提高当地人民防灾、 减灾水平，促进经济发展将起到积极作用， 该报告对本次工作有重要的指导意义。</w:t>
            </w:r>
          </w:p>
        </w:tc>
      </w:tr>
      <w:tr w14:paraId="26ACD86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08AB8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D59E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A8B5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7355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C3A5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B9B8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8001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6761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609F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6A78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D6A9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11CD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DD0C10">
            <w:pPr>
              <w:jc w:val="center"/>
            </w:pPr>
            <w:r>
              <w:rPr>
                <w:rFonts w:ascii="宋体" w:hAnsi="宋体" w:eastAsia="宋体"/>
                <w:sz w:val="16"/>
              </w:rPr>
              <w:t>偏差原因分析及改进措施</w:t>
            </w:r>
          </w:p>
        </w:tc>
      </w:tr>
      <w:tr w14:paraId="17B360F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A0003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EAA773">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B644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3A244">
            <w:pPr>
              <w:jc w:val="center"/>
            </w:pPr>
            <w:r>
              <w:rPr>
                <w:rFonts w:ascii="宋体" w:hAnsi="宋体" w:eastAsia="宋体"/>
                <w:sz w:val="16"/>
              </w:rPr>
              <w:t>重点区域精细化地质灾害风险调查（处）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352AE">
            <w:pPr>
              <w:jc w:val="center"/>
            </w:pPr>
            <w:r>
              <w:rPr>
                <w:rFonts w:ascii="宋体" w:hAnsi="宋体" w:eastAsia="宋体"/>
                <w:sz w:val="16"/>
              </w:rPr>
              <w:t>=1处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DBD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A14F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3EE8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666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DF3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8EA52">
            <w:pPr>
              <w:jc w:val="center"/>
            </w:pPr>
            <w:r>
              <w:rPr>
                <w:rFonts w:ascii="宋体" w:hAnsi="宋体" w:eastAsia="宋体"/>
                <w:sz w:val="16"/>
              </w:rPr>
              <w:t>=1处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D866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0B7FA6">
            <w:pPr>
              <w:jc w:val="center"/>
            </w:pPr>
          </w:p>
        </w:tc>
      </w:tr>
      <w:tr w14:paraId="0A4E8D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E5C6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AFB5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B43E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F6BAF">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F68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BE8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1E9B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285C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03D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821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ACB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83FC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4A17F6">
            <w:pPr>
              <w:jc w:val="center"/>
            </w:pPr>
          </w:p>
        </w:tc>
      </w:tr>
      <w:tr w14:paraId="406D40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E37C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546A0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E5191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88575">
            <w:pPr>
              <w:jc w:val="center"/>
            </w:pPr>
            <w:r>
              <w:rPr>
                <w:rFonts w:ascii="宋体" w:hAnsi="宋体" w:eastAsia="宋体"/>
                <w:sz w:val="16"/>
              </w:rPr>
              <w:t>按时编辑完成2024年度实施方案（%）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F03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248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5D19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53A3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9F8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566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E17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02BB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7CD65E">
            <w:pPr>
              <w:jc w:val="center"/>
            </w:pPr>
          </w:p>
        </w:tc>
      </w:tr>
      <w:tr w14:paraId="32D682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CF03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8298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EED0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BEF92">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B7AEB">
            <w:pPr>
              <w:jc w:val="center"/>
            </w:pPr>
            <w:r>
              <w:rPr>
                <w:rFonts w:ascii="宋体" w:hAnsi="宋体" w:eastAsia="宋体"/>
                <w:sz w:val="16"/>
              </w:rPr>
              <w:t>2024年10月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A63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9013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E59F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6C5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CF0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B44BE">
            <w:pPr>
              <w:jc w:val="center"/>
            </w:pPr>
            <w:r>
              <w:rPr>
                <w:rFonts w:ascii="宋体" w:hAnsi="宋体" w:eastAsia="宋体"/>
                <w:sz w:val="16"/>
              </w:rPr>
              <w:t>=2024年10月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3E98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69CBF0">
            <w:pPr>
              <w:jc w:val="center"/>
            </w:pPr>
          </w:p>
        </w:tc>
      </w:tr>
      <w:tr w14:paraId="5C0F7F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6347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6D04F">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8B2B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2F5FB">
            <w:pPr>
              <w:jc w:val="center"/>
            </w:pPr>
            <w:r>
              <w:rPr>
                <w:rFonts w:ascii="宋体" w:hAnsi="宋体" w:eastAsia="宋体"/>
                <w:sz w:val="16"/>
              </w:rPr>
              <w:t>灾害防治体系建设成本（万元）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0BCAA">
            <w:pPr>
              <w:jc w:val="center"/>
            </w:pPr>
            <w:r>
              <w:rPr>
                <w:rFonts w:ascii="宋体" w:hAnsi="宋体" w:eastAsia="宋体"/>
                <w:sz w:val="16"/>
              </w:rPr>
              <w:t>&lt;=710万元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4F7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0404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F0EC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EB3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A86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34639">
            <w:pPr>
              <w:jc w:val="center"/>
            </w:pPr>
            <w:r>
              <w:rPr>
                <w:rFonts w:ascii="宋体" w:hAnsi="宋体" w:eastAsia="宋体"/>
                <w:sz w:val="16"/>
              </w:rPr>
              <w:t>=683.61万元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FC2D9">
            <w:pPr>
              <w:jc w:val="center"/>
            </w:pPr>
            <w:r>
              <w:rPr>
                <w:rFonts w:ascii="宋体" w:hAnsi="宋体" w:eastAsia="宋体"/>
                <w:sz w:val="16"/>
              </w:rPr>
              <w:t>18.15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32D188">
            <w:pPr>
              <w:jc w:val="center"/>
            </w:pPr>
            <w:r>
              <w:rPr>
                <w:rFonts w:ascii="宋体" w:hAnsi="宋体" w:eastAsia="宋体"/>
                <w:sz w:val="16"/>
              </w:rPr>
              <w:t>偏差原因：目前项目已完工，剩余资金审计等费用；改进措施：加快支付进度</w:t>
            </w:r>
          </w:p>
        </w:tc>
      </w:tr>
      <w:tr w14:paraId="4442B1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2B261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9BBB79">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C16EE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2EE9A">
            <w:pPr>
              <w:jc w:val="center"/>
            </w:pPr>
            <w:r>
              <w:rPr>
                <w:rFonts w:ascii="宋体" w:hAnsi="宋体" w:eastAsia="宋体"/>
                <w:sz w:val="16"/>
              </w:rPr>
              <w:t>地质灾害预警预报能力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72A75">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E1A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5746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FB69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64A8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B47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15E0D">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0A12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3309AA">
            <w:pPr>
              <w:jc w:val="center"/>
            </w:pPr>
          </w:p>
        </w:tc>
      </w:tr>
      <w:tr w14:paraId="7A0037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5BD1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2F1B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BC18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C1567">
            <w:pPr>
              <w:jc w:val="center"/>
            </w:pPr>
            <w:r>
              <w:rPr>
                <w:rFonts w:ascii="宋体" w:hAnsi="宋体" w:eastAsia="宋体"/>
                <w:sz w:val="16"/>
              </w:rPr>
              <w:t>地质灾害气象预警覆盖率（%）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1F0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BA2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3D46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875F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90C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071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CD8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FDC7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E8A5D3">
            <w:pPr>
              <w:jc w:val="center"/>
            </w:pPr>
          </w:p>
        </w:tc>
      </w:tr>
      <w:tr w14:paraId="457DE0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5BC8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30EF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D9BF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34C03">
            <w:pPr>
              <w:jc w:val="center"/>
            </w:pPr>
            <w:r>
              <w:rPr>
                <w:rFonts w:ascii="宋体" w:hAnsi="宋体" w:eastAsia="宋体"/>
                <w:sz w:val="16"/>
              </w:rPr>
              <w:t>实施区域受益群众满意度（%）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2D75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E9B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9BA5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82D7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9A28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312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840C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0722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B46E38">
            <w:pPr>
              <w:jc w:val="center"/>
            </w:pPr>
          </w:p>
        </w:tc>
      </w:tr>
      <w:tr w14:paraId="1DC3F093">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DFFEB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AED27">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B9D40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A1B44">
            <w:pPr>
              <w:jc w:val="center"/>
            </w:pPr>
            <w:r>
              <w:rPr>
                <w:rFonts w:ascii="宋体" w:hAnsi="宋体" w:eastAsia="宋体"/>
                <w:sz w:val="16"/>
              </w:rPr>
              <w:t>97.22分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EA4B864"/>
        </w:tc>
      </w:tr>
    </w:tbl>
    <w:p w14:paraId="53F24F8A">
      <w:r>
        <w:br w:type="page"/>
      </w:r>
    </w:p>
    <w:p w14:paraId="4BEB3FA7">
      <w:pPr>
        <w:spacing w:line="640" w:lineRule="exact"/>
        <w:ind w:firstLine="640"/>
        <w:jc w:val="both"/>
        <w:outlineLvl w:val="2"/>
      </w:pPr>
      <w:r>
        <w:rPr>
          <w:rFonts w:ascii="黑体" w:hAnsi="黑体" w:eastAsia="黑体"/>
          <w:sz w:val="32"/>
        </w:rPr>
        <w:t>十二、其他需说明的事项</w:t>
      </w:r>
    </w:p>
    <w:p w14:paraId="4B8D1142">
      <w:pPr>
        <w:spacing w:line="580" w:lineRule="exact"/>
        <w:ind w:firstLine="640"/>
        <w:jc w:val="both"/>
      </w:pPr>
      <w:r>
        <w:rPr>
          <w:rFonts w:ascii="仿宋_GB2312" w:hAnsi="仿宋_GB2312" w:eastAsia="仿宋_GB2312"/>
          <w:b w:val="0"/>
          <w:sz w:val="32"/>
        </w:rPr>
        <w:t>本单位无其他需说明的事项。</w:t>
      </w:r>
    </w:p>
    <w:p w14:paraId="34733B5A">
      <w:r>
        <w:br w:type="page"/>
      </w:r>
    </w:p>
    <w:p w14:paraId="4753431B">
      <w:pPr>
        <w:spacing w:line="240" w:lineRule="auto"/>
        <w:jc w:val="center"/>
        <w:outlineLvl w:val="1"/>
      </w:pPr>
      <w:r>
        <w:rPr>
          <w:rFonts w:ascii="黑体" w:hAnsi="黑体" w:eastAsia="黑体"/>
          <w:sz w:val="32"/>
        </w:rPr>
        <w:t>第三部分 专业名词解释</w:t>
      </w:r>
    </w:p>
    <w:p w14:paraId="458D9080">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2A3B127A">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6388F621">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141F08D5">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54CAE35B">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725A7C1A">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F601A16">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351E9958">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8D26202">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56F33CF2">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22D1CF3F">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1074F1EC">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647E50E0">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16D2CAB">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1B73F449">
      <w:r>
        <w:br w:type="page"/>
      </w:r>
    </w:p>
    <w:p w14:paraId="0F1FD4C6">
      <w:pPr>
        <w:spacing w:line="240" w:lineRule="auto"/>
        <w:jc w:val="center"/>
        <w:outlineLvl w:val="1"/>
      </w:pPr>
      <w:r>
        <w:rPr>
          <w:rFonts w:ascii="黑体" w:hAnsi="黑体" w:eastAsia="黑体"/>
          <w:sz w:val="32"/>
        </w:rPr>
        <w:t>第四部分 部门决算报表（见附表）</w:t>
      </w:r>
    </w:p>
    <w:p w14:paraId="7EC987B2">
      <w:pPr>
        <w:spacing w:line="240" w:lineRule="auto"/>
        <w:ind w:firstLine="640"/>
        <w:jc w:val="both"/>
      </w:pPr>
      <w:r>
        <w:rPr>
          <w:rFonts w:ascii="仿宋_GB2312" w:hAnsi="仿宋_GB2312" w:eastAsia="仿宋_GB2312"/>
          <w:b w:val="0"/>
          <w:sz w:val="32"/>
        </w:rPr>
        <w:t>一、《收入支出决算总表》</w:t>
      </w:r>
    </w:p>
    <w:p w14:paraId="2564BE0C">
      <w:pPr>
        <w:spacing w:line="240" w:lineRule="auto"/>
        <w:ind w:firstLine="640"/>
        <w:jc w:val="both"/>
      </w:pPr>
      <w:r>
        <w:rPr>
          <w:rFonts w:ascii="仿宋_GB2312" w:hAnsi="仿宋_GB2312" w:eastAsia="仿宋_GB2312"/>
          <w:b w:val="0"/>
          <w:sz w:val="32"/>
        </w:rPr>
        <w:t>二、《收入决算表》</w:t>
      </w:r>
    </w:p>
    <w:p w14:paraId="4F6D69F4">
      <w:pPr>
        <w:spacing w:line="240" w:lineRule="auto"/>
        <w:ind w:firstLine="640"/>
        <w:jc w:val="both"/>
      </w:pPr>
      <w:r>
        <w:rPr>
          <w:rFonts w:ascii="仿宋_GB2312" w:hAnsi="仿宋_GB2312" w:eastAsia="仿宋_GB2312"/>
          <w:b w:val="0"/>
          <w:sz w:val="32"/>
        </w:rPr>
        <w:t>三、《支出决算表》</w:t>
      </w:r>
    </w:p>
    <w:p w14:paraId="54A32821">
      <w:pPr>
        <w:spacing w:line="240" w:lineRule="auto"/>
        <w:ind w:firstLine="640"/>
        <w:jc w:val="both"/>
      </w:pPr>
      <w:r>
        <w:rPr>
          <w:rFonts w:ascii="仿宋_GB2312" w:hAnsi="仿宋_GB2312" w:eastAsia="仿宋_GB2312"/>
          <w:b w:val="0"/>
          <w:sz w:val="32"/>
        </w:rPr>
        <w:t>四、《财政拨款收入支出决算总表》</w:t>
      </w:r>
    </w:p>
    <w:p w14:paraId="18E2669A">
      <w:pPr>
        <w:spacing w:line="240" w:lineRule="auto"/>
        <w:ind w:firstLine="640"/>
        <w:jc w:val="both"/>
      </w:pPr>
      <w:r>
        <w:rPr>
          <w:rFonts w:ascii="仿宋_GB2312" w:hAnsi="仿宋_GB2312" w:eastAsia="仿宋_GB2312"/>
          <w:b w:val="0"/>
          <w:sz w:val="32"/>
        </w:rPr>
        <w:t>五、《一般公共预算财政拨款支出决算表》</w:t>
      </w:r>
    </w:p>
    <w:p w14:paraId="2BFFB8D0">
      <w:pPr>
        <w:spacing w:line="240" w:lineRule="auto"/>
        <w:ind w:firstLine="640"/>
        <w:jc w:val="both"/>
      </w:pPr>
      <w:r>
        <w:rPr>
          <w:rFonts w:ascii="仿宋_GB2312" w:hAnsi="仿宋_GB2312" w:eastAsia="仿宋_GB2312"/>
          <w:b w:val="0"/>
          <w:sz w:val="32"/>
        </w:rPr>
        <w:t>六、《一般公共预算财政拨款基本支出决算表》</w:t>
      </w:r>
    </w:p>
    <w:p w14:paraId="438B5E41">
      <w:pPr>
        <w:spacing w:line="240" w:lineRule="auto"/>
        <w:ind w:firstLine="640"/>
        <w:jc w:val="both"/>
      </w:pPr>
      <w:r>
        <w:rPr>
          <w:rFonts w:ascii="仿宋_GB2312" w:hAnsi="仿宋_GB2312" w:eastAsia="仿宋_GB2312"/>
          <w:b w:val="0"/>
          <w:sz w:val="32"/>
        </w:rPr>
        <w:t>七、《政府性基金预算财政拨款收入支出决算表》</w:t>
      </w:r>
    </w:p>
    <w:p w14:paraId="72884113">
      <w:pPr>
        <w:spacing w:line="240" w:lineRule="auto"/>
        <w:ind w:firstLine="640"/>
        <w:jc w:val="both"/>
      </w:pPr>
      <w:r>
        <w:rPr>
          <w:rFonts w:ascii="仿宋_GB2312" w:hAnsi="仿宋_GB2312" w:eastAsia="仿宋_GB2312"/>
          <w:b w:val="0"/>
          <w:sz w:val="32"/>
        </w:rPr>
        <w:t>八、《国有资本经营预算财政拨款收入支出决算表》</w:t>
      </w:r>
    </w:p>
    <w:p w14:paraId="2B5DCED9">
      <w:pPr>
        <w:spacing w:line="240" w:lineRule="auto"/>
        <w:ind w:firstLine="640"/>
        <w:jc w:val="both"/>
      </w:pPr>
      <w:r>
        <w:rPr>
          <w:rFonts w:ascii="仿宋_GB2312" w:hAnsi="仿宋_GB2312" w:eastAsia="仿宋_GB2312"/>
          <w:b w:val="0"/>
          <w:sz w:val="32"/>
        </w:rPr>
        <w:t>九、《财政拨款“三公”经费支出决算表》</w:t>
      </w:r>
    </w:p>
    <w:p w14:paraId="0CEAD6C0">
      <w:pPr>
        <w:spacing w:line="240" w:lineRule="auto"/>
        <w:ind w:firstLine="640"/>
        <w:jc w:val="both"/>
      </w:pPr>
    </w:p>
    <w:p w14:paraId="6D64F7AA">
      <w:pPr>
        <w:spacing w:line="240" w:lineRule="auto"/>
        <w:ind w:firstLine="640"/>
        <w:jc w:val="both"/>
      </w:pPr>
    </w:p>
    <w:p w14:paraId="2A72C7D6">
      <w:pPr>
        <w:spacing w:line="240" w:lineRule="auto"/>
        <w:ind w:firstLine="640"/>
        <w:jc w:val="both"/>
      </w:pPr>
    </w:p>
    <w:p w14:paraId="3031555C">
      <w:pPr>
        <w:spacing w:line="240" w:lineRule="auto"/>
        <w:ind w:firstLine="640"/>
        <w:jc w:val="both"/>
      </w:pPr>
    </w:p>
    <w:p w14:paraId="45798A88">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9"/>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44F56ED"/>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3003D8A"/>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85</Pages>
  <Words>9031</Words>
  <Characters>10587</Characters>
  <Lines>0</Lines>
  <Paragraphs>0</Paragraphs>
  <TotalTime>12</TotalTime>
  <ScaleCrop>false</ScaleCrop>
  <LinksUpToDate>false</LinksUpToDate>
  <CharactersWithSpaces>10595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GaYi.</cp:lastModifiedBy>
  <cp:lastPrinted>2024-07-22T11:58:00Z</cp:lastPrinted>
  <dcterms:modified xsi:type="dcterms:W3CDTF">2025-09-30T04:42:24Z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eyJoZGlkIjoiNjg0OWE4YjI3YjAxN2QwYzY1NGYyMjc5MDIwNzJhMTUiLCJ1c2VySWQiOiI0NDQ5NDYzNjEifQ==</vt:lpwstr>
  </property>
</Properties>
</file>