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atLeast"/>
        <w:rPr>
          <w:rFonts w:ascii="仿宋_GB2312" w:eastAsia="仿宋_GB2312"/>
          <w:sz w:val="32"/>
          <w:szCs w:val="32"/>
        </w:rPr>
      </w:pPr>
      <w:bookmarkStart w:id="1" w:name="_GoBack"/>
      <w:bookmarkEnd w:id="1"/>
      <w:r>
        <w:rPr>
          <w:rFonts w:hint="eastAsia" w:ascii="仿宋_GB2312" w:eastAsia="仿宋_GB2312" w:cs="??_GB2312"/>
          <w:sz w:val="32"/>
          <w:szCs w:val="32"/>
        </w:rPr>
        <w:t>附件</w:t>
      </w:r>
      <w:r>
        <w:rPr>
          <w:rFonts w:ascii="仿宋_GB2312" w:eastAsia="仿宋_GB2312" w:cs="??_GB2312"/>
          <w:sz w:val="32"/>
          <w:szCs w:val="32"/>
        </w:rPr>
        <w:t>1</w:t>
      </w:r>
      <w:r>
        <w:rPr>
          <w:rFonts w:hint="eastAsia" w:ascii="仿宋_GB2312" w:eastAsia="仿宋_GB2312" w:cs="??_GB2312"/>
          <w:sz w:val="32"/>
          <w:szCs w:val="32"/>
        </w:rPr>
        <w:t>：</w:t>
      </w:r>
    </w:p>
    <w:p>
      <w:pPr>
        <w:spacing w:line="560" w:lineRule="atLeast"/>
        <w:jc w:val="center"/>
        <w:rPr>
          <w:rFonts w:ascii="仿宋_GB2312" w:hAnsi="宋体" w:eastAsia="仿宋_GB2312" w:cs="??_GB2312"/>
          <w:b/>
          <w:sz w:val="44"/>
          <w:szCs w:val="44"/>
        </w:rPr>
      </w:pPr>
      <w:r>
        <w:rPr>
          <w:rFonts w:ascii="仿宋_GB2312" w:hAnsi="宋体" w:eastAsia="仿宋_GB2312" w:cs="??_GB2312"/>
          <w:b/>
          <w:sz w:val="44"/>
          <w:szCs w:val="44"/>
        </w:rPr>
        <w:t>2016</w:t>
      </w:r>
      <w:r>
        <w:rPr>
          <w:rFonts w:hint="eastAsia" w:ascii="仿宋_GB2312" w:hAnsi="宋体" w:eastAsia="仿宋_GB2312" w:cs="??_GB2312"/>
          <w:b/>
          <w:sz w:val="44"/>
          <w:szCs w:val="44"/>
        </w:rPr>
        <w:t>年喀什地区叶城县乌夏巴什镇人民政府部门决算</w:t>
      </w:r>
    </w:p>
    <w:p>
      <w:pPr>
        <w:spacing w:line="560" w:lineRule="atLeast"/>
        <w:jc w:val="center"/>
        <w:rPr>
          <w:rFonts w:ascii="仿宋_GB2312" w:eastAsia="仿宋_GB2312"/>
          <w:b/>
          <w:bCs/>
          <w:sz w:val="32"/>
          <w:szCs w:val="32"/>
        </w:rPr>
      </w:pPr>
      <w:r>
        <w:rPr>
          <w:rFonts w:hint="eastAsia" w:ascii="仿宋_GB2312" w:eastAsia="仿宋_GB2312" w:cs="??_GB2312"/>
          <w:b/>
          <w:bCs/>
          <w:sz w:val="32"/>
          <w:szCs w:val="32"/>
        </w:rPr>
        <w:t>第一部分</w:t>
      </w:r>
      <w:r>
        <w:rPr>
          <w:rFonts w:ascii="仿宋_GB2312" w:eastAsia="仿宋_GB2312" w:cs="??_GB2312"/>
          <w:b/>
          <w:bCs/>
          <w:sz w:val="32"/>
          <w:szCs w:val="32"/>
        </w:rPr>
        <w:t xml:space="preserve"> </w:t>
      </w:r>
      <w:r>
        <w:rPr>
          <w:rFonts w:hint="eastAsia" w:ascii="仿宋_GB2312" w:eastAsia="仿宋_GB2312" w:cs="??_GB2312"/>
          <w:b/>
          <w:bCs/>
          <w:sz w:val="32"/>
          <w:szCs w:val="32"/>
        </w:rPr>
        <w:t>单位概述</w:t>
      </w:r>
    </w:p>
    <w:p>
      <w:pPr>
        <w:spacing w:line="560" w:lineRule="atLeast"/>
        <w:ind w:firstLine="640" w:firstLineChars="200"/>
        <w:jc w:val="left"/>
        <w:rPr>
          <w:rFonts w:ascii="仿宋_GB2312" w:hAnsi="宋体" w:eastAsia="仿宋_GB2312"/>
          <w:sz w:val="32"/>
          <w:szCs w:val="32"/>
        </w:rPr>
      </w:pPr>
      <w:r>
        <w:rPr>
          <w:rFonts w:hint="eastAsia" w:ascii="仿宋_GB2312" w:hAnsi="宋体" w:eastAsia="仿宋_GB2312"/>
          <w:sz w:val="32"/>
          <w:szCs w:val="32"/>
        </w:rPr>
        <w:t>单位性质为行政单位，全额拨款，执行会计制度为行政会计制度。独立编制机构</w:t>
      </w:r>
      <w:r>
        <w:rPr>
          <w:rFonts w:ascii="仿宋_GB2312" w:hAnsi="宋体" w:eastAsia="仿宋_GB2312"/>
          <w:sz w:val="32"/>
          <w:szCs w:val="32"/>
        </w:rPr>
        <w:t xml:space="preserve"> 11</w:t>
      </w:r>
      <w:r>
        <w:rPr>
          <w:rFonts w:hint="eastAsia" w:ascii="仿宋_GB2312" w:hAnsi="宋体" w:eastAsia="仿宋_GB2312"/>
          <w:sz w:val="32"/>
          <w:szCs w:val="32"/>
        </w:rPr>
        <w:t>个，独立编制机构与上年无变动。</w:t>
      </w:r>
    </w:p>
    <w:p>
      <w:pPr>
        <w:spacing w:line="560" w:lineRule="atLeast"/>
        <w:ind w:firstLine="640" w:firstLineChars="200"/>
        <w:jc w:val="left"/>
        <w:rPr>
          <w:rFonts w:ascii="仿宋_GB2312" w:hAnsi="宋体" w:eastAsia="仿宋_GB2312" w:cs="??_GB2312"/>
          <w:sz w:val="32"/>
          <w:szCs w:val="32"/>
        </w:rPr>
      </w:pPr>
      <w:r>
        <w:rPr>
          <w:rFonts w:hint="eastAsia" w:ascii="仿宋_GB2312" w:hAnsi="宋体" w:eastAsia="仿宋_GB2312" w:cs="??_GB2312"/>
          <w:sz w:val="32"/>
          <w:szCs w:val="32"/>
        </w:rPr>
        <w:t>一、主要职能：</w:t>
      </w:r>
      <w:r>
        <w:rPr>
          <w:rFonts w:ascii="仿宋_GB2312" w:hAnsi="宋体" w:eastAsia="仿宋_GB2312" w:cs="??_GB2312"/>
          <w:sz w:val="32"/>
          <w:szCs w:val="32"/>
        </w:rPr>
        <w:t xml:space="preserve"> </w:t>
      </w:r>
    </w:p>
    <w:p>
      <w:pPr>
        <w:spacing w:line="560" w:lineRule="atLeast"/>
        <w:ind w:firstLine="640" w:firstLineChars="200"/>
        <w:jc w:val="left"/>
        <w:rPr>
          <w:rFonts w:ascii="仿宋_GB2312" w:hAnsi="宋体" w:eastAsia="仿宋_GB2312"/>
          <w:sz w:val="32"/>
          <w:szCs w:val="32"/>
        </w:rPr>
      </w:pPr>
      <w:r>
        <w:rPr>
          <w:rFonts w:hint="eastAsia" w:ascii="仿宋_GB2312" w:eastAsia="仿宋_GB2312"/>
          <w:sz w:val="32"/>
          <w:szCs w:val="32"/>
        </w:rPr>
        <w:t>负责全镇党政行政管理事务。贯彻落实</w:t>
      </w:r>
      <w:r>
        <w:rPr>
          <w:rFonts w:hint="eastAsia" w:ascii="仿宋_GB2312" w:eastAsia="仿宋_GB2312"/>
          <w:sz w:val="32"/>
          <w:szCs w:val="32"/>
          <w:lang w:eastAsia="zh-CN"/>
        </w:rPr>
        <w:t>党的</w:t>
      </w:r>
      <w:r>
        <w:rPr>
          <w:rFonts w:hint="eastAsia" w:ascii="仿宋_GB2312" w:eastAsia="仿宋_GB2312"/>
          <w:sz w:val="32"/>
          <w:szCs w:val="32"/>
        </w:rPr>
        <w:t>各项优惠政策，负责全镇经济社会发展、社会事务管理、基层组织建设等全面工作。以全面建设社会主义新农村为根本出发点，不断深化美丽乡、村建设为总目标，不断铸牢全镇经济社会发展基础，为全镇群众提供社会服务。</w:t>
      </w:r>
    </w:p>
    <w:p>
      <w:pPr>
        <w:spacing w:line="560" w:lineRule="atLeast"/>
        <w:ind w:firstLine="640" w:firstLineChars="200"/>
        <w:jc w:val="left"/>
        <w:rPr>
          <w:rFonts w:ascii="仿宋_GB2312" w:hAnsi="宋体" w:eastAsia="仿宋_GB2312"/>
          <w:sz w:val="32"/>
          <w:szCs w:val="32"/>
        </w:rPr>
      </w:pPr>
      <w:r>
        <w:rPr>
          <w:rFonts w:hint="eastAsia" w:ascii="仿宋_GB2312" w:hAnsi="宋体" w:eastAsia="仿宋_GB2312" w:cs="??_GB2312"/>
          <w:sz w:val="32"/>
          <w:szCs w:val="32"/>
        </w:rPr>
        <w:t>二、机构人员情况：</w:t>
      </w:r>
      <w:r>
        <w:rPr>
          <w:rFonts w:hint="eastAsia" w:ascii="仿宋_GB2312" w:hAnsi="宋体" w:eastAsia="仿宋_GB2312"/>
          <w:sz w:val="32"/>
          <w:szCs w:val="32"/>
        </w:rPr>
        <w:t>编制</w:t>
      </w:r>
      <w:r>
        <w:rPr>
          <w:rFonts w:ascii="仿宋_GB2312" w:hAnsi="宋体" w:eastAsia="仿宋_GB2312"/>
          <w:sz w:val="32"/>
          <w:szCs w:val="32"/>
        </w:rPr>
        <w:t xml:space="preserve"> 104 </w:t>
      </w:r>
      <w:r>
        <w:rPr>
          <w:rFonts w:hint="eastAsia" w:ascii="仿宋_GB2312" w:hAnsi="宋体" w:eastAsia="仿宋_GB2312"/>
          <w:sz w:val="32"/>
          <w:szCs w:val="32"/>
        </w:rPr>
        <w:t>人，按照编委文件填报，实际实有在职人数</w:t>
      </w:r>
      <w:r>
        <w:rPr>
          <w:rFonts w:ascii="仿宋_GB2312" w:hAnsi="宋体" w:eastAsia="仿宋_GB2312"/>
          <w:sz w:val="32"/>
          <w:szCs w:val="32"/>
        </w:rPr>
        <w:t xml:space="preserve">  99</w:t>
      </w:r>
      <w:r>
        <w:rPr>
          <w:rFonts w:hint="eastAsia" w:ascii="仿宋_GB2312" w:hAnsi="宋体" w:eastAsia="仿宋_GB2312"/>
          <w:sz w:val="32"/>
          <w:szCs w:val="32"/>
        </w:rPr>
        <w:t>人，离退休</w:t>
      </w:r>
      <w:r>
        <w:rPr>
          <w:rFonts w:ascii="仿宋_GB2312" w:hAnsi="宋体" w:eastAsia="仿宋_GB2312"/>
          <w:sz w:val="32"/>
          <w:szCs w:val="32"/>
        </w:rPr>
        <w:t xml:space="preserve">  0 </w:t>
      </w:r>
      <w:r>
        <w:rPr>
          <w:rFonts w:hint="eastAsia" w:ascii="仿宋_GB2312" w:hAnsi="宋体" w:eastAsia="仿宋_GB2312"/>
          <w:sz w:val="32"/>
          <w:szCs w:val="32"/>
        </w:rPr>
        <w:t>人，属于一般公共预算财政拨款开支</w:t>
      </w:r>
      <w:r>
        <w:rPr>
          <w:rFonts w:ascii="仿宋_GB2312" w:hAnsi="宋体" w:eastAsia="仿宋_GB2312"/>
          <w:sz w:val="32"/>
          <w:szCs w:val="32"/>
        </w:rPr>
        <w:t xml:space="preserve"> 60</w:t>
      </w:r>
      <w:r>
        <w:rPr>
          <w:rFonts w:hint="eastAsia" w:ascii="仿宋_GB2312" w:hAnsi="宋体" w:eastAsia="仿宋_GB2312"/>
          <w:sz w:val="32"/>
          <w:szCs w:val="32"/>
        </w:rPr>
        <w:t>人，其中：在职</w:t>
      </w:r>
      <w:r>
        <w:rPr>
          <w:rFonts w:ascii="仿宋_GB2312" w:hAnsi="宋体" w:eastAsia="仿宋_GB2312"/>
          <w:sz w:val="32"/>
          <w:szCs w:val="32"/>
        </w:rPr>
        <w:t xml:space="preserve"> 60</w:t>
      </w:r>
      <w:r>
        <w:rPr>
          <w:rFonts w:hint="eastAsia" w:ascii="仿宋_GB2312" w:hAnsi="宋体" w:eastAsia="仿宋_GB2312"/>
          <w:sz w:val="32"/>
          <w:szCs w:val="32"/>
        </w:rPr>
        <w:t>人，离退休</w:t>
      </w:r>
      <w:r>
        <w:rPr>
          <w:rFonts w:ascii="仿宋_GB2312" w:hAnsi="宋体" w:eastAsia="仿宋_GB2312"/>
          <w:sz w:val="32"/>
          <w:szCs w:val="32"/>
        </w:rPr>
        <w:t xml:space="preserve">  0  </w:t>
      </w:r>
      <w:r>
        <w:rPr>
          <w:rFonts w:hint="eastAsia" w:ascii="仿宋_GB2312" w:hAnsi="宋体" w:eastAsia="仿宋_GB2312"/>
          <w:sz w:val="32"/>
          <w:szCs w:val="32"/>
        </w:rPr>
        <w:t>人</w:t>
      </w:r>
      <w:r>
        <w:rPr>
          <w:rFonts w:ascii="仿宋_GB2312" w:hAnsi="宋体" w:eastAsia="仿宋_GB2312"/>
          <w:sz w:val="32"/>
          <w:szCs w:val="32"/>
        </w:rPr>
        <w:t>;</w:t>
      </w:r>
      <w:r>
        <w:rPr>
          <w:rFonts w:hint="eastAsia" w:ascii="仿宋_GB2312" w:hAnsi="宋体" w:eastAsia="仿宋_GB2312"/>
          <w:sz w:val="32"/>
          <w:szCs w:val="32"/>
        </w:rPr>
        <w:t>属于一般公共预算财政补助开支</w:t>
      </w:r>
      <w:r>
        <w:rPr>
          <w:rFonts w:ascii="仿宋_GB2312" w:hAnsi="宋体" w:eastAsia="仿宋_GB2312"/>
          <w:sz w:val="32"/>
          <w:szCs w:val="32"/>
        </w:rPr>
        <w:t>32</w:t>
      </w:r>
      <w:r>
        <w:rPr>
          <w:rFonts w:hint="eastAsia" w:ascii="仿宋_GB2312" w:hAnsi="宋体" w:eastAsia="仿宋_GB2312"/>
          <w:sz w:val="32"/>
          <w:szCs w:val="32"/>
        </w:rPr>
        <w:t>人，其中：在职</w:t>
      </w:r>
      <w:r>
        <w:rPr>
          <w:rFonts w:ascii="仿宋_GB2312" w:hAnsi="宋体" w:eastAsia="仿宋_GB2312"/>
          <w:sz w:val="32"/>
          <w:szCs w:val="32"/>
        </w:rPr>
        <w:t xml:space="preserve"> 32</w:t>
      </w:r>
      <w:r>
        <w:rPr>
          <w:rFonts w:hint="eastAsia" w:ascii="仿宋_GB2312" w:hAnsi="宋体" w:eastAsia="仿宋_GB2312"/>
          <w:sz w:val="32"/>
          <w:szCs w:val="32"/>
        </w:rPr>
        <w:t>人，离退休</w:t>
      </w:r>
      <w:r>
        <w:rPr>
          <w:rFonts w:ascii="仿宋_GB2312" w:hAnsi="宋体" w:eastAsia="仿宋_GB2312"/>
          <w:sz w:val="32"/>
          <w:szCs w:val="32"/>
        </w:rPr>
        <w:t xml:space="preserve">  0  </w:t>
      </w:r>
      <w:r>
        <w:rPr>
          <w:rFonts w:hint="eastAsia" w:ascii="仿宋_GB2312" w:hAnsi="宋体" w:eastAsia="仿宋_GB2312"/>
          <w:sz w:val="32"/>
          <w:szCs w:val="32"/>
        </w:rPr>
        <w:t>人</w:t>
      </w:r>
      <w:r>
        <w:rPr>
          <w:rFonts w:ascii="仿宋_GB2312" w:hAnsi="宋体" w:eastAsia="仿宋_GB2312"/>
          <w:sz w:val="32"/>
          <w:szCs w:val="32"/>
        </w:rPr>
        <w:t>;</w:t>
      </w:r>
      <w:r>
        <w:rPr>
          <w:rFonts w:hint="eastAsia" w:ascii="仿宋_GB2312" w:eastAsia="仿宋_GB2312"/>
          <w:sz w:val="32"/>
          <w:szCs w:val="32"/>
        </w:rPr>
        <w:t>经费自理</w:t>
      </w:r>
      <w:r>
        <w:rPr>
          <w:rFonts w:ascii="仿宋_GB2312" w:eastAsia="仿宋_GB2312"/>
          <w:sz w:val="32"/>
          <w:szCs w:val="32"/>
        </w:rPr>
        <w:t xml:space="preserve">  7  </w:t>
      </w:r>
      <w:r>
        <w:rPr>
          <w:rFonts w:hint="eastAsia" w:ascii="仿宋_GB2312" w:eastAsia="仿宋_GB2312"/>
          <w:sz w:val="32"/>
          <w:szCs w:val="32"/>
        </w:rPr>
        <w:t>人，其中：在职</w:t>
      </w:r>
      <w:r>
        <w:rPr>
          <w:rFonts w:ascii="仿宋_GB2312" w:eastAsia="仿宋_GB2312"/>
          <w:sz w:val="32"/>
          <w:szCs w:val="32"/>
        </w:rPr>
        <w:t xml:space="preserve"> 7</w:t>
      </w:r>
      <w:r>
        <w:rPr>
          <w:rFonts w:hint="eastAsia" w:ascii="仿宋_GB2312" w:eastAsia="仿宋_GB2312"/>
          <w:sz w:val="32"/>
          <w:szCs w:val="32"/>
        </w:rPr>
        <w:t>人，退休</w:t>
      </w:r>
      <w:r>
        <w:rPr>
          <w:rFonts w:ascii="仿宋_GB2312" w:eastAsia="仿宋_GB2312"/>
          <w:sz w:val="32"/>
          <w:szCs w:val="32"/>
        </w:rPr>
        <w:t xml:space="preserve">0  </w:t>
      </w:r>
      <w:r>
        <w:rPr>
          <w:rFonts w:hint="eastAsia" w:ascii="仿宋_GB2312" w:eastAsia="仿宋_GB2312"/>
          <w:sz w:val="32"/>
          <w:szCs w:val="32"/>
        </w:rPr>
        <w:t>人。</w:t>
      </w:r>
    </w:p>
    <w:p>
      <w:pPr>
        <w:spacing w:line="560" w:lineRule="atLeast"/>
        <w:ind w:firstLine="640" w:firstLineChars="200"/>
        <w:jc w:val="left"/>
        <w:rPr>
          <w:rFonts w:ascii="仿宋_GB2312" w:eastAsia="仿宋_GB2312"/>
          <w:sz w:val="32"/>
          <w:szCs w:val="32"/>
        </w:rPr>
      </w:pPr>
      <w:r>
        <w:rPr>
          <w:rFonts w:hint="eastAsia" w:ascii="仿宋_GB2312" w:eastAsia="仿宋_GB2312" w:cs="??_GB2312"/>
          <w:sz w:val="32"/>
          <w:szCs w:val="32"/>
        </w:rPr>
        <w:t>三、决算单位构成</w:t>
      </w:r>
    </w:p>
    <w:p>
      <w:pPr>
        <w:spacing w:line="560" w:lineRule="atLeast"/>
        <w:ind w:firstLine="640" w:firstLineChars="200"/>
        <w:jc w:val="left"/>
        <w:rPr>
          <w:rFonts w:ascii="仿宋_GB2312" w:eastAsia="仿宋_GB2312" w:cs="??_GB2312"/>
          <w:sz w:val="32"/>
          <w:szCs w:val="32"/>
        </w:rPr>
      </w:pPr>
      <w:r>
        <w:rPr>
          <w:rFonts w:hint="eastAsia" w:ascii="仿宋_GB2312" w:eastAsia="仿宋_GB2312" w:cs="??_GB2312"/>
          <w:sz w:val="32"/>
          <w:szCs w:val="32"/>
        </w:rPr>
        <w:t>纳入乌夏巴什镇人民政府</w:t>
      </w:r>
      <w:r>
        <w:rPr>
          <w:rFonts w:ascii="仿宋_GB2312" w:eastAsia="仿宋_GB2312" w:cs="??_GB2312"/>
          <w:sz w:val="32"/>
          <w:szCs w:val="32"/>
        </w:rPr>
        <w:t>2016</w:t>
      </w:r>
      <w:r>
        <w:rPr>
          <w:rFonts w:hint="eastAsia" w:ascii="仿宋_GB2312" w:eastAsia="仿宋_GB2312" w:cs="??_GB2312"/>
          <w:sz w:val="32"/>
          <w:szCs w:val="32"/>
        </w:rPr>
        <w:t>年部门决算编制范围的单位名单见下表：</w:t>
      </w:r>
    </w:p>
    <w:p>
      <w:pPr>
        <w:spacing w:line="560" w:lineRule="atLeast"/>
        <w:ind w:firstLine="640" w:firstLineChars="200"/>
        <w:jc w:val="left"/>
        <w:rPr>
          <w:rFonts w:ascii="仿宋_GB2312" w:eastAsia="仿宋_GB2312" w:cs="??_GB2312"/>
          <w:sz w:val="32"/>
          <w:szCs w:val="32"/>
        </w:rPr>
      </w:pPr>
    </w:p>
    <w:tbl>
      <w:tblPr>
        <w:tblStyle w:val="6"/>
        <w:tblW w:w="852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4616"/>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65" w:type="dxa"/>
          </w:tcPr>
          <w:p>
            <w:pPr>
              <w:spacing w:line="560" w:lineRule="atLeast"/>
              <w:ind w:firstLine="200"/>
              <w:jc w:val="left"/>
              <w:rPr>
                <w:rFonts w:ascii="仿宋_GB2312" w:eastAsia="仿宋_GB2312"/>
                <w:sz w:val="32"/>
                <w:szCs w:val="32"/>
              </w:rPr>
            </w:pPr>
            <w:r>
              <w:rPr>
                <w:rFonts w:hint="eastAsia" w:ascii="仿宋_GB2312" w:eastAsia="仿宋_GB2312" w:cs="??_GB2312"/>
                <w:sz w:val="32"/>
                <w:szCs w:val="32"/>
              </w:rPr>
              <w:t>序号</w:t>
            </w:r>
          </w:p>
        </w:tc>
        <w:tc>
          <w:tcPr>
            <w:tcW w:w="4616" w:type="dxa"/>
          </w:tcPr>
          <w:p>
            <w:pPr>
              <w:spacing w:line="560" w:lineRule="atLeast"/>
              <w:ind w:firstLine="200"/>
              <w:jc w:val="left"/>
              <w:rPr>
                <w:rFonts w:ascii="仿宋_GB2312" w:eastAsia="仿宋_GB2312"/>
                <w:sz w:val="32"/>
                <w:szCs w:val="32"/>
              </w:rPr>
            </w:pPr>
            <w:r>
              <w:rPr>
                <w:rFonts w:hint="eastAsia" w:ascii="仿宋_GB2312" w:eastAsia="仿宋_GB2312" w:cs="??_GB2312"/>
                <w:sz w:val="32"/>
                <w:szCs w:val="32"/>
              </w:rPr>
              <w:t>单位名称</w:t>
            </w:r>
          </w:p>
        </w:tc>
        <w:tc>
          <w:tcPr>
            <w:tcW w:w="2841" w:type="dxa"/>
          </w:tcPr>
          <w:p>
            <w:pPr>
              <w:spacing w:line="560" w:lineRule="atLeast"/>
              <w:ind w:firstLine="200"/>
              <w:jc w:val="left"/>
              <w:rPr>
                <w:rFonts w:ascii="仿宋_GB2312" w:eastAsia="仿宋_GB2312"/>
                <w:sz w:val="32"/>
                <w:szCs w:val="32"/>
              </w:rPr>
            </w:pPr>
            <w:r>
              <w:rPr>
                <w:rFonts w:hint="eastAsia" w:ascii="仿宋_GB2312" w:eastAsia="仿宋_GB2312" w:cs="??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spacing w:line="560" w:lineRule="atLeast"/>
              <w:ind w:firstLine="200"/>
              <w:jc w:val="left"/>
              <w:rPr>
                <w:rFonts w:ascii="仿宋_GB2312" w:eastAsia="仿宋_GB2312"/>
                <w:sz w:val="32"/>
                <w:szCs w:val="32"/>
              </w:rPr>
            </w:pPr>
            <w:r>
              <w:rPr>
                <w:rFonts w:ascii="仿宋_GB2312" w:eastAsia="仿宋_GB2312"/>
                <w:sz w:val="32"/>
                <w:szCs w:val="32"/>
              </w:rPr>
              <w:t>1</w:t>
            </w:r>
          </w:p>
        </w:tc>
        <w:tc>
          <w:tcPr>
            <w:tcW w:w="4616" w:type="dxa"/>
          </w:tcPr>
          <w:p>
            <w:pPr>
              <w:spacing w:line="560" w:lineRule="atLeast"/>
              <w:ind w:firstLine="200"/>
              <w:jc w:val="left"/>
              <w:rPr>
                <w:rFonts w:ascii="仿宋_GB2312" w:eastAsia="仿宋_GB2312"/>
                <w:sz w:val="32"/>
                <w:szCs w:val="32"/>
              </w:rPr>
            </w:pPr>
            <w:r>
              <w:rPr>
                <w:rFonts w:hint="eastAsia" w:ascii="仿宋_GB2312" w:eastAsia="仿宋_GB2312"/>
                <w:sz w:val="32"/>
                <w:szCs w:val="32"/>
              </w:rPr>
              <w:t>叶城县乌夏巴什镇人民政府</w:t>
            </w:r>
          </w:p>
        </w:tc>
        <w:tc>
          <w:tcPr>
            <w:tcW w:w="2841" w:type="dxa"/>
          </w:tcPr>
          <w:p>
            <w:pPr>
              <w:spacing w:line="560" w:lineRule="atLeast"/>
              <w:ind w:firstLine="200"/>
              <w:jc w:val="left"/>
              <w:rPr>
                <w:rFonts w:ascii="仿宋_GB2312" w:eastAsia="仿宋_GB2312"/>
                <w:sz w:val="32"/>
                <w:szCs w:val="32"/>
              </w:rPr>
            </w:pPr>
          </w:p>
        </w:tc>
      </w:tr>
    </w:tbl>
    <w:p>
      <w:pPr>
        <w:pStyle w:val="15"/>
        <w:spacing w:after="0" w:line="560" w:lineRule="atLeast"/>
        <w:ind w:firstLine="640" w:firstLineChars="200"/>
        <w:jc w:val="left"/>
        <w:rPr>
          <w:rFonts w:ascii="仿宋_GB2312" w:hAnsi="Times New Roman" w:eastAsia="仿宋_GB2312" w:cs="Times New Roman"/>
          <w:b w:val="0"/>
          <w:color w:val="auto"/>
          <w:sz w:val="32"/>
          <w:szCs w:val="32"/>
        </w:rPr>
      </w:pPr>
      <w:bookmarkStart w:id="0" w:name="YS060102"/>
      <w:r>
        <w:rPr>
          <w:rFonts w:hint="eastAsia" w:ascii="仿宋_GB2312" w:hAnsi="Times New Roman" w:eastAsia="仿宋_GB2312" w:cs="Times New Roman"/>
          <w:b w:val="0"/>
          <w:color w:val="auto"/>
          <w:sz w:val="32"/>
          <w:szCs w:val="32"/>
        </w:rPr>
        <w:t>四、机构设置</w:t>
      </w:r>
    </w:p>
    <w:p>
      <w:pPr>
        <w:pStyle w:val="15"/>
        <w:spacing w:after="0" w:line="560" w:lineRule="atLeast"/>
        <w:ind w:firstLine="640" w:firstLineChars="200"/>
        <w:jc w:val="left"/>
        <w:rPr>
          <w:rFonts w:ascii="仿宋_GB2312" w:hAnsi="Times New Roman" w:eastAsia="仿宋_GB2312" w:cs="Times New Roman"/>
          <w:b w:val="0"/>
          <w:color w:val="auto"/>
          <w:sz w:val="32"/>
          <w:szCs w:val="32"/>
        </w:rPr>
      </w:pPr>
      <w:r>
        <w:rPr>
          <w:rFonts w:hint="eastAsia" w:ascii="仿宋_GB2312" w:hAnsi="Times New Roman" w:eastAsia="仿宋_GB2312" w:cs="Times New Roman"/>
          <w:b w:val="0"/>
          <w:color w:val="auto"/>
          <w:sz w:val="32"/>
          <w:szCs w:val="32"/>
        </w:rPr>
        <w:t>根据职责，纳入</w:t>
      </w:r>
      <w:r>
        <w:rPr>
          <w:rFonts w:ascii="仿宋_GB2312" w:hAnsi="Times New Roman" w:eastAsia="仿宋_GB2312" w:cs="Times New Roman"/>
          <w:b w:val="0"/>
          <w:color w:val="auto"/>
          <w:sz w:val="32"/>
          <w:szCs w:val="32"/>
        </w:rPr>
        <w:t>2016</w:t>
      </w:r>
      <w:r>
        <w:rPr>
          <w:rFonts w:hint="eastAsia" w:ascii="仿宋_GB2312" w:hAnsi="Times New Roman" w:eastAsia="仿宋_GB2312" w:cs="Times New Roman"/>
          <w:b w:val="0"/>
          <w:color w:val="auto"/>
          <w:sz w:val="32"/>
          <w:szCs w:val="32"/>
        </w:rPr>
        <w:t>年部门决算编制范围的有</w:t>
      </w:r>
      <w:r>
        <w:rPr>
          <w:rFonts w:ascii="仿宋_GB2312" w:hAnsi="Times New Roman" w:eastAsia="仿宋_GB2312" w:cs="Times New Roman"/>
          <w:b w:val="0"/>
          <w:color w:val="auto"/>
          <w:sz w:val="32"/>
          <w:szCs w:val="32"/>
        </w:rPr>
        <w:t>7</w:t>
      </w:r>
      <w:r>
        <w:rPr>
          <w:rFonts w:hint="eastAsia" w:ascii="仿宋_GB2312" w:hAnsi="Times New Roman" w:eastAsia="仿宋_GB2312" w:cs="Times New Roman"/>
          <w:b w:val="0"/>
          <w:color w:val="auto"/>
          <w:sz w:val="32"/>
          <w:szCs w:val="32"/>
        </w:rPr>
        <w:t>个内设机构，七站八所划归乡镇；共设有农业农村经济办、党建办、社会事务办、财政所、民政所、计生站等机构。</w:t>
      </w:r>
    </w:p>
    <w:p>
      <w:pPr>
        <w:snapToGrid w:val="0"/>
        <w:spacing w:line="560" w:lineRule="atLeast"/>
        <w:ind w:firstLine="643" w:firstLineChars="200"/>
        <w:rPr>
          <w:rFonts w:ascii="仿宋_GB2312" w:hAnsi="宋体" w:eastAsia="仿宋_GB2312" w:cs="??_GB2312"/>
          <w:b/>
          <w:bCs/>
          <w:sz w:val="32"/>
          <w:szCs w:val="32"/>
        </w:rPr>
      </w:pPr>
    </w:p>
    <w:p>
      <w:pPr>
        <w:snapToGrid w:val="0"/>
        <w:spacing w:line="560" w:lineRule="atLeast"/>
        <w:jc w:val="center"/>
        <w:rPr>
          <w:rFonts w:ascii="仿宋_GB2312" w:hAnsi="宋体" w:eastAsia="仿宋_GB2312"/>
          <w:b/>
          <w:bCs/>
          <w:sz w:val="32"/>
          <w:szCs w:val="32"/>
        </w:rPr>
      </w:pPr>
      <w:r>
        <w:rPr>
          <w:rFonts w:hint="eastAsia" w:ascii="仿宋_GB2312" w:hAnsi="宋体" w:eastAsia="仿宋_GB2312" w:cs="??_GB2312"/>
          <w:b/>
          <w:bCs/>
          <w:sz w:val="32"/>
          <w:szCs w:val="32"/>
        </w:rPr>
        <w:t>第二部分</w:t>
      </w:r>
      <w:r>
        <w:rPr>
          <w:rFonts w:ascii="仿宋_GB2312" w:hAnsi="宋体" w:eastAsia="仿宋_GB2312" w:cs="??_GB2312"/>
          <w:b/>
          <w:bCs/>
          <w:sz w:val="32"/>
          <w:szCs w:val="32"/>
        </w:rPr>
        <w:t xml:space="preserve">   </w:t>
      </w:r>
      <w:r>
        <w:rPr>
          <w:rFonts w:hint="eastAsia" w:ascii="仿宋_GB2312" w:hAnsi="宋体" w:eastAsia="仿宋_GB2312" w:cs="??_GB2312"/>
          <w:b/>
          <w:bCs/>
          <w:sz w:val="32"/>
          <w:szCs w:val="32"/>
        </w:rPr>
        <w:t>叶城县乌夏巴什镇人民政府</w:t>
      </w:r>
      <w:r>
        <w:rPr>
          <w:rFonts w:ascii="仿宋_GB2312" w:hAnsi="宋体" w:eastAsia="仿宋_GB2312" w:cs="??_GB2312"/>
          <w:b/>
          <w:bCs/>
          <w:sz w:val="32"/>
          <w:szCs w:val="32"/>
        </w:rPr>
        <w:t>2016</w:t>
      </w:r>
      <w:r>
        <w:rPr>
          <w:rFonts w:hint="eastAsia" w:ascii="仿宋_GB2312" w:hAnsi="宋体" w:eastAsia="仿宋_GB2312" w:cs="??_GB2312"/>
          <w:b/>
          <w:bCs/>
          <w:sz w:val="32"/>
          <w:szCs w:val="32"/>
        </w:rPr>
        <w:t>年度部门决算报表</w:t>
      </w:r>
    </w:p>
    <w:p>
      <w:pPr>
        <w:numPr>
          <w:ilvl w:val="0"/>
          <w:numId w:val="1"/>
        </w:numPr>
        <w:snapToGrid w:val="0"/>
        <w:spacing w:line="560" w:lineRule="atLeast"/>
        <w:rPr>
          <w:rFonts w:ascii="仿宋_GB2312" w:hAnsi="宋体" w:eastAsia="仿宋_GB2312" w:cs="仿宋_GB2312"/>
          <w:sz w:val="32"/>
          <w:szCs w:val="32"/>
        </w:rPr>
      </w:pPr>
      <w:r>
        <w:rPr>
          <w:rFonts w:hint="eastAsia" w:ascii="仿宋_GB2312" w:hAnsi="宋体" w:eastAsia="仿宋_GB2312" w:cs="仿宋_GB2312"/>
          <w:sz w:val="32"/>
          <w:szCs w:val="32"/>
        </w:rPr>
        <w:t>收入支出决算总表</w:t>
      </w:r>
    </w:p>
    <w:p>
      <w:pPr>
        <w:numPr>
          <w:ilvl w:val="0"/>
          <w:numId w:val="1"/>
        </w:numPr>
        <w:snapToGrid w:val="0"/>
        <w:spacing w:line="560" w:lineRule="atLeast"/>
        <w:rPr>
          <w:rFonts w:ascii="仿宋_GB2312" w:hAnsi="宋体" w:eastAsia="仿宋_GB2312"/>
          <w:sz w:val="32"/>
          <w:szCs w:val="32"/>
        </w:rPr>
      </w:pPr>
      <w:r>
        <w:rPr>
          <w:rFonts w:hint="eastAsia" w:ascii="仿宋_GB2312" w:hAnsi="宋体" w:eastAsia="仿宋_GB2312" w:cs="仿宋_GB2312"/>
          <w:sz w:val="32"/>
          <w:szCs w:val="32"/>
        </w:rPr>
        <w:t>财政拨款收入支出决算总表</w:t>
      </w:r>
    </w:p>
    <w:p>
      <w:pPr>
        <w:numPr>
          <w:ilvl w:val="0"/>
          <w:numId w:val="1"/>
        </w:numPr>
        <w:snapToGrid w:val="0"/>
        <w:spacing w:line="560" w:lineRule="atLeast"/>
        <w:rPr>
          <w:rFonts w:ascii="仿宋_GB2312" w:hAnsi="宋体" w:eastAsia="仿宋_GB2312"/>
          <w:sz w:val="32"/>
          <w:szCs w:val="32"/>
        </w:rPr>
      </w:pPr>
      <w:r>
        <w:rPr>
          <w:rFonts w:hint="eastAsia" w:ascii="仿宋_GB2312" w:hAnsi="宋体" w:eastAsia="仿宋_GB2312" w:cs="仿宋_GB2312"/>
          <w:sz w:val="32"/>
          <w:szCs w:val="32"/>
        </w:rPr>
        <w:t>收入支出决算表</w:t>
      </w:r>
    </w:p>
    <w:p>
      <w:pPr>
        <w:snapToGrid w:val="0"/>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四、收入决算表</w:t>
      </w:r>
    </w:p>
    <w:p>
      <w:pPr>
        <w:snapToGrid w:val="0"/>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五、支出决算表</w:t>
      </w:r>
    </w:p>
    <w:p>
      <w:pPr>
        <w:snapToGrid w:val="0"/>
        <w:spacing w:line="560" w:lineRule="atLeast"/>
        <w:ind w:firstLine="640" w:firstLineChars="200"/>
        <w:rPr>
          <w:rFonts w:ascii="仿宋_GB2312" w:hAnsi="宋体" w:eastAsia="仿宋_GB2312"/>
          <w:sz w:val="32"/>
          <w:szCs w:val="32"/>
        </w:rPr>
      </w:pPr>
      <w:r>
        <w:rPr>
          <w:rFonts w:hint="eastAsia" w:ascii="仿宋_GB2312" w:hAnsi="宋体" w:eastAsia="仿宋_GB2312" w:cs="仿宋_GB2312"/>
          <w:sz w:val="32"/>
          <w:szCs w:val="32"/>
        </w:rPr>
        <w:t>六、支出决算明细表</w:t>
      </w:r>
    </w:p>
    <w:p>
      <w:pPr>
        <w:snapToGrid w:val="0"/>
        <w:spacing w:line="560" w:lineRule="atLeast"/>
        <w:ind w:firstLine="640" w:firstLineChars="200"/>
        <w:rPr>
          <w:rFonts w:ascii="仿宋_GB2312" w:hAnsi="宋体" w:eastAsia="仿宋_GB2312"/>
          <w:sz w:val="32"/>
          <w:szCs w:val="32"/>
        </w:rPr>
      </w:pPr>
      <w:r>
        <w:rPr>
          <w:rFonts w:hint="eastAsia" w:ascii="仿宋_GB2312" w:hAnsi="宋体" w:eastAsia="仿宋_GB2312" w:cs="仿宋_GB2312"/>
          <w:sz w:val="32"/>
          <w:szCs w:val="32"/>
        </w:rPr>
        <w:t>七、基本支出决算明细表</w:t>
      </w:r>
    </w:p>
    <w:p>
      <w:pPr>
        <w:snapToGrid w:val="0"/>
        <w:spacing w:line="560" w:lineRule="atLeast"/>
        <w:ind w:firstLine="640" w:firstLineChars="200"/>
        <w:rPr>
          <w:rFonts w:ascii="仿宋_GB2312" w:hAnsi="宋体" w:eastAsia="仿宋_GB2312"/>
          <w:sz w:val="32"/>
          <w:szCs w:val="32"/>
        </w:rPr>
      </w:pPr>
      <w:r>
        <w:rPr>
          <w:rFonts w:hint="eastAsia" w:ascii="仿宋_GB2312" w:hAnsi="宋体" w:eastAsia="仿宋_GB2312" w:cs="仿宋_GB2312"/>
          <w:sz w:val="32"/>
          <w:szCs w:val="32"/>
        </w:rPr>
        <w:t>八、项目支出决算明细表</w:t>
      </w:r>
    </w:p>
    <w:p>
      <w:pPr>
        <w:snapToGrid w:val="0"/>
        <w:spacing w:line="560" w:lineRule="atLeast"/>
        <w:ind w:firstLine="640" w:firstLineChars="200"/>
        <w:rPr>
          <w:rFonts w:ascii="仿宋_GB2312" w:hAnsi="宋体" w:eastAsia="仿宋_GB2312"/>
          <w:sz w:val="32"/>
          <w:szCs w:val="32"/>
        </w:rPr>
      </w:pPr>
      <w:r>
        <w:rPr>
          <w:rFonts w:hint="eastAsia" w:ascii="仿宋_GB2312" w:hAnsi="宋体" w:eastAsia="仿宋_GB2312" w:cs="仿宋_GB2312"/>
          <w:sz w:val="32"/>
          <w:szCs w:val="32"/>
        </w:rPr>
        <w:t>九、项目收入支出决算表</w:t>
      </w:r>
    </w:p>
    <w:p>
      <w:pPr>
        <w:snapToGrid w:val="0"/>
        <w:spacing w:line="560" w:lineRule="atLeas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十、行政事业类项目收入支出决算表</w:t>
      </w:r>
    </w:p>
    <w:p>
      <w:pPr>
        <w:snapToGrid w:val="0"/>
        <w:spacing w:line="560" w:lineRule="atLeas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十一、基本建设类项目收入支出决算表</w:t>
      </w:r>
    </w:p>
    <w:p>
      <w:pPr>
        <w:snapToGrid w:val="0"/>
        <w:spacing w:line="560" w:lineRule="atLeas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十二、一般公共预算财政拨款收入支出决算表</w:t>
      </w:r>
    </w:p>
    <w:p>
      <w:pPr>
        <w:snapToGrid w:val="0"/>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十三、一般公共预算财政拨款支出决算明细表</w:t>
      </w:r>
    </w:p>
    <w:p>
      <w:pPr>
        <w:snapToGrid w:val="0"/>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十四、一般公共预算财政拨款基本支出决算表</w:t>
      </w:r>
    </w:p>
    <w:p>
      <w:pPr>
        <w:snapToGrid w:val="0"/>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十五、一般公共预算财政拨款项目支出决算表</w:t>
      </w:r>
    </w:p>
    <w:p>
      <w:pPr>
        <w:snapToGrid w:val="0"/>
        <w:spacing w:line="560" w:lineRule="atLeas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十六、政府性基金预算财政拨款收入支出决算表</w:t>
      </w:r>
    </w:p>
    <w:p>
      <w:pPr>
        <w:snapToGrid w:val="0"/>
        <w:spacing w:line="560" w:lineRule="atLeas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十七、政府性基金预算财政拨款基本支出决算明细表</w:t>
      </w:r>
    </w:p>
    <w:p>
      <w:pPr>
        <w:snapToGrid w:val="0"/>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十八、政府性基金预算财政拨款项目支出决算明细表</w:t>
      </w:r>
    </w:p>
    <w:p>
      <w:pPr>
        <w:snapToGrid w:val="0"/>
        <w:spacing w:line="560" w:lineRule="atLeas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十九、政府性基金预算财政拨款支出决算明细表</w:t>
      </w:r>
    </w:p>
    <w:p>
      <w:pPr>
        <w:snapToGrid w:val="0"/>
        <w:spacing w:line="560" w:lineRule="atLeas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二十、财政专户管理资金收入支出决算表</w:t>
      </w:r>
    </w:p>
    <w:p>
      <w:pPr>
        <w:snapToGrid w:val="0"/>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二十一、资产负债表</w:t>
      </w:r>
    </w:p>
    <w:p>
      <w:pPr>
        <w:snapToGrid w:val="0"/>
        <w:spacing w:line="560" w:lineRule="atLeast"/>
        <w:ind w:firstLine="640" w:firstLineChars="200"/>
        <w:rPr>
          <w:rFonts w:ascii="仿宋_GB2312" w:eastAsia="仿宋_GB2312" w:cs="仿宋_GB2312"/>
          <w:sz w:val="32"/>
          <w:szCs w:val="32"/>
        </w:rPr>
      </w:pPr>
      <w:r>
        <w:rPr>
          <w:rFonts w:hint="eastAsia" w:ascii="仿宋_GB2312" w:hAnsi="宋体" w:eastAsia="仿宋_GB2312" w:cs="仿宋_GB2312"/>
          <w:sz w:val="32"/>
          <w:szCs w:val="32"/>
        </w:rPr>
        <w:t>二十二、</w:t>
      </w:r>
      <w:r>
        <w:rPr>
          <w:rFonts w:hint="eastAsia" w:ascii="仿宋_GB2312" w:eastAsia="仿宋_GB2312" w:cs="仿宋_GB2312"/>
          <w:sz w:val="32"/>
          <w:szCs w:val="32"/>
        </w:rPr>
        <w:t>资产情况表</w:t>
      </w:r>
    </w:p>
    <w:p>
      <w:pPr>
        <w:snapToGrid w:val="0"/>
        <w:spacing w:line="560" w:lineRule="atLeast"/>
        <w:ind w:firstLine="640" w:firstLineChars="200"/>
        <w:rPr>
          <w:rFonts w:ascii="仿宋_GB2312" w:eastAsia="仿宋_GB2312" w:cs="仿宋_GB2312"/>
          <w:sz w:val="32"/>
          <w:szCs w:val="32"/>
        </w:rPr>
      </w:pPr>
      <w:r>
        <w:rPr>
          <w:rFonts w:hint="eastAsia" w:ascii="仿宋_GB2312" w:eastAsia="仿宋_GB2312" w:cs="仿宋_GB2312"/>
          <w:sz w:val="32"/>
          <w:szCs w:val="32"/>
        </w:rPr>
        <w:t>二十三、部门决算相关信息统计表</w:t>
      </w:r>
    </w:p>
    <w:p>
      <w:pPr>
        <w:snapToGrid w:val="0"/>
        <w:spacing w:line="560" w:lineRule="atLeast"/>
        <w:ind w:firstLine="640" w:firstLineChars="200"/>
        <w:rPr>
          <w:rFonts w:ascii="仿宋_GB2312" w:eastAsia="仿宋_GB2312" w:cs="仿宋_GB2312"/>
          <w:sz w:val="32"/>
          <w:szCs w:val="32"/>
        </w:rPr>
      </w:pPr>
      <w:r>
        <w:rPr>
          <w:rFonts w:hint="eastAsia" w:ascii="仿宋_GB2312" w:eastAsia="仿宋_GB2312" w:cs="仿宋_GB2312"/>
          <w:sz w:val="32"/>
          <w:szCs w:val="32"/>
        </w:rPr>
        <w:t>二十四、政府采购情况表</w:t>
      </w:r>
    </w:p>
    <w:p>
      <w:pPr>
        <w:snapToGrid w:val="0"/>
        <w:spacing w:line="560" w:lineRule="atLeast"/>
        <w:ind w:firstLine="640" w:firstLineChars="200"/>
        <w:rPr>
          <w:rFonts w:ascii="仿宋_GB2312" w:eastAsia="仿宋_GB2312" w:cs="仿宋_GB2312"/>
          <w:sz w:val="32"/>
          <w:szCs w:val="32"/>
        </w:rPr>
      </w:pPr>
      <w:r>
        <w:rPr>
          <w:rFonts w:hint="eastAsia" w:ascii="仿宋_GB2312" w:eastAsia="仿宋_GB2312" w:cs="仿宋_GB2312"/>
          <w:sz w:val="32"/>
          <w:szCs w:val="32"/>
        </w:rPr>
        <w:t>二十五、</w:t>
      </w:r>
      <w:r>
        <w:rPr>
          <w:rFonts w:ascii="仿宋_GB2312" w:eastAsia="仿宋_GB2312" w:cs="仿宋_GB2312"/>
          <w:sz w:val="32"/>
          <w:szCs w:val="32"/>
        </w:rPr>
        <w:t>2016</w:t>
      </w:r>
      <w:r>
        <w:rPr>
          <w:rFonts w:hint="eastAsia" w:ascii="仿宋_GB2312" w:eastAsia="仿宋_GB2312" w:cs="仿宋_GB2312"/>
          <w:sz w:val="32"/>
          <w:szCs w:val="32"/>
        </w:rPr>
        <w:t>年项目支出专项资金决算公开表</w:t>
      </w:r>
    </w:p>
    <w:p>
      <w:pPr>
        <w:snapToGrid w:val="0"/>
        <w:spacing w:line="560" w:lineRule="atLeast"/>
        <w:ind w:firstLine="640" w:firstLineChars="200"/>
        <w:rPr>
          <w:rFonts w:ascii="仿宋_GB2312" w:hAnsi="宋体" w:eastAsia="仿宋_GB2312"/>
          <w:sz w:val="32"/>
          <w:szCs w:val="32"/>
        </w:rPr>
      </w:pPr>
      <w:r>
        <w:rPr>
          <w:rFonts w:hint="eastAsia" w:ascii="仿宋_GB2312" w:eastAsia="仿宋_GB2312" w:cs="仿宋_GB2312"/>
          <w:sz w:val="32"/>
          <w:szCs w:val="32"/>
        </w:rPr>
        <w:t>二十六、</w:t>
      </w:r>
      <w:r>
        <w:rPr>
          <w:rFonts w:ascii="仿宋_GB2312" w:eastAsia="仿宋_GB2312" w:cs="仿宋_GB2312"/>
          <w:sz w:val="32"/>
          <w:szCs w:val="32"/>
        </w:rPr>
        <w:t>2016</w:t>
      </w:r>
      <w:r>
        <w:rPr>
          <w:rFonts w:hint="eastAsia" w:ascii="仿宋_GB2312" w:eastAsia="仿宋_GB2312" w:cs="仿宋_GB2312"/>
          <w:sz w:val="32"/>
          <w:szCs w:val="32"/>
        </w:rPr>
        <w:t>年对个人和家庭的补助项目支出专项资金决算公开表</w:t>
      </w:r>
    </w:p>
    <w:p>
      <w:pPr>
        <w:snapToGrid w:val="0"/>
        <w:spacing w:line="560" w:lineRule="atLeas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二十七、</w:t>
      </w:r>
      <w:r>
        <w:rPr>
          <w:rFonts w:ascii="仿宋_GB2312" w:hAnsi="宋体" w:eastAsia="仿宋_GB2312" w:cs="仿宋_GB2312"/>
          <w:sz w:val="32"/>
          <w:szCs w:val="32"/>
        </w:rPr>
        <w:t>2016</w:t>
      </w:r>
      <w:r>
        <w:rPr>
          <w:rFonts w:hint="eastAsia" w:ascii="仿宋_GB2312" w:hAnsi="宋体" w:eastAsia="仿宋_GB2312" w:cs="仿宋_GB2312"/>
          <w:sz w:val="32"/>
          <w:szCs w:val="32"/>
        </w:rPr>
        <w:t>年度财政拨款“三公”经费支出表及说明</w:t>
      </w:r>
    </w:p>
    <w:p>
      <w:pPr>
        <w:snapToGrid w:val="0"/>
        <w:spacing w:line="560" w:lineRule="atLeast"/>
        <w:jc w:val="center"/>
        <w:rPr>
          <w:rFonts w:ascii="仿宋_GB2312" w:hAnsi="宋体" w:eastAsia="仿宋_GB2312"/>
          <w:b/>
          <w:bCs/>
          <w:sz w:val="32"/>
          <w:szCs w:val="32"/>
        </w:rPr>
      </w:pPr>
      <w:r>
        <w:rPr>
          <w:rFonts w:hint="eastAsia" w:ascii="仿宋_GB2312" w:hAnsi="宋体" w:eastAsia="仿宋_GB2312" w:cs="??_GB2312"/>
          <w:b/>
          <w:bCs/>
          <w:sz w:val="32"/>
          <w:szCs w:val="32"/>
        </w:rPr>
        <w:t>第三部分</w:t>
      </w:r>
      <w:r>
        <w:rPr>
          <w:rFonts w:ascii="仿宋_GB2312" w:hAnsi="宋体" w:eastAsia="仿宋_GB2312" w:cs="??_GB2312"/>
          <w:b/>
          <w:bCs/>
          <w:sz w:val="32"/>
          <w:szCs w:val="32"/>
        </w:rPr>
        <w:t xml:space="preserve">  </w:t>
      </w:r>
      <w:r>
        <w:rPr>
          <w:rFonts w:hint="eastAsia" w:ascii="仿宋_GB2312" w:hAnsi="宋体" w:eastAsia="仿宋_GB2312" w:cs="??_GB2312"/>
          <w:b/>
          <w:bCs/>
          <w:sz w:val="32"/>
          <w:szCs w:val="32"/>
        </w:rPr>
        <w:t>叶城县乌夏巴什镇人民政府</w:t>
      </w:r>
      <w:r>
        <w:rPr>
          <w:rFonts w:ascii="仿宋_GB2312" w:hAnsi="宋体" w:eastAsia="仿宋_GB2312" w:cs="??_GB2312"/>
          <w:b/>
          <w:bCs/>
          <w:sz w:val="32"/>
          <w:szCs w:val="32"/>
        </w:rPr>
        <w:t>2016</w:t>
      </w:r>
      <w:r>
        <w:rPr>
          <w:rFonts w:hint="eastAsia" w:ascii="仿宋_GB2312" w:hAnsi="宋体" w:eastAsia="仿宋_GB2312" w:cs="??_GB2312"/>
          <w:b/>
          <w:bCs/>
          <w:sz w:val="32"/>
          <w:szCs w:val="32"/>
        </w:rPr>
        <w:t>年度部门决算情况说明</w:t>
      </w:r>
    </w:p>
    <w:p>
      <w:pPr>
        <w:snapToGrid w:val="0"/>
        <w:spacing w:line="560" w:lineRule="atLeast"/>
        <w:ind w:firstLine="640" w:firstLineChars="200"/>
        <w:rPr>
          <w:rFonts w:ascii="仿宋_GB2312" w:hAnsi="宋体" w:eastAsia="仿宋_GB2312"/>
          <w:sz w:val="32"/>
          <w:szCs w:val="32"/>
        </w:rPr>
      </w:pPr>
      <w:r>
        <w:rPr>
          <w:rFonts w:hint="eastAsia" w:ascii="仿宋_GB2312" w:hAnsi="宋体" w:eastAsia="仿宋_GB2312" w:cs="??_GB2312"/>
          <w:sz w:val="32"/>
          <w:szCs w:val="32"/>
        </w:rPr>
        <w:t>一、部门收入支出决算总体情况说明：</w:t>
      </w:r>
    </w:p>
    <w:p>
      <w:pPr>
        <w:snapToGrid w:val="0"/>
        <w:spacing w:line="560" w:lineRule="atLeast"/>
        <w:ind w:left="149" w:leftChars="71" w:firstLine="480" w:firstLineChars="150"/>
        <w:jc w:val="left"/>
        <w:rPr>
          <w:rFonts w:ascii="仿宋_GB2312" w:hAnsi="宋体" w:eastAsia="仿宋_GB2312"/>
          <w:sz w:val="32"/>
          <w:szCs w:val="32"/>
        </w:rPr>
      </w:pPr>
      <w:r>
        <w:rPr>
          <w:rFonts w:ascii="仿宋_GB2312" w:hAnsi="宋体" w:eastAsia="仿宋_GB2312" w:cs="??_GB2312"/>
          <w:sz w:val="32"/>
          <w:szCs w:val="32"/>
        </w:rPr>
        <w:t>2016</w:t>
      </w:r>
      <w:r>
        <w:rPr>
          <w:rFonts w:hint="eastAsia" w:ascii="仿宋_GB2312" w:hAnsi="宋体" w:eastAsia="仿宋_GB2312" w:cs="??_GB2312"/>
          <w:sz w:val="32"/>
          <w:szCs w:val="32"/>
        </w:rPr>
        <w:t>年全年收入合计</w:t>
      </w:r>
      <w:r>
        <w:rPr>
          <w:rFonts w:ascii="仿宋_GB2312" w:hAnsi="宋体" w:eastAsia="仿宋_GB2312" w:cs="??_GB2312"/>
          <w:sz w:val="32"/>
          <w:szCs w:val="32"/>
        </w:rPr>
        <w:t>15394355.47</w:t>
      </w:r>
      <w:r>
        <w:rPr>
          <w:rFonts w:hint="eastAsia" w:ascii="仿宋_GB2312" w:hAnsi="宋体" w:eastAsia="仿宋_GB2312" w:cs="??_GB2312"/>
          <w:sz w:val="32"/>
          <w:szCs w:val="32"/>
        </w:rPr>
        <w:t>元，支出合计</w:t>
      </w:r>
      <w:r>
        <w:rPr>
          <w:rFonts w:ascii="仿宋_GB2312" w:hAnsi="宋体" w:eastAsia="仿宋_GB2312" w:cs="??_GB2312"/>
          <w:sz w:val="32"/>
          <w:szCs w:val="32"/>
        </w:rPr>
        <w:t xml:space="preserve">         15394355.47</w:t>
      </w:r>
      <w:r>
        <w:rPr>
          <w:rFonts w:hint="eastAsia" w:ascii="仿宋_GB2312" w:hAnsi="宋体" w:eastAsia="仿宋_GB2312" w:cs="??_GB2312"/>
          <w:sz w:val="32"/>
          <w:szCs w:val="32"/>
        </w:rPr>
        <w:t>元，其中基本支出</w:t>
      </w:r>
      <w:r>
        <w:rPr>
          <w:rFonts w:ascii="仿宋_GB2312" w:hAnsi="宋体" w:eastAsia="仿宋_GB2312" w:cs="??_GB2312"/>
          <w:sz w:val="32"/>
          <w:szCs w:val="32"/>
        </w:rPr>
        <w:t>11255895.47</w:t>
      </w:r>
      <w:r>
        <w:rPr>
          <w:rFonts w:hint="eastAsia" w:ascii="仿宋_GB2312" w:hAnsi="宋体" w:eastAsia="仿宋_GB2312" w:cs="??_GB2312"/>
          <w:sz w:val="32"/>
          <w:szCs w:val="32"/>
        </w:rPr>
        <w:t>元，项目支出</w:t>
      </w:r>
      <w:r>
        <w:rPr>
          <w:rFonts w:ascii="仿宋_GB2312" w:hAnsi="宋体" w:eastAsia="仿宋_GB2312" w:cs="??_GB2312"/>
          <w:sz w:val="32"/>
          <w:szCs w:val="32"/>
        </w:rPr>
        <w:t xml:space="preserve">         4138460</w:t>
      </w:r>
      <w:r>
        <w:rPr>
          <w:rFonts w:hint="eastAsia" w:ascii="仿宋_GB2312" w:hAnsi="宋体" w:eastAsia="仿宋_GB2312" w:cs="??_GB2312"/>
          <w:sz w:val="32"/>
          <w:szCs w:val="32"/>
        </w:rPr>
        <w:t>.00元。</w:t>
      </w:r>
    </w:p>
    <w:bookmarkEnd w:id="0"/>
    <w:p>
      <w:pPr>
        <w:numPr>
          <w:ilvl w:val="0"/>
          <w:numId w:val="2"/>
        </w:numPr>
        <w:snapToGrid w:val="0"/>
        <w:spacing w:line="560" w:lineRule="atLeast"/>
        <w:jc w:val="left"/>
        <w:rPr>
          <w:rFonts w:ascii="仿宋_GB2312" w:hAnsi="宋体" w:eastAsia="仿宋_GB2312"/>
          <w:bCs/>
          <w:sz w:val="32"/>
          <w:szCs w:val="32"/>
        </w:rPr>
      </w:pPr>
      <w:r>
        <w:rPr>
          <w:rFonts w:hint="eastAsia" w:ascii="仿宋_GB2312" w:hAnsi="宋体" w:eastAsia="仿宋_GB2312" w:cs="??_GB2312"/>
          <w:bCs/>
          <w:sz w:val="32"/>
          <w:szCs w:val="32"/>
        </w:rPr>
        <w:t>收入情况说明</w:t>
      </w:r>
    </w:p>
    <w:p>
      <w:pPr>
        <w:snapToGrid w:val="0"/>
        <w:spacing w:line="560" w:lineRule="atLeast"/>
        <w:ind w:left="147" w:leftChars="70" w:firstLine="320" w:firstLineChars="100"/>
        <w:jc w:val="left"/>
        <w:rPr>
          <w:rFonts w:ascii="仿宋_GB2312" w:hAnsi="宋体" w:eastAsia="仿宋_GB2312"/>
          <w:sz w:val="32"/>
          <w:szCs w:val="32"/>
        </w:rPr>
      </w:pPr>
      <w:r>
        <w:rPr>
          <w:rFonts w:ascii="仿宋_GB2312" w:hAnsi="宋体" w:eastAsia="仿宋_GB2312" w:cs="??_GB2312"/>
          <w:sz w:val="32"/>
          <w:szCs w:val="32"/>
        </w:rPr>
        <w:t>2016</w:t>
      </w:r>
      <w:r>
        <w:rPr>
          <w:rFonts w:hint="eastAsia" w:ascii="仿宋_GB2312" w:hAnsi="宋体" w:eastAsia="仿宋_GB2312" w:cs="??_GB2312"/>
          <w:sz w:val="32"/>
          <w:szCs w:val="32"/>
        </w:rPr>
        <w:t>年本年收入合计</w:t>
      </w:r>
      <w:r>
        <w:rPr>
          <w:rFonts w:ascii="仿宋_GB2312" w:hAnsi="宋体" w:eastAsia="仿宋_GB2312" w:cs="??_GB2312"/>
          <w:sz w:val="32"/>
          <w:szCs w:val="32"/>
        </w:rPr>
        <w:t xml:space="preserve"> 15394355.47</w:t>
      </w:r>
      <w:r>
        <w:rPr>
          <w:rFonts w:hint="eastAsia" w:ascii="仿宋_GB2312" w:hAnsi="宋体" w:eastAsia="仿宋_GB2312" w:cs="??_GB2312"/>
          <w:sz w:val="32"/>
          <w:szCs w:val="32"/>
        </w:rPr>
        <w:t>元，其中：财政拨款收入</w:t>
      </w:r>
      <w:r>
        <w:rPr>
          <w:rFonts w:ascii="仿宋_GB2312" w:hAnsi="宋体" w:eastAsia="仿宋_GB2312" w:cs="??_GB2312"/>
          <w:sz w:val="32"/>
          <w:szCs w:val="32"/>
        </w:rPr>
        <w:t xml:space="preserve"> 15394355.47</w:t>
      </w:r>
      <w:r>
        <w:rPr>
          <w:rFonts w:hint="eastAsia" w:ascii="仿宋_GB2312" w:hAnsi="宋体" w:eastAsia="仿宋_GB2312" w:cs="??_GB2312"/>
          <w:sz w:val="32"/>
          <w:szCs w:val="32"/>
        </w:rPr>
        <w:t>元，事业收入</w:t>
      </w:r>
      <w:r>
        <w:rPr>
          <w:rFonts w:ascii="仿宋_GB2312" w:hAnsi="宋体" w:eastAsia="仿宋_GB2312" w:cs="??_GB2312"/>
          <w:sz w:val="32"/>
          <w:szCs w:val="32"/>
        </w:rPr>
        <w:t>0</w:t>
      </w:r>
      <w:r>
        <w:rPr>
          <w:rFonts w:hint="eastAsia" w:ascii="仿宋_GB2312" w:hAnsi="宋体" w:eastAsia="仿宋_GB2312" w:cs="??_GB2312"/>
          <w:sz w:val="32"/>
          <w:szCs w:val="32"/>
        </w:rPr>
        <w:t>元，经营收入</w:t>
      </w:r>
      <w:r>
        <w:rPr>
          <w:rFonts w:ascii="仿宋_GB2312" w:hAnsi="宋体" w:eastAsia="仿宋_GB2312" w:cs="??_GB2312"/>
          <w:sz w:val="32"/>
          <w:szCs w:val="32"/>
        </w:rPr>
        <w:t xml:space="preserve"> 0</w:t>
      </w:r>
      <w:r>
        <w:rPr>
          <w:rFonts w:hint="eastAsia" w:ascii="仿宋_GB2312" w:hAnsi="宋体" w:eastAsia="仿宋_GB2312" w:cs="??_GB2312"/>
          <w:sz w:val="32"/>
          <w:szCs w:val="32"/>
        </w:rPr>
        <w:t>元，其他收入</w:t>
      </w:r>
      <w:r>
        <w:rPr>
          <w:rFonts w:ascii="仿宋_GB2312" w:hAnsi="宋体" w:eastAsia="仿宋_GB2312" w:cs="??_GB2312"/>
          <w:sz w:val="32"/>
          <w:szCs w:val="32"/>
        </w:rPr>
        <w:t>0</w:t>
      </w:r>
      <w:r>
        <w:rPr>
          <w:rFonts w:hint="eastAsia" w:ascii="仿宋_GB2312" w:hAnsi="宋体" w:eastAsia="仿宋_GB2312" w:cs="??_GB2312"/>
          <w:sz w:val="32"/>
          <w:szCs w:val="32"/>
        </w:rPr>
        <w:t>元。</w:t>
      </w:r>
    </w:p>
    <w:p>
      <w:pPr>
        <w:snapToGrid w:val="0"/>
        <w:spacing w:line="560" w:lineRule="atLeast"/>
        <w:ind w:firstLine="800" w:firstLineChars="250"/>
        <w:jc w:val="left"/>
        <w:rPr>
          <w:rFonts w:ascii="仿宋_GB2312" w:hAnsi="宋体" w:eastAsia="仿宋_GB2312"/>
          <w:bCs/>
          <w:sz w:val="32"/>
          <w:szCs w:val="32"/>
        </w:rPr>
      </w:pPr>
      <w:r>
        <w:rPr>
          <w:rFonts w:hint="eastAsia" w:ascii="仿宋_GB2312" w:hAnsi="宋体" w:eastAsia="仿宋_GB2312" w:cs="??_GB2312"/>
          <w:bCs/>
          <w:sz w:val="32"/>
          <w:szCs w:val="32"/>
        </w:rPr>
        <w:t>三、支出情况说明</w:t>
      </w:r>
    </w:p>
    <w:p>
      <w:pPr>
        <w:snapToGrid w:val="0"/>
        <w:spacing w:line="560" w:lineRule="atLeast"/>
        <w:ind w:left="210" w:leftChars="100" w:firstLine="640" w:firstLineChars="200"/>
        <w:jc w:val="left"/>
        <w:rPr>
          <w:rFonts w:ascii="仿宋_GB2312" w:hAnsi="宋体" w:eastAsia="仿宋_GB2312"/>
          <w:sz w:val="32"/>
          <w:szCs w:val="32"/>
        </w:rPr>
      </w:pPr>
      <w:r>
        <w:rPr>
          <w:rFonts w:hint="eastAsia" w:ascii="仿宋_GB2312" w:hAnsi="宋体" w:eastAsia="仿宋_GB2312" w:cs="??_GB2312"/>
          <w:sz w:val="32"/>
          <w:szCs w:val="32"/>
        </w:rPr>
        <w:t>本年支出合计</w:t>
      </w:r>
      <w:r>
        <w:rPr>
          <w:rFonts w:ascii="仿宋_GB2312" w:hAnsi="宋体" w:eastAsia="仿宋_GB2312" w:cs="??_GB2312"/>
          <w:sz w:val="32"/>
          <w:szCs w:val="32"/>
        </w:rPr>
        <w:t>15394355.47</w:t>
      </w:r>
      <w:r>
        <w:rPr>
          <w:rFonts w:hint="eastAsia" w:ascii="仿宋_GB2312" w:hAnsi="宋体" w:eastAsia="仿宋_GB2312" w:cs="??_GB2312"/>
          <w:sz w:val="32"/>
          <w:szCs w:val="32"/>
        </w:rPr>
        <w:t>元，其中：基本支出</w:t>
      </w:r>
      <w:r>
        <w:rPr>
          <w:rFonts w:ascii="仿宋_GB2312" w:hAnsi="宋体" w:eastAsia="仿宋_GB2312" w:cs="??_GB2312"/>
          <w:sz w:val="32"/>
          <w:szCs w:val="32"/>
        </w:rPr>
        <w:t xml:space="preserve">         11255895.47</w:t>
      </w:r>
      <w:r>
        <w:rPr>
          <w:rFonts w:hint="eastAsia" w:ascii="仿宋_GB2312" w:hAnsi="宋体" w:eastAsia="仿宋_GB2312" w:cs="??_GB2312"/>
          <w:sz w:val="32"/>
          <w:szCs w:val="32"/>
        </w:rPr>
        <w:t>元，项目支出</w:t>
      </w:r>
      <w:r>
        <w:rPr>
          <w:rFonts w:ascii="仿宋_GB2312" w:hAnsi="宋体" w:eastAsia="仿宋_GB2312" w:cs="??_GB2312"/>
          <w:sz w:val="32"/>
          <w:szCs w:val="32"/>
        </w:rPr>
        <w:t>4138460</w:t>
      </w:r>
      <w:r>
        <w:rPr>
          <w:rFonts w:hint="eastAsia" w:ascii="仿宋_GB2312" w:hAnsi="宋体" w:eastAsia="仿宋_GB2312" w:cs="??_GB2312"/>
          <w:sz w:val="32"/>
          <w:szCs w:val="32"/>
        </w:rPr>
        <w:t>.00元，经营支出</w:t>
      </w:r>
      <w:r>
        <w:rPr>
          <w:rFonts w:ascii="仿宋_GB2312" w:hAnsi="宋体" w:eastAsia="仿宋_GB2312" w:cs="??_GB2312"/>
          <w:sz w:val="32"/>
          <w:szCs w:val="32"/>
        </w:rPr>
        <w:t>0</w:t>
      </w:r>
      <w:r>
        <w:rPr>
          <w:rFonts w:hint="eastAsia" w:ascii="仿宋_GB2312" w:hAnsi="宋体" w:eastAsia="仿宋_GB2312" w:cs="??_GB2312"/>
          <w:sz w:val="32"/>
          <w:szCs w:val="32"/>
        </w:rPr>
        <w:t>元。</w:t>
      </w:r>
    </w:p>
    <w:p>
      <w:pPr>
        <w:snapToGrid w:val="0"/>
        <w:spacing w:line="560" w:lineRule="atLeast"/>
        <w:ind w:firstLine="800" w:firstLineChars="250"/>
        <w:jc w:val="left"/>
        <w:rPr>
          <w:rFonts w:ascii="仿宋_GB2312" w:hAnsi="宋体" w:eastAsia="仿宋_GB2312"/>
          <w:bCs/>
          <w:sz w:val="32"/>
          <w:szCs w:val="32"/>
        </w:rPr>
      </w:pPr>
      <w:r>
        <w:rPr>
          <w:rFonts w:hint="eastAsia" w:ascii="仿宋_GB2312" w:hAnsi="宋体" w:eastAsia="仿宋_GB2312" w:cs="??_GB2312"/>
          <w:bCs/>
          <w:sz w:val="32"/>
          <w:szCs w:val="32"/>
        </w:rPr>
        <w:t>四、年末结转结余情况说明</w:t>
      </w:r>
    </w:p>
    <w:p>
      <w:pPr>
        <w:snapToGrid w:val="0"/>
        <w:spacing w:line="560" w:lineRule="atLeast"/>
        <w:ind w:left="149" w:leftChars="71"/>
        <w:jc w:val="left"/>
        <w:rPr>
          <w:rFonts w:ascii="仿宋_GB2312" w:hAnsi="宋体" w:eastAsia="仿宋_GB2312"/>
          <w:sz w:val="32"/>
          <w:szCs w:val="32"/>
        </w:rPr>
      </w:pPr>
      <w:r>
        <w:rPr>
          <w:rFonts w:ascii="仿宋_GB2312" w:hAnsi="宋体" w:eastAsia="仿宋_GB2312" w:cs="??_GB2312"/>
          <w:sz w:val="32"/>
          <w:szCs w:val="32"/>
        </w:rPr>
        <w:t>2016</w:t>
      </w:r>
      <w:r>
        <w:rPr>
          <w:rFonts w:hint="eastAsia" w:ascii="仿宋_GB2312" w:hAnsi="宋体" w:eastAsia="仿宋_GB2312" w:cs="??_GB2312"/>
          <w:sz w:val="32"/>
          <w:szCs w:val="32"/>
        </w:rPr>
        <w:t>年无结转结余资金（其中：财政拨款基本支出结转结余</w:t>
      </w:r>
      <w:r>
        <w:rPr>
          <w:rFonts w:ascii="仿宋_GB2312" w:hAnsi="宋体" w:eastAsia="仿宋_GB2312" w:cs="??_GB2312"/>
          <w:sz w:val="32"/>
          <w:szCs w:val="32"/>
        </w:rPr>
        <w:t>0</w:t>
      </w:r>
      <w:r>
        <w:rPr>
          <w:rFonts w:hint="eastAsia" w:ascii="仿宋_GB2312" w:hAnsi="宋体" w:eastAsia="仿宋_GB2312" w:cs="??_GB2312"/>
          <w:sz w:val="32"/>
          <w:szCs w:val="32"/>
        </w:rPr>
        <w:t>元，项目支出结转结余</w:t>
      </w:r>
      <w:r>
        <w:rPr>
          <w:rFonts w:ascii="仿宋_GB2312" w:hAnsi="宋体" w:eastAsia="仿宋_GB2312" w:cs="??_GB2312"/>
          <w:sz w:val="32"/>
          <w:szCs w:val="32"/>
        </w:rPr>
        <w:t>0</w:t>
      </w:r>
      <w:r>
        <w:rPr>
          <w:rFonts w:hint="eastAsia" w:ascii="仿宋_GB2312" w:hAnsi="宋体" w:eastAsia="仿宋_GB2312" w:cs="??_GB2312"/>
          <w:sz w:val="32"/>
          <w:szCs w:val="32"/>
        </w:rPr>
        <w:t>元）。</w:t>
      </w:r>
    </w:p>
    <w:p>
      <w:pPr>
        <w:snapToGrid w:val="0"/>
        <w:spacing w:line="560" w:lineRule="atLeast"/>
        <w:ind w:firstLine="640" w:firstLineChars="200"/>
        <w:jc w:val="left"/>
        <w:rPr>
          <w:rFonts w:ascii="仿宋_GB2312" w:hAnsi="宋体" w:eastAsia="仿宋_GB2312"/>
          <w:bCs/>
          <w:sz w:val="32"/>
          <w:szCs w:val="32"/>
        </w:rPr>
      </w:pPr>
      <w:r>
        <w:rPr>
          <w:rFonts w:hint="eastAsia" w:ascii="仿宋_GB2312" w:hAnsi="宋体" w:eastAsia="仿宋_GB2312" w:cs="??_GB2312"/>
          <w:bCs/>
          <w:sz w:val="32"/>
          <w:szCs w:val="32"/>
        </w:rPr>
        <w:t>五、“三公”经费、会议费和其他费支出情况说明</w:t>
      </w:r>
    </w:p>
    <w:p>
      <w:pPr>
        <w:snapToGrid w:val="0"/>
        <w:spacing w:line="560" w:lineRule="atLeast"/>
        <w:ind w:firstLine="640" w:firstLineChars="200"/>
        <w:jc w:val="left"/>
        <w:rPr>
          <w:rFonts w:ascii="仿宋_GB2312" w:hAnsi="宋体" w:eastAsia="仿宋_GB2312"/>
          <w:sz w:val="32"/>
          <w:szCs w:val="32"/>
        </w:rPr>
      </w:pPr>
      <w:r>
        <w:rPr>
          <w:rFonts w:ascii="仿宋_GB2312" w:hAnsi="宋体" w:eastAsia="仿宋_GB2312" w:cs="??_GB2312"/>
          <w:sz w:val="32"/>
          <w:szCs w:val="32"/>
        </w:rPr>
        <w:t>2016</w:t>
      </w:r>
      <w:r>
        <w:rPr>
          <w:rFonts w:hint="eastAsia" w:ascii="仿宋_GB2312" w:hAnsi="宋体" w:eastAsia="仿宋_GB2312" w:cs="??_GB2312"/>
          <w:sz w:val="32"/>
          <w:szCs w:val="32"/>
        </w:rPr>
        <w:t>年“三公”经费实际支出</w:t>
      </w:r>
      <w:r>
        <w:rPr>
          <w:rFonts w:ascii="仿宋_GB2312" w:hAnsi="宋体" w:eastAsia="仿宋_GB2312" w:cs="??_GB2312"/>
          <w:sz w:val="32"/>
          <w:szCs w:val="32"/>
        </w:rPr>
        <w:t>60000</w:t>
      </w:r>
      <w:r>
        <w:rPr>
          <w:rFonts w:hint="eastAsia" w:ascii="仿宋_GB2312" w:hAnsi="宋体" w:eastAsia="仿宋_GB2312" w:cs="??_GB2312"/>
          <w:sz w:val="32"/>
          <w:szCs w:val="32"/>
        </w:rPr>
        <w:t>元，其中：外出费用</w:t>
      </w:r>
      <w:r>
        <w:rPr>
          <w:rFonts w:ascii="仿宋_GB2312" w:hAnsi="宋体" w:eastAsia="仿宋_GB2312" w:cs="??_GB2312"/>
          <w:sz w:val="32"/>
          <w:szCs w:val="32"/>
        </w:rPr>
        <w:t>0</w:t>
      </w:r>
      <w:r>
        <w:rPr>
          <w:rFonts w:hint="eastAsia" w:ascii="仿宋_GB2312" w:hAnsi="宋体" w:eastAsia="仿宋_GB2312" w:cs="??_GB2312"/>
          <w:sz w:val="32"/>
          <w:szCs w:val="32"/>
        </w:rPr>
        <w:t>批次，共组团</w:t>
      </w:r>
      <w:r>
        <w:rPr>
          <w:rFonts w:ascii="仿宋_GB2312" w:hAnsi="宋体" w:eastAsia="仿宋_GB2312" w:cs="??_GB2312"/>
          <w:sz w:val="32"/>
          <w:szCs w:val="32"/>
        </w:rPr>
        <w:t xml:space="preserve">  0 </w:t>
      </w:r>
      <w:r>
        <w:rPr>
          <w:rFonts w:hint="eastAsia" w:ascii="仿宋_GB2312" w:hAnsi="宋体" w:eastAsia="仿宋_GB2312" w:cs="??_GB2312"/>
          <w:sz w:val="32"/>
          <w:szCs w:val="32"/>
        </w:rPr>
        <w:t>批次</w:t>
      </w:r>
      <w:r>
        <w:rPr>
          <w:rFonts w:ascii="仿宋_GB2312" w:hAnsi="宋体" w:eastAsia="仿宋_GB2312" w:cs="??_GB2312"/>
          <w:sz w:val="32"/>
          <w:szCs w:val="32"/>
        </w:rPr>
        <w:t xml:space="preserve">  0</w:t>
      </w:r>
      <w:r>
        <w:rPr>
          <w:rFonts w:hint="eastAsia" w:ascii="仿宋_GB2312" w:hAnsi="宋体" w:eastAsia="仿宋_GB2312" w:cs="??_GB2312"/>
          <w:sz w:val="32"/>
          <w:szCs w:val="32"/>
        </w:rPr>
        <w:t>人次</w:t>
      </w:r>
      <w:r>
        <w:rPr>
          <w:rFonts w:ascii="仿宋_GB2312" w:hAnsi="宋体" w:eastAsia="仿宋_GB2312" w:cs="??_GB2312"/>
          <w:sz w:val="32"/>
          <w:szCs w:val="32"/>
        </w:rPr>
        <w:t>,</w:t>
      </w:r>
      <w:r>
        <w:rPr>
          <w:rFonts w:hint="eastAsia" w:ascii="仿宋_GB2312" w:hAnsi="宋体" w:eastAsia="仿宋_GB2312" w:cs="??_GB2312"/>
          <w:sz w:val="32"/>
          <w:szCs w:val="32"/>
        </w:rPr>
        <w:t>无外出事由；公务接待费</w:t>
      </w:r>
      <w:r>
        <w:rPr>
          <w:rFonts w:ascii="仿宋_GB2312" w:hAnsi="宋体" w:eastAsia="仿宋_GB2312" w:cs="??_GB2312"/>
          <w:sz w:val="32"/>
          <w:szCs w:val="32"/>
        </w:rPr>
        <w:t>0</w:t>
      </w:r>
      <w:r>
        <w:rPr>
          <w:rFonts w:hint="eastAsia" w:ascii="仿宋_GB2312" w:hAnsi="宋体" w:eastAsia="仿宋_GB2312" w:cs="??_GB2312"/>
          <w:sz w:val="32"/>
          <w:szCs w:val="32"/>
        </w:rPr>
        <w:t>元，共接待</w:t>
      </w:r>
      <w:r>
        <w:rPr>
          <w:rFonts w:ascii="仿宋_GB2312" w:hAnsi="宋体" w:eastAsia="仿宋_GB2312" w:cs="??_GB2312"/>
          <w:sz w:val="32"/>
          <w:szCs w:val="32"/>
        </w:rPr>
        <w:t>0</w:t>
      </w:r>
      <w:r>
        <w:rPr>
          <w:rFonts w:hint="eastAsia" w:ascii="仿宋_GB2312" w:hAnsi="宋体" w:eastAsia="仿宋_GB2312" w:cs="??_GB2312"/>
          <w:sz w:val="32"/>
          <w:szCs w:val="32"/>
        </w:rPr>
        <w:t>批次</w:t>
      </w:r>
      <w:r>
        <w:rPr>
          <w:rFonts w:ascii="仿宋_GB2312" w:hAnsi="宋体" w:eastAsia="仿宋_GB2312"/>
          <w:sz w:val="32"/>
          <w:szCs w:val="32"/>
        </w:rPr>
        <w:t xml:space="preserve"> 0</w:t>
      </w:r>
      <w:r>
        <w:rPr>
          <w:rFonts w:hint="eastAsia" w:ascii="仿宋_GB2312" w:hAnsi="宋体" w:eastAsia="仿宋_GB2312" w:cs="??_GB2312"/>
          <w:sz w:val="32"/>
          <w:szCs w:val="32"/>
        </w:rPr>
        <w:t>人次；公务用车购置</w:t>
      </w:r>
      <w:r>
        <w:rPr>
          <w:rFonts w:ascii="仿宋_GB2312" w:hAnsi="宋体" w:eastAsia="仿宋_GB2312" w:cs="??_GB2312"/>
          <w:sz w:val="32"/>
          <w:szCs w:val="32"/>
        </w:rPr>
        <w:t>0</w:t>
      </w:r>
      <w:r>
        <w:rPr>
          <w:rFonts w:hint="eastAsia" w:ascii="仿宋_GB2312" w:hAnsi="宋体" w:eastAsia="仿宋_GB2312" w:cs="??_GB2312"/>
          <w:sz w:val="32"/>
          <w:szCs w:val="32"/>
        </w:rPr>
        <w:t>元，年末公务用车保有量为</w:t>
      </w:r>
      <w:r>
        <w:rPr>
          <w:rFonts w:ascii="仿宋_GB2312" w:hAnsi="宋体" w:eastAsia="仿宋_GB2312"/>
          <w:sz w:val="32"/>
          <w:szCs w:val="32"/>
        </w:rPr>
        <w:t>3</w:t>
      </w:r>
      <w:r>
        <w:rPr>
          <w:rFonts w:hint="eastAsia" w:ascii="仿宋_GB2312" w:hAnsi="宋体" w:eastAsia="仿宋_GB2312" w:cs="??_GB2312"/>
          <w:sz w:val="32"/>
          <w:szCs w:val="32"/>
        </w:rPr>
        <w:t>辆；公务用车维护费</w:t>
      </w:r>
      <w:r>
        <w:rPr>
          <w:rFonts w:ascii="仿宋_GB2312" w:hAnsi="宋体" w:eastAsia="仿宋_GB2312"/>
          <w:sz w:val="32"/>
          <w:szCs w:val="32"/>
        </w:rPr>
        <w:t>60000</w:t>
      </w:r>
      <w:r>
        <w:rPr>
          <w:rFonts w:hint="eastAsia" w:ascii="仿宋_GB2312" w:hAnsi="宋体" w:eastAsia="仿宋_GB2312" w:cs="??_GB2312"/>
          <w:sz w:val="32"/>
          <w:szCs w:val="32"/>
        </w:rPr>
        <w:t>元。</w:t>
      </w:r>
    </w:p>
    <w:p>
      <w:pPr>
        <w:snapToGrid w:val="0"/>
        <w:spacing w:line="560" w:lineRule="atLeast"/>
        <w:ind w:firstLine="160" w:firstLineChars="50"/>
        <w:jc w:val="left"/>
        <w:rPr>
          <w:rFonts w:ascii="仿宋_GB2312" w:hAnsi="宋体" w:eastAsia="仿宋_GB2312"/>
          <w:sz w:val="32"/>
          <w:szCs w:val="32"/>
        </w:rPr>
      </w:pPr>
      <w:r>
        <w:rPr>
          <w:rFonts w:hint="eastAsia" w:ascii="仿宋_GB2312" w:hAnsi="宋体" w:eastAsia="仿宋_GB2312" w:cs="??_GB2312"/>
          <w:sz w:val="32"/>
          <w:szCs w:val="32"/>
        </w:rPr>
        <w:t>“三公”经费较上年相比</w:t>
      </w:r>
      <w:r>
        <w:rPr>
          <w:rFonts w:ascii="仿宋_GB2312" w:hAnsi="宋体" w:eastAsia="仿宋_GB2312"/>
          <w:sz w:val="32"/>
          <w:szCs w:val="32"/>
        </w:rPr>
        <w:t>0</w:t>
      </w:r>
      <w:r>
        <w:rPr>
          <w:rFonts w:hint="eastAsia" w:ascii="仿宋_GB2312" w:hAnsi="宋体" w:eastAsia="仿宋_GB2312" w:cs="??_GB2312"/>
          <w:sz w:val="32"/>
          <w:szCs w:val="32"/>
        </w:rPr>
        <w:t>元，其中：公务用车维护费</w:t>
      </w:r>
      <w:r>
        <w:rPr>
          <w:rFonts w:hint="eastAsia" w:ascii="仿宋_GB2312" w:hAnsi="宋体" w:eastAsia="仿宋_GB2312"/>
          <w:sz w:val="32"/>
          <w:szCs w:val="32"/>
        </w:rPr>
        <w:t>多支出</w:t>
      </w:r>
      <w:r>
        <w:rPr>
          <w:rFonts w:ascii="仿宋_GB2312" w:hAnsi="宋体" w:eastAsia="仿宋_GB2312"/>
          <w:sz w:val="32"/>
          <w:szCs w:val="32"/>
        </w:rPr>
        <w:t>0</w:t>
      </w:r>
      <w:r>
        <w:rPr>
          <w:rFonts w:hint="eastAsia" w:ascii="仿宋_GB2312" w:hAnsi="宋体" w:eastAsia="仿宋_GB2312" w:cs="??_GB2312"/>
          <w:sz w:val="32"/>
          <w:szCs w:val="32"/>
        </w:rPr>
        <w:t>元</w:t>
      </w:r>
      <w:r>
        <w:rPr>
          <w:rFonts w:ascii="仿宋_GB2312" w:hAnsi="宋体" w:eastAsia="仿宋_GB2312" w:cs="??_GB2312"/>
          <w:sz w:val="32"/>
          <w:szCs w:val="32"/>
        </w:rPr>
        <w:t>,</w:t>
      </w:r>
      <w:r>
        <w:rPr>
          <w:rFonts w:hint="eastAsia" w:ascii="仿宋_GB2312" w:hAnsi="宋体" w:eastAsia="仿宋_GB2312" w:cs="??_GB2312"/>
          <w:sz w:val="32"/>
          <w:szCs w:val="32"/>
        </w:rPr>
        <w:t>公务接待费</w:t>
      </w:r>
      <w:r>
        <w:rPr>
          <w:rFonts w:hint="eastAsia" w:ascii="仿宋_GB2312" w:hAnsi="宋体" w:eastAsia="仿宋_GB2312"/>
          <w:sz w:val="32"/>
          <w:szCs w:val="32"/>
        </w:rPr>
        <w:t>少支出</w:t>
      </w:r>
      <w:r>
        <w:rPr>
          <w:rFonts w:ascii="仿宋_GB2312" w:hAnsi="宋体" w:eastAsia="仿宋_GB2312"/>
          <w:sz w:val="32"/>
          <w:szCs w:val="32"/>
        </w:rPr>
        <w:t>0</w:t>
      </w:r>
      <w:r>
        <w:rPr>
          <w:rFonts w:hint="eastAsia" w:ascii="仿宋_GB2312" w:hAnsi="宋体" w:eastAsia="仿宋_GB2312" w:cs="??_GB2312"/>
          <w:sz w:val="32"/>
          <w:szCs w:val="32"/>
        </w:rPr>
        <w:t>元；公务用车购置费</w:t>
      </w:r>
      <w:r>
        <w:rPr>
          <w:rFonts w:ascii="仿宋_GB2312" w:hAnsi="宋体" w:eastAsia="仿宋_GB2312" w:cs="??_GB2312"/>
          <w:sz w:val="32"/>
          <w:szCs w:val="32"/>
        </w:rPr>
        <w:t>0</w:t>
      </w:r>
      <w:r>
        <w:rPr>
          <w:rFonts w:hint="eastAsia" w:ascii="仿宋_GB2312" w:hAnsi="宋体" w:eastAsia="仿宋_GB2312" w:cs="??_GB2312"/>
          <w:sz w:val="32"/>
          <w:szCs w:val="32"/>
        </w:rPr>
        <w:t>元，无外出费用。主要原因为：严格遵守十项规定要求。</w:t>
      </w:r>
    </w:p>
    <w:p>
      <w:pPr>
        <w:snapToGrid w:val="0"/>
        <w:spacing w:line="560" w:lineRule="exact"/>
        <w:ind w:firstLine="640" w:firstLineChars="20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年会议费</w:t>
      </w:r>
      <w:r>
        <w:rPr>
          <w:rFonts w:ascii="仿宋_GB2312" w:hAnsi="宋体" w:eastAsia="仿宋_GB2312" w:cs="仿宋_GB2312"/>
          <w:sz w:val="32"/>
          <w:szCs w:val="32"/>
        </w:rPr>
        <w:t>0</w:t>
      </w:r>
      <w:r>
        <w:rPr>
          <w:rFonts w:hint="eastAsia" w:ascii="仿宋_GB2312" w:hAnsi="宋体" w:eastAsia="仿宋_GB2312" w:cs="仿宋_GB2312"/>
          <w:sz w:val="32"/>
          <w:szCs w:val="32"/>
        </w:rPr>
        <w:t>元，主要是：本单位无会议费。</w:t>
      </w:r>
      <w:r>
        <w:rPr>
          <w:rFonts w:ascii="仿宋_GB2312" w:hAnsi="宋体" w:eastAsia="仿宋_GB2312" w:cs="仿宋_GB2312"/>
          <w:sz w:val="32"/>
          <w:szCs w:val="32"/>
        </w:rPr>
        <w:t xml:space="preserve"> </w:t>
      </w:r>
    </w:p>
    <w:p>
      <w:pPr>
        <w:snapToGrid w:val="0"/>
        <w:spacing w:line="560" w:lineRule="exact"/>
        <w:ind w:firstLine="640" w:firstLineChars="20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年培训费</w:t>
      </w:r>
      <w:r>
        <w:rPr>
          <w:rFonts w:ascii="仿宋_GB2312" w:eastAsia="仿宋_GB2312" w:cs="??_GB2312"/>
          <w:sz w:val="32"/>
          <w:szCs w:val="32"/>
        </w:rPr>
        <w:t>13000</w:t>
      </w:r>
      <w:r>
        <w:rPr>
          <w:rFonts w:hint="eastAsia" w:ascii="仿宋_GB2312" w:eastAsia="仿宋_GB2312" w:cs="??_GB2312"/>
          <w:sz w:val="32"/>
          <w:szCs w:val="32"/>
        </w:rPr>
        <w:t>元，主要是：</w:t>
      </w:r>
      <w:r>
        <w:rPr>
          <w:rFonts w:hint="eastAsia" w:ascii="仿宋_GB2312" w:eastAsia="仿宋_GB2312" w:cs="仿宋_GB2312"/>
          <w:sz w:val="32"/>
          <w:szCs w:val="32"/>
        </w:rPr>
        <w:t>用于乡村干部及农民工个各种业务指导。</w:t>
      </w:r>
    </w:p>
    <w:p>
      <w:pPr>
        <w:snapToGrid w:val="0"/>
        <w:spacing w:line="560" w:lineRule="atLeast"/>
        <w:ind w:firstLine="640" w:firstLineChars="200"/>
        <w:jc w:val="left"/>
        <w:rPr>
          <w:rFonts w:ascii="仿宋_GB2312" w:hAnsi="宋体" w:eastAsia="仿宋_GB2312"/>
          <w:bCs/>
          <w:sz w:val="32"/>
          <w:szCs w:val="32"/>
        </w:rPr>
      </w:pPr>
      <w:r>
        <w:rPr>
          <w:rFonts w:hint="eastAsia" w:ascii="仿宋_GB2312" w:hAnsi="宋体" w:eastAsia="仿宋_GB2312" w:cs="??_GB2312"/>
          <w:bCs/>
          <w:sz w:val="32"/>
          <w:szCs w:val="32"/>
        </w:rPr>
        <w:t>六、预算执行情况说明</w:t>
      </w:r>
    </w:p>
    <w:p>
      <w:pPr>
        <w:snapToGrid w:val="0"/>
        <w:spacing w:line="560" w:lineRule="atLeast"/>
        <w:ind w:firstLine="640" w:firstLineChars="200"/>
        <w:jc w:val="left"/>
        <w:rPr>
          <w:rFonts w:ascii="仿宋_GB2312" w:hAnsi="宋体" w:eastAsia="仿宋_GB2312"/>
          <w:sz w:val="32"/>
          <w:szCs w:val="32"/>
        </w:rPr>
      </w:pPr>
      <w:r>
        <w:rPr>
          <w:rFonts w:ascii="仿宋_GB2312" w:hAnsi="宋体" w:eastAsia="仿宋_GB2312" w:cs="??_GB2312"/>
          <w:sz w:val="32"/>
          <w:szCs w:val="32"/>
        </w:rPr>
        <w:t>2016</w:t>
      </w:r>
      <w:r>
        <w:rPr>
          <w:rFonts w:hint="eastAsia" w:ascii="仿宋_GB2312" w:hAnsi="宋体" w:eastAsia="仿宋_GB2312" w:cs="??_GB2312"/>
          <w:sz w:val="32"/>
          <w:szCs w:val="32"/>
        </w:rPr>
        <w:t>年本年收入</w:t>
      </w:r>
      <w:r>
        <w:rPr>
          <w:rFonts w:ascii="仿宋_GB2312" w:hAnsi="宋体" w:eastAsia="仿宋_GB2312" w:cs="??_GB2312"/>
          <w:sz w:val="32"/>
          <w:szCs w:val="32"/>
        </w:rPr>
        <w:t>15394355.47</w:t>
      </w:r>
      <w:r>
        <w:rPr>
          <w:rFonts w:hint="eastAsia" w:ascii="仿宋_GB2312" w:hAnsi="宋体" w:eastAsia="仿宋_GB2312" w:cs="??_GB2312"/>
          <w:sz w:val="32"/>
          <w:szCs w:val="32"/>
        </w:rPr>
        <w:t>元，比</w:t>
      </w:r>
      <w:r>
        <w:rPr>
          <w:rFonts w:ascii="仿宋_GB2312" w:hAnsi="宋体" w:eastAsia="仿宋_GB2312" w:cs="??_GB2312"/>
          <w:sz w:val="32"/>
          <w:szCs w:val="32"/>
        </w:rPr>
        <w:t>2015</w:t>
      </w:r>
      <w:r>
        <w:rPr>
          <w:rFonts w:hint="eastAsia" w:ascii="仿宋_GB2312" w:hAnsi="宋体" w:eastAsia="仿宋_GB2312" w:cs="??_GB2312"/>
          <w:sz w:val="32"/>
          <w:szCs w:val="32"/>
        </w:rPr>
        <w:t>年减少</w:t>
      </w:r>
      <w:r>
        <w:rPr>
          <w:rFonts w:ascii="仿宋_GB2312" w:hAnsi="宋体" w:eastAsia="仿宋_GB2312" w:cs="??_GB2312"/>
          <w:sz w:val="32"/>
          <w:szCs w:val="32"/>
        </w:rPr>
        <w:t>1722904.85</w:t>
      </w:r>
      <w:r>
        <w:rPr>
          <w:rFonts w:hint="eastAsia" w:ascii="仿宋_GB2312" w:hAnsi="宋体" w:eastAsia="仿宋_GB2312" w:cs="??_GB2312"/>
          <w:sz w:val="32"/>
          <w:szCs w:val="32"/>
        </w:rPr>
        <w:t>元，减少原因：行政事业类项目减少</w:t>
      </w:r>
      <w:r>
        <w:rPr>
          <w:rFonts w:ascii="仿宋_GB2312" w:hAnsi="宋体" w:eastAsia="仿宋_GB2312" w:cs="??_GB2312"/>
          <w:sz w:val="32"/>
          <w:szCs w:val="32"/>
        </w:rPr>
        <w:t xml:space="preserve"> </w:t>
      </w:r>
    </w:p>
    <w:p>
      <w:pPr>
        <w:snapToGrid w:val="0"/>
        <w:spacing w:line="560" w:lineRule="atLeast"/>
        <w:ind w:firstLine="640" w:firstLineChars="200"/>
        <w:jc w:val="left"/>
        <w:rPr>
          <w:rFonts w:ascii="仿宋_GB2312" w:hAnsi="宋体" w:eastAsia="仿宋_GB2312"/>
          <w:sz w:val="32"/>
          <w:szCs w:val="32"/>
        </w:rPr>
      </w:pPr>
      <w:r>
        <w:rPr>
          <w:rFonts w:ascii="仿宋_GB2312" w:hAnsi="宋体" w:eastAsia="仿宋_GB2312" w:cs="??_GB2312"/>
          <w:sz w:val="32"/>
          <w:szCs w:val="32"/>
        </w:rPr>
        <w:t>2016</w:t>
      </w:r>
      <w:r>
        <w:rPr>
          <w:rFonts w:hint="eastAsia" w:ascii="仿宋_GB2312" w:hAnsi="宋体" w:eastAsia="仿宋_GB2312" w:cs="??_GB2312"/>
          <w:sz w:val="32"/>
          <w:szCs w:val="32"/>
        </w:rPr>
        <w:t>年本年支出</w:t>
      </w:r>
      <w:r>
        <w:rPr>
          <w:rFonts w:ascii="仿宋_GB2312" w:hAnsi="宋体" w:eastAsia="仿宋_GB2312" w:cs="??_GB2312"/>
          <w:sz w:val="32"/>
          <w:szCs w:val="32"/>
        </w:rPr>
        <w:t>15394355.47</w:t>
      </w:r>
      <w:r>
        <w:rPr>
          <w:rFonts w:hint="eastAsia" w:ascii="仿宋_GB2312" w:hAnsi="宋体" w:eastAsia="仿宋_GB2312" w:cs="??_GB2312"/>
          <w:sz w:val="32"/>
          <w:szCs w:val="32"/>
        </w:rPr>
        <w:t>元，比</w:t>
      </w:r>
      <w:r>
        <w:rPr>
          <w:rFonts w:ascii="仿宋_GB2312" w:hAnsi="宋体" w:eastAsia="仿宋_GB2312" w:cs="??_GB2312"/>
          <w:sz w:val="32"/>
          <w:szCs w:val="32"/>
        </w:rPr>
        <w:t>2015</w:t>
      </w:r>
      <w:r>
        <w:rPr>
          <w:rFonts w:hint="eastAsia" w:ascii="仿宋_GB2312" w:hAnsi="宋体" w:eastAsia="仿宋_GB2312" w:cs="??_GB2312"/>
          <w:sz w:val="32"/>
          <w:szCs w:val="32"/>
        </w:rPr>
        <w:t>减少</w:t>
      </w:r>
      <w:r>
        <w:rPr>
          <w:rFonts w:ascii="仿宋_GB2312" w:hAnsi="宋体" w:eastAsia="仿宋_GB2312" w:cs="??_GB2312"/>
          <w:sz w:val="32"/>
          <w:szCs w:val="32"/>
        </w:rPr>
        <w:t>1722904.85</w:t>
      </w:r>
      <w:r>
        <w:rPr>
          <w:rFonts w:hint="eastAsia" w:ascii="仿宋_GB2312" w:hAnsi="宋体" w:eastAsia="仿宋_GB2312" w:cs="??_GB2312"/>
          <w:sz w:val="32"/>
          <w:szCs w:val="32"/>
        </w:rPr>
        <w:t>元，减少原因：</w:t>
      </w:r>
      <w:r>
        <w:rPr>
          <w:rFonts w:ascii="仿宋_GB2312" w:hAnsi="宋体" w:eastAsia="仿宋_GB2312" w:cs="??_GB2312"/>
          <w:sz w:val="32"/>
          <w:szCs w:val="32"/>
        </w:rPr>
        <w:t xml:space="preserve"> </w:t>
      </w:r>
      <w:r>
        <w:rPr>
          <w:rFonts w:hint="eastAsia" w:ascii="仿宋_GB2312" w:hAnsi="宋体" w:eastAsia="仿宋_GB2312" w:cs="??_GB2312"/>
          <w:sz w:val="32"/>
          <w:szCs w:val="32"/>
        </w:rPr>
        <w:t>行政事业类项目减少</w:t>
      </w:r>
      <w:r>
        <w:rPr>
          <w:rFonts w:ascii="仿宋_GB2312" w:hAnsi="宋体" w:eastAsia="仿宋_GB2312" w:cs="??_GB2312"/>
          <w:sz w:val="32"/>
          <w:szCs w:val="32"/>
        </w:rPr>
        <w:t xml:space="preserve"> </w:t>
      </w:r>
    </w:p>
    <w:p>
      <w:pPr>
        <w:snapToGrid w:val="0"/>
        <w:spacing w:line="560" w:lineRule="atLeast"/>
        <w:ind w:firstLine="800" w:firstLineChars="250"/>
        <w:jc w:val="left"/>
        <w:rPr>
          <w:rFonts w:ascii="仿宋_GB2312" w:hAnsi="宋体" w:eastAsia="仿宋_GB2312"/>
          <w:sz w:val="32"/>
          <w:szCs w:val="32"/>
        </w:rPr>
      </w:pPr>
      <w:r>
        <w:rPr>
          <w:rFonts w:ascii="仿宋_GB2312" w:hAnsi="宋体" w:eastAsia="仿宋_GB2312" w:cs="??_GB2312"/>
          <w:sz w:val="32"/>
          <w:szCs w:val="32"/>
        </w:rPr>
        <w:t>2016</w:t>
      </w:r>
      <w:r>
        <w:rPr>
          <w:rFonts w:hint="eastAsia" w:ascii="仿宋_GB2312" w:hAnsi="宋体" w:eastAsia="仿宋_GB2312" w:cs="??_GB2312"/>
          <w:sz w:val="32"/>
          <w:szCs w:val="32"/>
        </w:rPr>
        <w:t>年财政拨款支出</w:t>
      </w:r>
      <w:r>
        <w:rPr>
          <w:rFonts w:ascii="仿宋_GB2312" w:hAnsi="宋体" w:eastAsia="仿宋_GB2312" w:cs="??_GB2312"/>
          <w:sz w:val="32"/>
          <w:szCs w:val="32"/>
        </w:rPr>
        <w:t>15394355.47</w:t>
      </w:r>
      <w:r>
        <w:rPr>
          <w:rFonts w:hint="eastAsia" w:ascii="仿宋_GB2312" w:hAnsi="宋体" w:eastAsia="仿宋_GB2312" w:cs="??_GB2312"/>
          <w:sz w:val="32"/>
          <w:szCs w:val="32"/>
        </w:rPr>
        <w:t>元，年初预算数</w:t>
      </w:r>
      <w:r>
        <w:rPr>
          <w:rFonts w:ascii="仿宋_GB2312" w:hAnsi="宋体" w:eastAsia="仿宋_GB2312" w:cs="??_GB2312"/>
          <w:sz w:val="32"/>
          <w:szCs w:val="32"/>
        </w:rPr>
        <w:t>9234405.2</w:t>
      </w:r>
      <w:r>
        <w:rPr>
          <w:rFonts w:hint="eastAsia" w:ascii="仿宋_GB2312" w:hAnsi="宋体" w:eastAsia="仿宋_GB2312" w:cs="??_GB2312"/>
          <w:sz w:val="32"/>
          <w:szCs w:val="32"/>
        </w:rPr>
        <w:t>元，差异原因为：行政事业类项目减少。</w:t>
      </w:r>
      <w:r>
        <w:rPr>
          <w:rFonts w:ascii="仿宋_GB2312" w:hAnsi="宋体" w:eastAsia="仿宋_GB2312" w:cs="??_GB2312"/>
          <w:sz w:val="32"/>
          <w:szCs w:val="32"/>
        </w:rPr>
        <w:t xml:space="preserve"> </w:t>
      </w:r>
    </w:p>
    <w:p>
      <w:pPr>
        <w:snapToGrid w:val="0"/>
        <w:spacing w:line="560" w:lineRule="atLeast"/>
        <w:ind w:firstLine="640" w:firstLineChars="200"/>
        <w:jc w:val="left"/>
        <w:rPr>
          <w:rFonts w:ascii="仿宋_GB2312" w:eastAsia="仿宋_GB2312"/>
          <w:bCs/>
          <w:sz w:val="32"/>
          <w:szCs w:val="32"/>
        </w:rPr>
      </w:pPr>
      <w:r>
        <w:rPr>
          <w:rFonts w:hint="eastAsia" w:ascii="仿宋_GB2312" w:eastAsia="仿宋_GB2312" w:cs="??_GB2312"/>
          <w:bCs/>
          <w:sz w:val="32"/>
          <w:szCs w:val="32"/>
        </w:rPr>
        <w:t>七、决算公开其他重要事项情况说明</w:t>
      </w:r>
    </w:p>
    <w:p>
      <w:pPr>
        <w:spacing w:line="560" w:lineRule="atLeast"/>
        <w:ind w:firstLine="640" w:firstLineChars="200"/>
        <w:jc w:val="left"/>
        <w:rPr>
          <w:rFonts w:ascii="仿宋_GB2312" w:eastAsia="仿宋_GB2312"/>
          <w:sz w:val="32"/>
          <w:szCs w:val="32"/>
        </w:rPr>
      </w:pPr>
      <w:r>
        <w:rPr>
          <w:rFonts w:hint="eastAsia" w:ascii="仿宋_GB2312" w:eastAsia="仿宋_GB2312" w:cs="??_GB2312"/>
          <w:sz w:val="32"/>
          <w:szCs w:val="32"/>
        </w:rPr>
        <w:t>（一）机关运行经费支出情况</w:t>
      </w:r>
    </w:p>
    <w:p>
      <w:pPr>
        <w:spacing w:line="560" w:lineRule="atLeast"/>
        <w:jc w:val="left"/>
        <w:rPr>
          <w:rFonts w:ascii="仿宋_GB2312" w:eastAsia="仿宋_GB2312" w:cs="??_GB2312"/>
          <w:sz w:val="32"/>
          <w:szCs w:val="32"/>
        </w:rPr>
      </w:pPr>
      <w:r>
        <w:rPr>
          <w:rFonts w:ascii="仿宋_GB2312" w:eastAsia="仿宋_GB2312" w:cs="??_GB2312"/>
          <w:sz w:val="32"/>
          <w:szCs w:val="32"/>
        </w:rPr>
        <w:t>2016</w:t>
      </w:r>
      <w:r>
        <w:rPr>
          <w:rFonts w:hint="eastAsia" w:ascii="仿宋_GB2312" w:eastAsia="仿宋_GB2312" w:cs="??_GB2312"/>
          <w:sz w:val="32"/>
          <w:szCs w:val="32"/>
        </w:rPr>
        <w:t>年</w:t>
      </w:r>
      <w:r>
        <w:rPr>
          <w:rFonts w:hint="eastAsia" w:ascii="仿宋_GB2312" w:hAnsi="宋体" w:eastAsia="仿宋_GB2312"/>
          <w:sz w:val="32"/>
          <w:szCs w:val="32"/>
        </w:rPr>
        <w:t>叶城县乌夏巴什镇人民政府</w:t>
      </w:r>
      <w:r>
        <w:rPr>
          <w:rFonts w:hint="eastAsia" w:ascii="仿宋_GB2312" w:eastAsia="仿宋_GB2312" w:cs="??_GB2312"/>
          <w:sz w:val="32"/>
          <w:szCs w:val="32"/>
        </w:rPr>
        <w:t>机关运行经费支出</w:t>
      </w:r>
      <w:r>
        <w:rPr>
          <w:rFonts w:ascii="仿宋_GB2312" w:eastAsia="仿宋_GB2312" w:cs="??_GB2312"/>
          <w:sz w:val="32"/>
          <w:szCs w:val="32"/>
        </w:rPr>
        <w:t>308500</w:t>
      </w:r>
      <w:r>
        <w:rPr>
          <w:rFonts w:hint="eastAsia" w:ascii="仿宋_GB2312" w:eastAsia="仿宋_GB2312" w:cs="??_GB2312"/>
          <w:sz w:val="32"/>
          <w:szCs w:val="32"/>
        </w:rPr>
        <w:t>元，比</w:t>
      </w:r>
      <w:r>
        <w:rPr>
          <w:rFonts w:ascii="仿宋_GB2312" w:eastAsia="仿宋_GB2312" w:cs="??_GB2312"/>
          <w:sz w:val="32"/>
          <w:szCs w:val="32"/>
        </w:rPr>
        <w:t>2015</w:t>
      </w:r>
      <w:r>
        <w:rPr>
          <w:rFonts w:hint="eastAsia" w:ascii="仿宋_GB2312" w:eastAsia="仿宋_GB2312" w:cs="??_GB2312"/>
          <w:sz w:val="32"/>
          <w:szCs w:val="32"/>
        </w:rPr>
        <w:t>年增加</w:t>
      </w:r>
      <w:r>
        <w:rPr>
          <w:rFonts w:ascii="仿宋_GB2312" w:eastAsia="仿宋_GB2312" w:cs="??_GB2312"/>
          <w:sz w:val="32"/>
          <w:szCs w:val="32"/>
        </w:rPr>
        <w:t>56000</w:t>
      </w:r>
      <w:r>
        <w:rPr>
          <w:rFonts w:hint="eastAsia" w:ascii="仿宋_GB2312" w:eastAsia="仿宋_GB2312" w:cs="??_GB2312"/>
          <w:sz w:val="32"/>
          <w:szCs w:val="32"/>
        </w:rPr>
        <w:t>元，增加</w:t>
      </w:r>
      <w:r>
        <w:rPr>
          <w:rFonts w:ascii="仿宋_GB2312" w:eastAsia="仿宋_GB2312" w:cs="??_GB2312"/>
          <w:sz w:val="32"/>
          <w:szCs w:val="32"/>
        </w:rPr>
        <w:t xml:space="preserve">22.18% </w:t>
      </w:r>
      <w:r>
        <w:rPr>
          <w:rFonts w:hint="eastAsia" w:ascii="仿宋_GB2312" w:eastAsia="仿宋_GB2312" w:cs="??_GB2312"/>
          <w:sz w:val="32"/>
          <w:szCs w:val="32"/>
        </w:rPr>
        <w:t>，主要原因是：上年度不含站所社人员经费，本年增加。</w:t>
      </w:r>
    </w:p>
    <w:p>
      <w:pPr>
        <w:spacing w:line="560" w:lineRule="atLeast"/>
        <w:ind w:firstLine="640" w:firstLineChars="200"/>
        <w:jc w:val="left"/>
        <w:rPr>
          <w:rFonts w:ascii="仿宋_GB2312" w:eastAsia="仿宋_GB2312"/>
          <w:sz w:val="32"/>
          <w:szCs w:val="32"/>
        </w:rPr>
      </w:pPr>
      <w:r>
        <w:rPr>
          <w:rFonts w:hint="eastAsia" w:ascii="仿宋_GB2312" w:eastAsia="仿宋_GB2312" w:cs="??_GB2312"/>
          <w:sz w:val="32"/>
          <w:szCs w:val="32"/>
        </w:rPr>
        <w:t>（二）政府采购支出情况</w:t>
      </w:r>
    </w:p>
    <w:p>
      <w:pPr>
        <w:spacing w:line="560" w:lineRule="atLeast"/>
        <w:ind w:firstLine="960" w:firstLineChars="300"/>
        <w:jc w:val="left"/>
        <w:rPr>
          <w:rFonts w:ascii="仿宋_GB2312" w:eastAsia="仿宋_GB2312" w:cs="??_GB2312"/>
          <w:sz w:val="32"/>
          <w:szCs w:val="32"/>
        </w:rPr>
      </w:pPr>
      <w:r>
        <w:rPr>
          <w:rFonts w:ascii="仿宋_GB2312" w:eastAsia="仿宋_GB2312" w:cs="??_GB2312"/>
          <w:sz w:val="32"/>
          <w:szCs w:val="32"/>
        </w:rPr>
        <w:t>2016</w:t>
      </w:r>
      <w:r>
        <w:rPr>
          <w:rFonts w:hint="eastAsia" w:ascii="仿宋_GB2312" w:eastAsia="仿宋_GB2312" w:cs="??_GB2312"/>
          <w:sz w:val="32"/>
          <w:szCs w:val="32"/>
        </w:rPr>
        <w:t>年，叶城县乌夏巴什镇人民政府政府采购支出总额</w:t>
      </w:r>
      <w:r>
        <w:rPr>
          <w:rFonts w:ascii="仿宋_GB2312" w:eastAsia="仿宋_GB2312" w:cs="??_GB2312"/>
          <w:sz w:val="32"/>
          <w:szCs w:val="32"/>
        </w:rPr>
        <w:t>3567540</w:t>
      </w:r>
      <w:r>
        <w:rPr>
          <w:rFonts w:hint="eastAsia" w:ascii="仿宋_GB2312" w:eastAsia="仿宋_GB2312" w:cs="??_GB2312"/>
          <w:sz w:val="32"/>
          <w:szCs w:val="32"/>
        </w:rPr>
        <w:t>元，其中政府采购货物支出</w:t>
      </w:r>
      <w:r>
        <w:rPr>
          <w:rFonts w:ascii="仿宋_GB2312" w:eastAsia="仿宋_GB2312" w:cs="??_GB2312"/>
          <w:sz w:val="32"/>
          <w:szCs w:val="32"/>
        </w:rPr>
        <w:t>3207700</w:t>
      </w:r>
      <w:r>
        <w:rPr>
          <w:rFonts w:hint="eastAsia" w:ascii="仿宋_GB2312" w:eastAsia="仿宋_GB2312" w:cs="??_GB2312"/>
          <w:sz w:val="32"/>
          <w:szCs w:val="32"/>
        </w:rPr>
        <w:t>元，政府采购工程支出</w:t>
      </w:r>
      <w:r>
        <w:rPr>
          <w:rFonts w:ascii="仿宋_GB2312" w:eastAsia="仿宋_GB2312" w:cs="??_GB2312"/>
          <w:sz w:val="32"/>
          <w:szCs w:val="32"/>
        </w:rPr>
        <w:t>299840</w:t>
      </w:r>
      <w:r>
        <w:rPr>
          <w:rFonts w:hint="eastAsia" w:ascii="仿宋_GB2312" w:eastAsia="仿宋_GB2312" w:cs="??_GB2312"/>
          <w:sz w:val="32"/>
          <w:szCs w:val="32"/>
        </w:rPr>
        <w:t>元，政府采购服务支出</w:t>
      </w:r>
      <w:r>
        <w:rPr>
          <w:rFonts w:ascii="仿宋_GB2312" w:eastAsia="仿宋_GB2312" w:cs="??_GB2312"/>
          <w:sz w:val="32"/>
          <w:szCs w:val="32"/>
        </w:rPr>
        <w:t>60000</w:t>
      </w:r>
      <w:r>
        <w:rPr>
          <w:rFonts w:hint="eastAsia" w:ascii="仿宋_GB2312" w:eastAsia="仿宋_GB2312" w:cs="??_GB2312"/>
          <w:sz w:val="32"/>
          <w:szCs w:val="32"/>
        </w:rPr>
        <w:t>元。喀什地区为偏远地区，参与招投标的供应商基本为中小微企业。</w:t>
      </w:r>
      <w:r>
        <w:rPr>
          <w:rFonts w:ascii="仿宋_GB2312" w:eastAsia="仿宋_GB2312" w:cs="??_GB2312"/>
          <w:sz w:val="32"/>
          <w:szCs w:val="32"/>
        </w:rPr>
        <w:t xml:space="preserve">    </w:t>
      </w:r>
    </w:p>
    <w:p>
      <w:pPr>
        <w:spacing w:line="560" w:lineRule="atLeast"/>
        <w:ind w:firstLine="640" w:firstLineChars="200"/>
        <w:jc w:val="left"/>
        <w:rPr>
          <w:rFonts w:ascii="仿宋_GB2312" w:eastAsia="仿宋_GB2312"/>
          <w:sz w:val="32"/>
          <w:szCs w:val="32"/>
        </w:rPr>
      </w:pPr>
      <w:r>
        <w:rPr>
          <w:rFonts w:hint="eastAsia" w:ascii="仿宋_GB2312" w:eastAsia="仿宋_GB2312" w:cs="??_GB2312"/>
          <w:sz w:val="32"/>
          <w:szCs w:val="32"/>
        </w:rPr>
        <w:t>（三）国有资产占用情况</w:t>
      </w:r>
    </w:p>
    <w:p>
      <w:pPr>
        <w:spacing w:line="560" w:lineRule="atLeast"/>
        <w:ind w:firstLine="800" w:firstLineChars="250"/>
        <w:jc w:val="left"/>
        <w:rPr>
          <w:rFonts w:ascii="仿宋_GB2312" w:eastAsia="仿宋_GB2312"/>
          <w:sz w:val="32"/>
          <w:szCs w:val="32"/>
        </w:rPr>
      </w:pPr>
      <w:r>
        <w:rPr>
          <w:rFonts w:hint="eastAsia" w:ascii="仿宋_GB2312" w:eastAsia="仿宋_GB2312" w:cs="??_GB2312"/>
          <w:sz w:val="32"/>
          <w:szCs w:val="32"/>
          <w:lang w:eastAsia="zh-CN"/>
        </w:rPr>
        <w:t>截至</w:t>
      </w:r>
      <w:r>
        <w:rPr>
          <w:rFonts w:ascii="仿宋_GB2312" w:eastAsia="仿宋_GB2312" w:cs="??_GB2312"/>
          <w:sz w:val="32"/>
          <w:szCs w:val="32"/>
        </w:rPr>
        <w:t>2016</w:t>
      </w:r>
      <w:r>
        <w:rPr>
          <w:rFonts w:hint="eastAsia" w:ascii="仿宋_GB2312" w:eastAsia="仿宋_GB2312" w:cs="??_GB2312"/>
          <w:sz w:val="32"/>
          <w:szCs w:val="32"/>
        </w:rPr>
        <w:t>年</w:t>
      </w:r>
      <w:r>
        <w:rPr>
          <w:rFonts w:ascii="仿宋_GB2312" w:eastAsia="仿宋_GB2312" w:cs="??_GB2312"/>
          <w:sz w:val="32"/>
          <w:szCs w:val="32"/>
        </w:rPr>
        <w:t>12</w:t>
      </w:r>
      <w:r>
        <w:rPr>
          <w:rFonts w:hint="eastAsia" w:ascii="仿宋_GB2312" w:eastAsia="仿宋_GB2312" w:cs="??_GB2312"/>
          <w:sz w:val="32"/>
          <w:szCs w:val="32"/>
        </w:rPr>
        <w:t>月</w:t>
      </w:r>
      <w:r>
        <w:rPr>
          <w:rFonts w:ascii="仿宋_GB2312" w:eastAsia="仿宋_GB2312" w:cs="??_GB2312"/>
          <w:sz w:val="32"/>
          <w:szCs w:val="32"/>
        </w:rPr>
        <w:t>31</w:t>
      </w:r>
      <w:r>
        <w:rPr>
          <w:rFonts w:hint="eastAsia" w:ascii="仿宋_GB2312" w:eastAsia="仿宋_GB2312" w:cs="??_GB2312"/>
          <w:sz w:val="32"/>
          <w:szCs w:val="32"/>
        </w:rPr>
        <w:t>日，本单位共有车辆</w:t>
      </w:r>
      <w:r>
        <w:rPr>
          <w:rFonts w:ascii="仿宋_GB2312" w:eastAsia="仿宋_GB2312" w:cs="??_GB2312"/>
          <w:sz w:val="32"/>
          <w:szCs w:val="32"/>
        </w:rPr>
        <w:t>6</w:t>
      </w:r>
      <w:r>
        <w:rPr>
          <w:rFonts w:hint="eastAsia" w:ascii="仿宋_GB2312" w:eastAsia="仿宋_GB2312" w:cs="??_GB2312"/>
          <w:sz w:val="32"/>
          <w:szCs w:val="32"/>
        </w:rPr>
        <w:t>辆，其中一般公务用车</w:t>
      </w:r>
      <w:r>
        <w:rPr>
          <w:rFonts w:ascii="仿宋_GB2312" w:eastAsia="仿宋_GB2312" w:cs="??_GB2312"/>
          <w:sz w:val="32"/>
          <w:szCs w:val="32"/>
        </w:rPr>
        <w:t xml:space="preserve"> 2</w:t>
      </w:r>
      <w:r>
        <w:rPr>
          <w:rFonts w:hint="eastAsia" w:ascii="仿宋_GB2312" w:eastAsia="仿宋_GB2312" w:cs="??_GB2312"/>
          <w:sz w:val="32"/>
          <w:szCs w:val="32"/>
        </w:rPr>
        <w:t>辆，一般用车</w:t>
      </w:r>
      <w:r>
        <w:rPr>
          <w:rFonts w:ascii="仿宋_GB2312" w:eastAsia="仿宋_GB2312" w:cs="??_GB2312"/>
          <w:sz w:val="32"/>
          <w:szCs w:val="32"/>
        </w:rPr>
        <w:t>3</w:t>
      </w:r>
      <w:r>
        <w:rPr>
          <w:rFonts w:hint="eastAsia" w:ascii="仿宋_GB2312" w:eastAsia="仿宋_GB2312" w:cs="??_GB2312"/>
          <w:sz w:val="32"/>
          <w:szCs w:val="32"/>
        </w:rPr>
        <w:t>辆，专业用车</w:t>
      </w:r>
      <w:r>
        <w:rPr>
          <w:rFonts w:ascii="仿宋_GB2312" w:eastAsia="仿宋_GB2312" w:cs="??_GB2312"/>
          <w:sz w:val="32"/>
          <w:szCs w:val="32"/>
        </w:rPr>
        <w:t>1</w:t>
      </w:r>
      <w:r>
        <w:rPr>
          <w:rFonts w:hint="eastAsia" w:ascii="仿宋_GB2312" w:eastAsia="仿宋_GB2312" w:cs="??_GB2312"/>
          <w:sz w:val="32"/>
          <w:szCs w:val="32"/>
        </w:rPr>
        <w:t>辆，其他车辆</w:t>
      </w:r>
      <w:r>
        <w:rPr>
          <w:rFonts w:ascii="仿宋_GB2312" w:eastAsia="仿宋_GB2312" w:cs="??_GB2312"/>
          <w:sz w:val="32"/>
          <w:szCs w:val="32"/>
        </w:rPr>
        <w:t>0</w:t>
      </w:r>
      <w:r>
        <w:rPr>
          <w:rFonts w:hint="eastAsia" w:ascii="仿宋_GB2312" w:eastAsia="仿宋_GB2312" w:cs="??_GB2312"/>
          <w:sz w:val="32"/>
          <w:szCs w:val="32"/>
        </w:rPr>
        <w:t>辆，</w:t>
      </w:r>
      <w:r>
        <w:rPr>
          <w:rFonts w:ascii="仿宋_GB2312" w:eastAsia="仿宋_GB2312" w:cs="??_GB2312"/>
          <w:sz w:val="32"/>
          <w:szCs w:val="32"/>
        </w:rPr>
        <w:t xml:space="preserve"> </w:t>
      </w:r>
      <w:r>
        <w:rPr>
          <w:rFonts w:hint="eastAsia" w:ascii="仿宋_GB2312" w:eastAsia="仿宋_GB2312" w:cs="??_GB2312"/>
          <w:sz w:val="32"/>
          <w:szCs w:val="32"/>
        </w:rPr>
        <w:t>其他用车</w:t>
      </w:r>
      <w:r>
        <w:rPr>
          <w:rFonts w:ascii="仿宋_GB2312" w:eastAsia="仿宋_GB2312" w:cs="??_GB2312"/>
          <w:sz w:val="32"/>
          <w:szCs w:val="32"/>
        </w:rPr>
        <w:t>0</w:t>
      </w:r>
      <w:r>
        <w:rPr>
          <w:rFonts w:hint="eastAsia" w:ascii="仿宋_GB2312" w:eastAsia="仿宋_GB2312" w:cs="??_GB2312"/>
          <w:sz w:val="32"/>
          <w:szCs w:val="32"/>
        </w:rPr>
        <w:t>辆，单位价值在</w:t>
      </w:r>
      <w:r>
        <w:rPr>
          <w:rFonts w:ascii="仿宋_GB2312" w:eastAsia="仿宋_GB2312" w:cs="??_GB2312"/>
          <w:sz w:val="32"/>
          <w:szCs w:val="32"/>
        </w:rPr>
        <w:t>50</w:t>
      </w:r>
      <w:r>
        <w:rPr>
          <w:rFonts w:hint="eastAsia" w:ascii="仿宋_GB2312" w:eastAsia="仿宋_GB2312" w:cs="??_GB2312"/>
          <w:sz w:val="32"/>
          <w:szCs w:val="32"/>
        </w:rPr>
        <w:t>万元以上的设备</w:t>
      </w:r>
      <w:r>
        <w:rPr>
          <w:rFonts w:ascii="仿宋_GB2312" w:eastAsia="仿宋_GB2312" w:cs="??_GB2312"/>
          <w:sz w:val="32"/>
          <w:szCs w:val="32"/>
        </w:rPr>
        <w:t>0</w:t>
      </w:r>
      <w:r>
        <w:rPr>
          <w:rFonts w:hint="eastAsia" w:ascii="仿宋_GB2312" w:eastAsia="仿宋_GB2312" w:cs="??_GB2312"/>
          <w:sz w:val="32"/>
          <w:szCs w:val="32"/>
        </w:rPr>
        <w:t>台（套），价值</w:t>
      </w:r>
      <w:r>
        <w:rPr>
          <w:rFonts w:ascii="仿宋_GB2312" w:eastAsia="仿宋_GB2312" w:cs="??_GB2312"/>
          <w:sz w:val="32"/>
          <w:szCs w:val="32"/>
        </w:rPr>
        <w:t>0</w:t>
      </w:r>
      <w:r>
        <w:rPr>
          <w:rFonts w:hint="eastAsia" w:ascii="仿宋_GB2312" w:eastAsia="仿宋_GB2312" w:cs="??_GB2312"/>
          <w:sz w:val="32"/>
          <w:szCs w:val="32"/>
        </w:rPr>
        <w:t>元。</w:t>
      </w:r>
    </w:p>
    <w:p>
      <w:pPr>
        <w:spacing w:line="560" w:lineRule="atLeast"/>
        <w:ind w:firstLine="640" w:firstLineChars="200"/>
        <w:jc w:val="left"/>
        <w:rPr>
          <w:rFonts w:ascii="仿宋_GB2312" w:eastAsia="仿宋_GB2312"/>
          <w:sz w:val="32"/>
          <w:szCs w:val="32"/>
        </w:rPr>
      </w:pPr>
      <w:r>
        <w:rPr>
          <w:rFonts w:hint="eastAsia" w:ascii="仿宋_GB2312" w:eastAsia="仿宋_GB2312" w:cs="??_GB2312"/>
          <w:sz w:val="32"/>
          <w:szCs w:val="32"/>
        </w:rPr>
        <w:t>（四）民生项目、重点支出项目绩效评价结果</w:t>
      </w:r>
    </w:p>
    <w:p>
      <w:pPr>
        <w:spacing w:line="560" w:lineRule="atLeast"/>
        <w:ind w:firstLine="800" w:firstLineChars="250"/>
        <w:jc w:val="left"/>
        <w:rPr>
          <w:rFonts w:ascii="仿宋_GB2312" w:eastAsia="仿宋_GB2312" w:cs="??_GB2312"/>
          <w:sz w:val="32"/>
          <w:szCs w:val="32"/>
        </w:rPr>
      </w:pPr>
      <w:r>
        <w:rPr>
          <w:rFonts w:ascii="仿宋_GB2312" w:eastAsia="仿宋_GB2312" w:cs="??_GB2312"/>
          <w:sz w:val="32"/>
          <w:szCs w:val="32"/>
        </w:rPr>
        <w:t>2016</w:t>
      </w:r>
      <w:r>
        <w:rPr>
          <w:rFonts w:hint="eastAsia" w:ascii="仿宋_GB2312" w:eastAsia="仿宋_GB2312" w:cs="??_GB2312"/>
          <w:sz w:val="32"/>
          <w:szCs w:val="32"/>
        </w:rPr>
        <w:t>年，叶城县乌夏巴什镇人民政府共组织对</w:t>
      </w:r>
      <w:r>
        <w:rPr>
          <w:rFonts w:ascii="仿宋_GB2312" w:eastAsia="仿宋_GB2312" w:cs="??_GB2312"/>
          <w:sz w:val="32"/>
          <w:szCs w:val="32"/>
        </w:rPr>
        <w:t>3</w:t>
      </w:r>
      <w:r>
        <w:rPr>
          <w:rFonts w:hint="eastAsia" w:ascii="仿宋_GB2312" w:eastAsia="仿宋_GB2312" w:cs="??_GB2312"/>
          <w:sz w:val="32"/>
          <w:szCs w:val="32"/>
        </w:rPr>
        <w:t>个项目进行了预算绩效评价，涉及一般公共预算当年财政拨款</w:t>
      </w:r>
      <w:r>
        <w:rPr>
          <w:rFonts w:ascii="仿宋_GB2312" w:eastAsia="仿宋_GB2312" w:cs="??_GB2312"/>
          <w:sz w:val="32"/>
          <w:szCs w:val="32"/>
        </w:rPr>
        <w:t xml:space="preserve">      2980000</w:t>
      </w:r>
      <w:r>
        <w:rPr>
          <w:rFonts w:hint="eastAsia" w:ascii="仿宋_GB2312" w:eastAsia="仿宋_GB2312" w:cs="??_GB2312"/>
          <w:sz w:val="32"/>
          <w:szCs w:val="32"/>
        </w:rPr>
        <w:t>元。绩效评价结果：利用对村级一事一议的补助，修建村级便民服务站及防渗渠，大力改善农牧民娱乐文化活动，改善村级种植业灌溉节约了用水。</w:t>
      </w:r>
    </w:p>
    <w:p>
      <w:pPr>
        <w:spacing w:line="560" w:lineRule="atLeast"/>
        <w:ind w:firstLine="480" w:firstLineChars="150"/>
        <w:jc w:val="left"/>
        <w:rPr>
          <w:rFonts w:ascii="仿宋_GB2312" w:eastAsia="仿宋_GB2312"/>
          <w:sz w:val="32"/>
          <w:szCs w:val="32"/>
        </w:rPr>
      </w:pPr>
      <w:r>
        <w:rPr>
          <w:rFonts w:hint="eastAsia" w:ascii="仿宋_GB2312" w:eastAsia="仿宋_GB2312" w:cs="??_GB2312"/>
          <w:sz w:val="32"/>
          <w:szCs w:val="32"/>
        </w:rPr>
        <w:t>（五）事业收入明细、经营收入明细</w:t>
      </w:r>
    </w:p>
    <w:p>
      <w:pPr>
        <w:spacing w:line="560" w:lineRule="atLeast"/>
        <w:ind w:firstLine="640" w:firstLineChars="200"/>
        <w:jc w:val="left"/>
        <w:rPr>
          <w:rFonts w:ascii="仿宋_GB2312" w:eastAsia="仿宋_GB2312"/>
          <w:sz w:val="32"/>
          <w:szCs w:val="32"/>
        </w:rPr>
      </w:pPr>
      <w:r>
        <w:rPr>
          <w:rFonts w:hint="eastAsia" w:ascii="仿宋_GB2312" w:eastAsia="仿宋_GB2312" w:cs="??_GB2312"/>
          <w:sz w:val="32"/>
          <w:szCs w:val="32"/>
        </w:rPr>
        <w:t>按收入项目分别列示：本单位是行政单位，无事业收入和经营收入。</w:t>
      </w:r>
    </w:p>
    <w:p>
      <w:pPr>
        <w:spacing w:line="560" w:lineRule="atLeast"/>
        <w:jc w:val="left"/>
        <w:rPr>
          <w:rFonts w:ascii="仿宋_GB2312" w:eastAsia="仿宋_GB2312"/>
          <w:bCs/>
          <w:sz w:val="32"/>
          <w:szCs w:val="32"/>
        </w:rPr>
      </w:pPr>
      <w:r>
        <w:rPr>
          <w:rFonts w:hint="eastAsia" w:ascii="仿宋_GB2312" w:eastAsia="仿宋_GB2312" w:cs="??_GB2312"/>
          <w:bCs/>
          <w:sz w:val="32"/>
          <w:szCs w:val="32"/>
        </w:rPr>
        <w:t>八、专业名词解释</w:t>
      </w:r>
    </w:p>
    <w:p>
      <w:pPr>
        <w:spacing w:line="560" w:lineRule="atLeast"/>
        <w:jc w:val="left"/>
        <w:rPr>
          <w:rFonts w:ascii="仿宋_GB2312" w:eastAsia="仿宋_GB2312" w:cs="??_GB2312"/>
          <w:sz w:val="32"/>
          <w:szCs w:val="32"/>
        </w:rPr>
      </w:pPr>
      <w:r>
        <w:rPr>
          <w:rFonts w:hint="eastAsia" w:ascii="仿宋_GB2312" w:eastAsia="仿宋_GB2312" w:cs="??_GB2312"/>
          <w:sz w:val="32"/>
          <w:szCs w:val="32"/>
        </w:rPr>
        <w:t>（一）财政拨款收入：指单位本年度从本级财政部门取得得财政拨款。</w:t>
      </w:r>
      <w:r>
        <w:rPr>
          <w:rFonts w:ascii="仿宋_GB2312" w:eastAsia="仿宋_GB2312" w:cs="??_GB2312"/>
          <w:sz w:val="32"/>
          <w:szCs w:val="32"/>
        </w:rPr>
        <w:t xml:space="preserve"> </w:t>
      </w:r>
    </w:p>
    <w:p>
      <w:pPr>
        <w:spacing w:line="560" w:lineRule="atLeast"/>
        <w:jc w:val="left"/>
        <w:rPr>
          <w:rFonts w:ascii="仿宋_GB2312" w:eastAsia="仿宋_GB2312" w:cs="??_GB2312"/>
          <w:sz w:val="32"/>
          <w:szCs w:val="32"/>
        </w:rPr>
      </w:pPr>
      <w:r>
        <w:rPr>
          <w:rFonts w:hint="eastAsia" w:ascii="仿宋_GB2312" w:eastAsia="仿宋_GB2312" w:cs="??_GB2312"/>
          <w:sz w:val="32"/>
          <w:szCs w:val="32"/>
        </w:rPr>
        <w:t>（二）事业收入：指事业单位开展专业业务活动及辅助活动所取得的收入。</w:t>
      </w:r>
      <w:r>
        <w:rPr>
          <w:rFonts w:ascii="仿宋_GB2312" w:eastAsia="仿宋_GB2312" w:cs="??_GB2312"/>
          <w:sz w:val="32"/>
          <w:szCs w:val="32"/>
        </w:rPr>
        <w:t xml:space="preserve"> </w:t>
      </w:r>
    </w:p>
    <w:p>
      <w:pPr>
        <w:spacing w:line="560" w:lineRule="atLeast"/>
        <w:jc w:val="left"/>
        <w:rPr>
          <w:rFonts w:ascii="仿宋_GB2312" w:eastAsia="仿宋_GB2312" w:cs="??_GB2312"/>
          <w:sz w:val="32"/>
          <w:szCs w:val="32"/>
        </w:rPr>
      </w:pPr>
      <w:r>
        <w:rPr>
          <w:rFonts w:hint="eastAsia" w:ascii="仿宋_GB2312" w:eastAsia="仿宋_GB2312" w:cs="??_GB2312"/>
          <w:sz w:val="32"/>
          <w:szCs w:val="32"/>
        </w:rPr>
        <w:t>（三）经营收入：指事业单位在专业业务活动及其辅助活动之外开展非独立核算经营活动取得的收入。</w:t>
      </w:r>
      <w:r>
        <w:rPr>
          <w:rFonts w:ascii="仿宋_GB2312" w:eastAsia="仿宋_GB2312" w:cs="??_GB2312"/>
          <w:sz w:val="32"/>
          <w:szCs w:val="32"/>
        </w:rPr>
        <w:t xml:space="preserve"> </w:t>
      </w:r>
    </w:p>
    <w:p>
      <w:pPr>
        <w:spacing w:line="560" w:lineRule="atLeast"/>
        <w:jc w:val="left"/>
        <w:rPr>
          <w:rFonts w:ascii="仿宋_GB2312" w:eastAsia="仿宋_GB2312" w:cs="??_GB2312"/>
          <w:sz w:val="32"/>
          <w:szCs w:val="32"/>
        </w:rPr>
      </w:pPr>
      <w:r>
        <w:rPr>
          <w:rFonts w:hint="eastAsia" w:ascii="仿宋_GB2312" w:eastAsia="仿宋_GB2312" w:cs="??_GB2312"/>
          <w:sz w:val="32"/>
          <w:szCs w:val="32"/>
        </w:rPr>
        <w:t>（四）其他收入：指除上述“财政拨款收入”、“事业收入”、“经营收入”等以外的收入。</w:t>
      </w:r>
      <w:r>
        <w:rPr>
          <w:rFonts w:ascii="仿宋_GB2312" w:eastAsia="仿宋_GB2312" w:cs="??_GB2312"/>
          <w:sz w:val="32"/>
          <w:szCs w:val="32"/>
        </w:rPr>
        <w:t xml:space="preserve"> </w:t>
      </w:r>
    </w:p>
    <w:p>
      <w:pPr>
        <w:spacing w:line="560" w:lineRule="atLeast"/>
        <w:jc w:val="left"/>
        <w:rPr>
          <w:rFonts w:ascii="仿宋_GB2312" w:eastAsia="仿宋_GB2312" w:cs="??_GB2312"/>
          <w:sz w:val="32"/>
          <w:szCs w:val="32"/>
        </w:rPr>
      </w:pPr>
      <w:r>
        <w:rPr>
          <w:rFonts w:ascii="仿宋_GB2312" w:eastAsia="仿宋_GB2312" w:cs="??_GB2312"/>
          <w:sz w:val="32"/>
          <w:szCs w:val="32"/>
        </w:rPr>
        <w:t>(</w:t>
      </w:r>
      <w:r>
        <w:rPr>
          <w:rFonts w:hint="eastAsia" w:ascii="仿宋_GB2312" w:eastAsia="仿宋_GB2312" w:cs="??_GB2312"/>
          <w:sz w:val="32"/>
          <w:szCs w:val="32"/>
        </w:rPr>
        <w:t>五</w:t>
      </w:r>
      <w:r>
        <w:rPr>
          <w:rFonts w:ascii="仿宋_GB2312" w:eastAsia="仿宋_GB2312" w:cs="??_GB2312"/>
          <w:sz w:val="32"/>
          <w:szCs w:val="32"/>
        </w:rPr>
        <w:t>)</w:t>
      </w:r>
      <w:r>
        <w:rPr>
          <w:rFonts w:hint="eastAsia" w:ascii="仿宋_GB2312" w:eastAsia="仿宋_GB2312" w:cs="??_GB2312"/>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eastAsia="仿宋_GB2312" w:cs="??_GB2312"/>
          <w:sz w:val="32"/>
          <w:szCs w:val="32"/>
        </w:rPr>
        <w:t xml:space="preserve"> </w:t>
      </w:r>
    </w:p>
    <w:p>
      <w:pPr>
        <w:spacing w:line="560" w:lineRule="atLeast"/>
        <w:jc w:val="left"/>
        <w:rPr>
          <w:rFonts w:ascii="仿宋_GB2312" w:eastAsia="仿宋_GB2312"/>
          <w:sz w:val="32"/>
          <w:szCs w:val="32"/>
        </w:rPr>
      </w:pPr>
      <w:r>
        <w:rPr>
          <w:rFonts w:hint="eastAsia" w:ascii="仿宋_GB2312" w:eastAsia="仿宋_GB2312" w:cs="??_GB2312"/>
          <w:sz w:val="32"/>
          <w:szCs w:val="32"/>
        </w:rPr>
        <w:t>（六）年初结转和结余：指以前年度尚未完成、结转到本年按有关规定继续使用的资金。</w:t>
      </w:r>
      <w:r>
        <w:rPr>
          <w:rFonts w:ascii="仿宋_GB2312" w:eastAsia="仿宋_GB2312" w:cs="??_GB2312"/>
          <w:sz w:val="32"/>
          <w:szCs w:val="32"/>
        </w:rPr>
        <w:t xml:space="preserve"> </w:t>
      </w:r>
    </w:p>
    <w:p>
      <w:pPr>
        <w:spacing w:line="560" w:lineRule="atLeast"/>
        <w:jc w:val="left"/>
        <w:rPr>
          <w:rFonts w:ascii="仿宋_GB2312" w:eastAsia="仿宋_GB2312"/>
          <w:sz w:val="32"/>
          <w:szCs w:val="32"/>
        </w:rPr>
      </w:pPr>
      <w:r>
        <w:rPr>
          <w:rFonts w:hint="eastAsia" w:ascii="仿宋_GB2312" w:eastAsia="仿宋_GB2312" w:cs="??_GB2312"/>
          <w:sz w:val="32"/>
          <w:szCs w:val="32"/>
        </w:rPr>
        <w:t>（七）结余分配：指事业单位按规定提取的职工福利基</w:t>
      </w:r>
    </w:p>
    <w:p>
      <w:pPr>
        <w:spacing w:line="560" w:lineRule="atLeast"/>
        <w:jc w:val="left"/>
        <w:rPr>
          <w:rFonts w:ascii="仿宋_GB2312" w:eastAsia="仿宋_GB2312" w:cs="??_GB2312"/>
          <w:sz w:val="32"/>
          <w:szCs w:val="32"/>
        </w:rPr>
      </w:pPr>
      <w:r>
        <w:rPr>
          <w:rFonts w:hint="eastAsia" w:ascii="仿宋_GB2312" w:eastAsia="仿宋_GB2312" w:cs="??_GB2312"/>
          <w:sz w:val="32"/>
          <w:szCs w:val="32"/>
        </w:rPr>
        <w:t>金、事业基金和缴纳的所得税，以及建设单位按规定应交回的基本建设竣工项目结余资金。</w:t>
      </w:r>
      <w:r>
        <w:rPr>
          <w:rFonts w:ascii="仿宋_GB2312" w:eastAsia="仿宋_GB2312" w:cs="??_GB2312"/>
          <w:sz w:val="32"/>
          <w:szCs w:val="32"/>
        </w:rPr>
        <w:t xml:space="preserve"> </w:t>
      </w:r>
    </w:p>
    <w:p>
      <w:pPr>
        <w:spacing w:line="560" w:lineRule="atLeast"/>
        <w:jc w:val="left"/>
        <w:rPr>
          <w:rFonts w:ascii="仿宋_GB2312" w:eastAsia="仿宋_GB2312"/>
          <w:sz w:val="32"/>
          <w:szCs w:val="32"/>
        </w:rPr>
      </w:pPr>
      <w:r>
        <w:rPr>
          <w:rFonts w:hint="eastAsia" w:ascii="仿宋_GB2312" w:eastAsia="仿宋_GB2312" w:cs="??_GB2312"/>
          <w:sz w:val="32"/>
          <w:szCs w:val="32"/>
        </w:rPr>
        <w:t>（八）年末结转和结余：指本年度或以前年度预算安排、</w:t>
      </w:r>
    </w:p>
    <w:p>
      <w:pPr>
        <w:spacing w:line="560" w:lineRule="atLeast"/>
        <w:jc w:val="left"/>
        <w:rPr>
          <w:rFonts w:ascii="仿宋_GB2312" w:eastAsia="仿宋_GB2312" w:cs="??_GB2312"/>
          <w:sz w:val="32"/>
          <w:szCs w:val="32"/>
        </w:rPr>
      </w:pPr>
      <w:r>
        <w:rPr>
          <w:rFonts w:hint="eastAsia" w:ascii="仿宋_GB2312" w:eastAsia="仿宋_GB2312" w:cs="??_GB2312"/>
          <w:sz w:val="32"/>
          <w:szCs w:val="32"/>
        </w:rPr>
        <w:t>因客观条件发生变化无法按原计划实施，需要延迟到以后年度按有关规定继续使用的资金。</w:t>
      </w:r>
      <w:r>
        <w:rPr>
          <w:rFonts w:ascii="仿宋_GB2312" w:eastAsia="仿宋_GB2312" w:cs="??_GB2312"/>
          <w:sz w:val="32"/>
          <w:szCs w:val="32"/>
        </w:rPr>
        <w:t xml:space="preserve"> </w:t>
      </w:r>
    </w:p>
    <w:p>
      <w:pPr>
        <w:spacing w:line="560" w:lineRule="atLeast"/>
        <w:jc w:val="left"/>
        <w:rPr>
          <w:rFonts w:ascii="仿宋_GB2312" w:eastAsia="仿宋_GB2312" w:cs="??_GB2312"/>
          <w:sz w:val="32"/>
          <w:szCs w:val="32"/>
        </w:rPr>
      </w:pPr>
      <w:r>
        <w:rPr>
          <w:rFonts w:hint="eastAsia" w:ascii="仿宋_GB2312" w:eastAsia="仿宋_GB2312" w:cs="??_GB2312"/>
          <w:sz w:val="32"/>
          <w:szCs w:val="32"/>
        </w:rPr>
        <w:t>（九）基本支出：指为保障机构正常运转、完成日常工作任务而发生的人员支出和公用支出。</w:t>
      </w:r>
      <w:r>
        <w:rPr>
          <w:rFonts w:ascii="仿宋_GB2312" w:eastAsia="仿宋_GB2312" w:cs="??_GB2312"/>
          <w:sz w:val="32"/>
          <w:szCs w:val="32"/>
        </w:rPr>
        <w:t xml:space="preserve"> </w:t>
      </w:r>
    </w:p>
    <w:p>
      <w:pPr>
        <w:spacing w:line="560" w:lineRule="atLeast"/>
        <w:jc w:val="left"/>
        <w:rPr>
          <w:rFonts w:ascii="仿宋_GB2312" w:eastAsia="仿宋_GB2312" w:cs="??_GB2312"/>
          <w:sz w:val="32"/>
          <w:szCs w:val="32"/>
        </w:rPr>
      </w:pPr>
      <w:r>
        <w:rPr>
          <w:rFonts w:hint="eastAsia" w:ascii="仿宋_GB2312" w:eastAsia="仿宋_GB2312" w:cs="??_GB2312"/>
          <w:sz w:val="32"/>
          <w:szCs w:val="32"/>
        </w:rPr>
        <w:t>（十）项目支出：指在基本支出之外为完成特定行政任务和事业发展目标所发生的支出。</w:t>
      </w:r>
      <w:r>
        <w:rPr>
          <w:rFonts w:ascii="仿宋_GB2312" w:eastAsia="仿宋_GB2312" w:cs="??_GB2312"/>
          <w:sz w:val="32"/>
          <w:szCs w:val="32"/>
        </w:rPr>
        <w:t xml:space="preserve"> </w:t>
      </w:r>
    </w:p>
    <w:p>
      <w:pPr>
        <w:spacing w:line="560" w:lineRule="atLeast"/>
        <w:jc w:val="left"/>
        <w:rPr>
          <w:rFonts w:ascii="仿宋_GB2312" w:eastAsia="仿宋_GB2312" w:cs="??_GB2312"/>
          <w:sz w:val="32"/>
          <w:szCs w:val="32"/>
        </w:rPr>
      </w:pPr>
      <w:r>
        <w:rPr>
          <w:rFonts w:hint="eastAsia" w:ascii="仿宋_GB2312" w:eastAsia="仿宋_GB2312" w:cs="??_GB2312"/>
          <w:sz w:val="32"/>
          <w:szCs w:val="32"/>
        </w:rPr>
        <w:t>（十一）经营支出：指事业单位在专业业务活动及其辅助活动之外开展非独立核算经营活动发生的支出。</w:t>
      </w:r>
      <w:r>
        <w:rPr>
          <w:rFonts w:ascii="仿宋_GB2312" w:eastAsia="仿宋_GB2312" w:cs="??_GB2312"/>
          <w:sz w:val="32"/>
          <w:szCs w:val="32"/>
        </w:rPr>
        <w:t xml:space="preserve"> </w:t>
      </w:r>
    </w:p>
    <w:p>
      <w:pPr>
        <w:spacing w:line="560" w:lineRule="atLeast"/>
        <w:jc w:val="left"/>
        <w:rPr>
          <w:rFonts w:ascii="仿宋_GB2312" w:eastAsia="仿宋_GB2312" w:cs="??_GB2312"/>
          <w:sz w:val="32"/>
          <w:szCs w:val="32"/>
        </w:rPr>
      </w:pPr>
      <w:r>
        <w:rPr>
          <w:rFonts w:hint="eastAsia" w:ascii="仿宋_GB2312" w:eastAsia="仿宋_GB2312" w:cs="??_GB2312"/>
          <w:sz w:val="32"/>
          <w:szCs w:val="32"/>
        </w:rPr>
        <w:t>（十二）“三公”经费：纳入财政预决算管理的“三公”经费，是指各单位用财政拨款安排的外出费、公务用车购置及运行费和公务接待费。其中，外出费反映单位公务外出旅费、国外城市间交通费、住宿费、、公杂费等支出；公务用车购置及运行费反映单位公务用车车辆购置支出（含车辆购置税）及租用费、燃料费、维修费、过路过桥费、保险费、奖励费用等支出；公务接待费反映单位按规定开支的各类公务接待（含宾客接待）支出。</w:t>
      </w:r>
      <w:r>
        <w:rPr>
          <w:rFonts w:ascii="仿宋_GB2312" w:eastAsia="仿宋_GB2312" w:cs="??_GB2312"/>
          <w:sz w:val="32"/>
          <w:szCs w:val="32"/>
        </w:rPr>
        <w:t xml:space="preserve"> </w:t>
      </w:r>
    </w:p>
    <w:p>
      <w:pPr>
        <w:spacing w:line="560" w:lineRule="atLeast"/>
        <w:jc w:val="left"/>
        <w:rPr>
          <w:rFonts w:ascii="仿宋_GB2312" w:eastAsia="仿宋_GB2312"/>
          <w:sz w:val="32"/>
          <w:szCs w:val="32"/>
        </w:rPr>
      </w:pPr>
      <w:r>
        <w:rPr>
          <w:rFonts w:hint="eastAsia" w:ascii="仿宋_GB2312" w:eastAsia="仿宋_GB2312" w:cs="??_GB2312"/>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_GB2312">
    <w:altName w:val="Times New Roman"/>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separate"/>
    </w:r>
    <w:r>
      <w:rPr>
        <w:rStyle w:val="9"/>
      </w:rPr>
      <w:t>6</w:t>
    </w:r>
    <w:r>
      <w:rPr>
        <w:rStyle w:val="9"/>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93ACD"/>
    <w:multiLevelType w:val="multilevel"/>
    <w:tmpl w:val="3C693ACD"/>
    <w:lvl w:ilvl="0" w:tentative="0">
      <w:start w:val="1"/>
      <w:numFmt w:val="japaneseCounting"/>
      <w:lvlText w:val="%1、"/>
      <w:lvlJc w:val="left"/>
      <w:pPr>
        <w:ind w:left="1322" w:hanging="720"/>
      </w:pPr>
      <w:rPr>
        <w:rFonts w:hint="default" w:cs="Times New Roman"/>
      </w:rPr>
    </w:lvl>
    <w:lvl w:ilvl="1" w:tentative="0">
      <w:start w:val="1"/>
      <w:numFmt w:val="lowerLetter"/>
      <w:lvlText w:val="%2)"/>
      <w:lvlJc w:val="left"/>
      <w:pPr>
        <w:ind w:left="1442" w:hanging="420"/>
      </w:pPr>
      <w:rPr>
        <w:rFonts w:cs="Times New Roman"/>
      </w:rPr>
    </w:lvl>
    <w:lvl w:ilvl="2" w:tentative="0">
      <w:start w:val="1"/>
      <w:numFmt w:val="lowerRoman"/>
      <w:lvlText w:val="%3."/>
      <w:lvlJc w:val="right"/>
      <w:pPr>
        <w:ind w:left="1862" w:hanging="420"/>
      </w:pPr>
      <w:rPr>
        <w:rFonts w:cs="Times New Roman"/>
      </w:rPr>
    </w:lvl>
    <w:lvl w:ilvl="3" w:tentative="0">
      <w:start w:val="1"/>
      <w:numFmt w:val="decimal"/>
      <w:lvlText w:val="%4."/>
      <w:lvlJc w:val="left"/>
      <w:pPr>
        <w:ind w:left="2282" w:hanging="420"/>
      </w:pPr>
      <w:rPr>
        <w:rFonts w:cs="Times New Roman"/>
      </w:rPr>
    </w:lvl>
    <w:lvl w:ilvl="4" w:tentative="0">
      <w:start w:val="1"/>
      <w:numFmt w:val="lowerLetter"/>
      <w:lvlText w:val="%5)"/>
      <w:lvlJc w:val="left"/>
      <w:pPr>
        <w:ind w:left="2702" w:hanging="420"/>
      </w:pPr>
      <w:rPr>
        <w:rFonts w:cs="Times New Roman"/>
      </w:rPr>
    </w:lvl>
    <w:lvl w:ilvl="5" w:tentative="0">
      <w:start w:val="1"/>
      <w:numFmt w:val="lowerRoman"/>
      <w:lvlText w:val="%6."/>
      <w:lvlJc w:val="right"/>
      <w:pPr>
        <w:ind w:left="3122" w:hanging="420"/>
      </w:pPr>
      <w:rPr>
        <w:rFonts w:cs="Times New Roman"/>
      </w:rPr>
    </w:lvl>
    <w:lvl w:ilvl="6" w:tentative="0">
      <w:start w:val="1"/>
      <w:numFmt w:val="decimal"/>
      <w:lvlText w:val="%7."/>
      <w:lvlJc w:val="left"/>
      <w:pPr>
        <w:ind w:left="3542" w:hanging="420"/>
      </w:pPr>
      <w:rPr>
        <w:rFonts w:cs="Times New Roman"/>
      </w:rPr>
    </w:lvl>
    <w:lvl w:ilvl="7" w:tentative="0">
      <w:start w:val="1"/>
      <w:numFmt w:val="lowerLetter"/>
      <w:lvlText w:val="%8)"/>
      <w:lvlJc w:val="left"/>
      <w:pPr>
        <w:ind w:left="3962" w:hanging="420"/>
      </w:pPr>
      <w:rPr>
        <w:rFonts w:cs="Times New Roman"/>
      </w:rPr>
    </w:lvl>
    <w:lvl w:ilvl="8" w:tentative="0">
      <w:start w:val="1"/>
      <w:numFmt w:val="lowerRoman"/>
      <w:lvlText w:val="%9."/>
      <w:lvlJc w:val="right"/>
      <w:pPr>
        <w:ind w:left="4382" w:hanging="420"/>
      </w:pPr>
      <w:rPr>
        <w:rFonts w:cs="Times New Roman"/>
      </w:rPr>
    </w:lvl>
  </w:abstractNum>
  <w:abstractNum w:abstractNumId="1">
    <w:nsid w:val="4087353D"/>
    <w:multiLevelType w:val="multilevel"/>
    <w:tmpl w:val="4087353D"/>
    <w:lvl w:ilvl="0" w:tentative="0">
      <w:start w:val="2"/>
      <w:numFmt w:val="japaneseCounting"/>
      <w:lvlText w:val="%1、"/>
      <w:lvlJc w:val="left"/>
      <w:pPr>
        <w:ind w:left="1440" w:hanging="720"/>
      </w:pPr>
      <w:rPr>
        <w:rFonts w:hint="default" w:cs="??_GB2312"/>
      </w:rPr>
    </w:lvl>
    <w:lvl w:ilvl="1" w:tentative="0">
      <w:start w:val="1"/>
      <w:numFmt w:val="lowerLetter"/>
      <w:lvlText w:val="%2)"/>
      <w:lvlJc w:val="left"/>
      <w:pPr>
        <w:ind w:left="1560" w:hanging="420"/>
      </w:pPr>
      <w:rPr>
        <w:rFonts w:cs="Times New Roman"/>
      </w:rPr>
    </w:lvl>
    <w:lvl w:ilvl="2" w:tentative="0">
      <w:start w:val="1"/>
      <w:numFmt w:val="lowerRoman"/>
      <w:lvlText w:val="%3."/>
      <w:lvlJc w:val="right"/>
      <w:pPr>
        <w:ind w:left="1980" w:hanging="420"/>
      </w:pPr>
      <w:rPr>
        <w:rFonts w:cs="Times New Roman"/>
      </w:rPr>
    </w:lvl>
    <w:lvl w:ilvl="3" w:tentative="0">
      <w:start w:val="1"/>
      <w:numFmt w:val="decimal"/>
      <w:lvlText w:val="%4."/>
      <w:lvlJc w:val="left"/>
      <w:pPr>
        <w:ind w:left="2400" w:hanging="420"/>
      </w:pPr>
      <w:rPr>
        <w:rFonts w:cs="Times New Roman"/>
      </w:rPr>
    </w:lvl>
    <w:lvl w:ilvl="4" w:tentative="0">
      <w:start w:val="1"/>
      <w:numFmt w:val="lowerLetter"/>
      <w:lvlText w:val="%5)"/>
      <w:lvlJc w:val="left"/>
      <w:pPr>
        <w:ind w:left="2820" w:hanging="420"/>
      </w:pPr>
      <w:rPr>
        <w:rFonts w:cs="Times New Roman"/>
      </w:rPr>
    </w:lvl>
    <w:lvl w:ilvl="5" w:tentative="0">
      <w:start w:val="1"/>
      <w:numFmt w:val="lowerRoman"/>
      <w:lvlText w:val="%6."/>
      <w:lvlJc w:val="right"/>
      <w:pPr>
        <w:ind w:left="3240" w:hanging="420"/>
      </w:pPr>
      <w:rPr>
        <w:rFonts w:cs="Times New Roman"/>
      </w:rPr>
    </w:lvl>
    <w:lvl w:ilvl="6" w:tentative="0">
      <w:start w:val="1"/>
      <w:numFmt w:val="decimal"/>
      <w:lvlText w:val="%7."/>
      <w:lvlJc w:val="left"/>
      <w:pPr>
        <w:ind w:left="3660" w:hanging="420"/>
      </w:pPr>
      <w:rPr>
        <w:rFonts w:cs="Times New Roman"/>
      </w:rPr>
    </w:lvl>
    <w:lvl w:ilvl="7" w:tentative="0">
      <w:start w:val="1"/>
      <w:numFmt w:val="lowerLetter"/>
      <w:lvlText w:val="%8)"/>
      <w:lvlJc w:val="left"/>
      <w:pPr>
        <w:ind w:left="4080" w:hanging="420"/>
      </w:pPr>
      <w:rPr>
        <w:rFonts w:cs="Times New Roman"/>
      </w:rPr>
    </w:lvl>
    <w:lvl w:ilvl="8" w:tentative="0">
      <w:start w:val="1"/>
      <w:numFmt w:val="lowerRoman"/>
      <w:lvlText w:val="%9."/>
      <w:lvlJc w:val="right"/>
      <w:pPr>
        <w:ind w:left="450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zQ5NzBjZTgzYmFiMWJlZDQ3MmY2ZWQ0M2M4ZDY5ODcifQ=="/>
  </w:docVars>
  <w:rsids>
    <w:rsidRoot w:val="00782159"/>
    <w:rsid w:val="00006A87"/>
    <w:rsid w:val="00012D74"/>
    <w:rsid w:val="000245C1"/>
    <w:rsid w:val="00024B7F"/>
    <w:rsid w:val="00034248"/>
    <w:rsid w:val="00052FE0"/>
    <w:rsid w:val="00054384"/>
    <w:rsid w:val="000703F5"/>
    <w:rsid w:val="00070B61"/>
    <w:rsid w:val="000775E8"/>
    <w:rsid w:val="00086A97"/>
    <w:rsid w:val="00091F7F"/>
    <w:rsid w:val="00094D69"/>
    <w:rsid w:val="000A5DE3"/>
    <w:rsid w:val="000A65DB"/>
    <w:rsid w:val="000B1596"/>
    <w:rsid w:val="000B5213"/>
    <w:rsid w:val="000C3B20"/>
    <w:rsid w:val="000E5B19"/>
    <w:rsid w:val="000E7FFD"/>
    <w:rsid w:val="0010183B"/>
    <w:rsid w:val="001030A7"/>
    <w:rsid w:val="00140E78"/>
    <w:rsid w:val="00142BCE"/>
    <w:rsid w:val="00147040"/>
    <w:rsid w:val="00151463"/>
    <w:rsid w:val="00170582"/>
    <w:rsid w:val="001870FE"/>
    <w:rsid w:val="001943AB"/>
    <w:rsid w:val="001B44CC"/>
    <w:rsid w:val="001D09C9"/>
    <w:rsid w:val="001E4658"/>
    <w:rsid w:val="001E7C6A"/>
    <w:rsid w:val="001F2B9D"/>
    <w:rsid w:val="001F33C0"/>
    <w:rsid w:val="001F6EF5"/>
    <w:rsid w:val="0020099B"/>
    <w:rsid w:val="00205C3B"/>
    <w:rsid w:val="00242FE4"/>
    <w:rsid w:val="00262C89"/>
    <w:rsid w:val="00265B72"/>
    <w:rsid w:val="002743C3"/>
    <w:rsid w:val="00286762"/>
    <w:rsid w:val="00287A2E"/>
    <w:rsid w:val="00296501"/>
    <w:rsid w:val="002B5B38"/>
    <w:rsid w:val="002C37F3"/>
    <w:rsid w:val="002C677C"/>
    <w:rsid w:val="002C740B"/>
    <w:rsid w:val="002D02F4"/>
    <w:rsid w:val="00302174"/>
    <w:rsid w:val="00303B2E"/>
    <w:rsid w:val="003078E0"/>
    <w:rsid w:val="003158E9"/>
    <w:rsid w:val="003166A5"/>
    <w:rsid w:val="00333969"/>
    <w:rsid w:val="003472C5"/>
    <w:rsid w:val="00347942"/>
    <w:rsid w:val="00347996"/>
    <w:rsid w:val="00350B5B"/>
    <w:rsid w:val="00355830"/>
    <w:rsid w:val="00356575"/>
    <w:rsid w:val="003632BC"/>
    <w:rsid w:val="00374661"/>
    <w:rsid w:val="0038373F"/>
    <w:rsid w:val="003978C1"/>
    <w:rsid w:val="003B0831"/>
    <w:rsid w:val="003B594E"/>
    <w:rsid w:val="003C2E54"/>
    <w:rsid w:val="003C4FA5"/>
    <w:rsid w:val="003D0C72"/>
    <w:rsid w:val="003D796E"/>
    <w:rsid w:val="003E0D94"/>
    <w:rsid w:val="003F067F"/>
    <w:rsid w:val="004011AD"/>
    <w:rsid w:val="0040177E"/>
    <w:rsid w:val="00406AB0"/>
    <w:rsid w:val="00407FB0"/>
    <w:rsid w:val="00414250"/>
    <w:rsid w:val="00417715"/>
    <w:rsid w:val="00420614"/>
    <w:rsid w:val="0043072D"/>
    <w:rsid w:val="00434EEE"/>
    <w:rsid w:val="00445215"/>
    <w:rsid w:val="004452FA"/>
    <w:rsid w:val="0045212A"/>
    <w:rsid w:val="00452281"/>
    <w:rsid w:val="00457BD9"/>
    <w:rsid w:val="004743B3"/>
    <w:rsid w:val="00486188"/>
    <w:rsid w:val="00487059"/>
    <w:rsid w:val="004A08C1"/>
    <w:rsid w:val="004A28B1"/>
    <w:rsid w:val="004B6AAB"/>
    <w:rsid w:val="004C4F06"/>
    <w:rsid w:val="004D092C"/>
    <w:rsid w:val="004D2787"/>
    <w:rsid w:val="004D48D7"/>
    <w:rsid w:val="004D65D7"/>
    <w:rsid w:val="004D6F93"/>
    <w:rsid w:val="0050291C"/>
    <w:rsid w:val="00514B9E"/>
    <w:rsid w:val="005272D8"/>
    <w:rsid w:val="00532879"/>
    <w:rsid w:val="00552B99"/>
    <w:rsid w:val="00565025"/>
    <w:rsid w:val="005724ED"/>
    <w:rsid w:val="005766BD"/>
    <w:rsid w:val="00587613"/>
    <w:rsid w:val="00592401"/>
    <w:rsid w:val="00595CD5"/>
    <w:rsid w:val="005A0EA5"/>
    <w:rsid w:val="005B007A"/>
    <w:rsid w:val="005D008D"/>
    <w:rsid w:val="005D5345"/>
    <w:rsid w:val="005D6922"/>
    <w:rsid w:val="00611A83"/>
    <w:rsid w:val="00642F1B"/>
    <w:rsid w:val="00647EAC"/>
    <w:rsid w:val="006537AC"/>
    <w:rsid w:val="00655015"/>
    <w:rsid w:val="00672B4C"/>
    <w:rsid w:val="006773BD"/>
    <w:rsid w:val="00687879"/>
    <w:rsid w:val="00687C54"/>
    <w:rsid w:val="00696752"/>
    <w:rsid w:val="006A1621"/>
    <w:rsid w:val="006A2219"/>
    <w:rsid w:val="006A56FC"/>
    <w:rsid w:val="006A7356"/>
    <w:rsid w:val="006D4B96"/>
    <w:rsid w:val="006D5913"/>
    <w:rsid w:val="006F1159"/>
    <w:rsid w:val="006F13E9"/>
    <w:rsid w:val="006F3090"/>
    <w:rsid w:val="006F3AD3"/>
    <w:rsid w:val="006F7FA8"/>
    <w:rsid w:val="00700977"/>
    <w:rsid w:val="007226FB"/>
    <w:rsid w:val="007274A8"/>
    <w:rsid w:val="00743528"/>
    <w:rsid w:val="007446DD"/>
    <w:rsid w:val="00771F12"/>
    <w:rsid w:val="00774810"/>
    <w:rsid w:val="00782159"/>
    <w:rsid w:val="00793D15"/>
    <w:rsid w:val="007978CD"/>
    <w:rsid w:val="007A2BDC"/>
    <w:rsid w:val="007B7E7F"/>
    <w:rsid w:val="007D6524"/>
    <w:rsid w:val="007D708C"/>
    <w:rsid w:val="007D75E2"/>
    <w:rsid w:val="007F238C"/>
    <w:rsid w:val="008012F4"/>
    <w:rsid w:val="0080757E"/>
    <w:rsid w:val="00807749"/>
    <w:rsid w:val="008104D1"/>
    <w:rsid w:val="00815033"/>
    <w:rsid w:val="00817948"/>
    <w:rsid w:val="00822857"/>
    <w:rsid w:val="008363CD"/>
    <w:rsid w:val="00842279"/>
    <w:rsid w:val="00844D3A"/>
    <w:rsid w:val="00847706"/>
    <w:rsid w:val="00854186"/>
    <w:rsid w:val="008664F8"/>
    <w:rsid w:val="00873573"/>
    <w:rsid w:val="00877032"/>
    <w:rsid w:val="00880D0D"/>
    <w:rsid w:val="00881D3E"/>
    <w:rsid w:val="008872A2"/>
    <w:rsid w:val="00895A64"/>
    <w:rsid w:val="00895BE7"/>
    <w:rsid w:val="00895E56"/>
    <w:rsid w:val="008963F6"/>
    <w:rsid w:val="008A0DC9"/>
    <w:rsid w:val="008A1D09"/>
    <w:rsid w:val="008A5C2E"/>
    <w:rsid w:val="008B02AA"/>
    <w:rsid w:val="008B7D4D"/>
    <w:rsid w:val="008C33B0"/>
    <w:rsid w:val="008C5ABD"/>
    <w:rsid w:val="008D28A9"/>
    <w:rsid w:val="008D56E2"/>
    <w:rsid w:val="008E26A2"/>
    <w:rsid w:val="009078E5"/>
    <w:rsid w:val="00910498"/>
    <w:rsid w:val="00912ADD"/>
    <w:rsid w:val="00921F8C"/>
    <w:rsid w:val="009268CF"/>
    <w:rsid w:val="009420B7"/>
    <w:rsid w:val="00954B4B"/>
    <w:rsid w:val="00986E5F"/>
    <w:rsid w:val="009A7D21"/>
    <w:rsid w:val="009C453B"/>
    <w:rsid w:val="009C7F6B"/>
    <w:rsid w:val="009F1B75"/>
    <w:rsid w:val="009F39C7"/>
    <w:rsid w:val="009F6D25"/>
    <w:rsid w:val="00A013AA"/>
    <w:rsid w:val="00A32422"/>
    <w:rsid w:val="00A3418E"/>
    <w:rsid w:val="00A407D1"/>
    <w:rsid w:val="00A63C42"/>
    <w:rsid w:val="00A65801"/>
    <w:rsid w:val="00A87B5D"/>
    <w:rsid w:val="00A97E66"/>
    <w:rsid w:val="00AA1759"/>
    <w:rsid w:val="00AA3003"/>
    <w:rsid w:val="00AC139B"/>
    <w:rsid w:val="00AC4897"/>
    <w:rsid w:val="00AD66E0"/>
    <w:rsid w:val="00AD7784"/>
    <w:rsid w:val="00AF7279"/>
    <w:rsid w:val="00B0409B"/>
    <w:rsid w:val="00B1183D"/>
    <w:rsid w:val="00B14E57"/>
    <w:rsid w:val="00B21656"/>
    <w:rsid w:val="00B24563"/>
    <w:rsid w:val="00B33378"/>
    <w:rsid w:val="00B635BA"/>
    <w:rsid w:val="00B81CBB"/>
    <w:rsid w:val="00B919A9"/>
    <w:rsid w:val="00BB2497"/>
    <w:rsid w:val="00BB372B"/>
    <w:rsid w:val="00BD7178"/>
    <w:rsid w:val="00BF7525"/>
    <w:rsid w:val="00C10432"/>
    <w:rsid w:val="00C15174"/>
    <w:rsid w:val="00C17D9A"/>
    <w:rsid w:val="00C337C1"/>
    <w:rsid w:val="00C4155A"/>
    <w:rsid w:val="00C45F21"/>
    <w:rsid w:val="00C519BC"/>
    <w:rsid w:val="00C55E43"/>
    <w:rsid w:val="00C605BD"/>
    <w:rsid w:val="00C60ABA"/>
    <w:rsid w:val="00C61DC5"/>
    <w:rsid w:val="00C62423"/>
    <w:rsid w:val="00C709B8"/>
    <w:rsid w:val="00C81246"/>
    <w:rsid w:val="00C955CC"/>
    <w:rsid w:val="00CA6F46"/>
    <w:rsid w:val="00CB3117"/>
    <w:rsid w:val="00CB74C8"/>
    <w:rsid w:val="00CE1862"/>
    <w:rsid w:val="00CE37ED"/>
    <w:rsid w:val="00CE6993"/>
    <w:rsid w:val="00D11080"/>
    <w:rsid w:val="00D16906"/>
    <w:rsid w:val="00D2354C"/>
    <w:rsid w:val="00D36C62"/>
    <w:rsid w:val="00D4613F"/>
    <w:rsid w:val="00D5318C"/>
    <w:rsid w:val="00D554FC"/>
    <w:rsid w:val="00D81E3D"/>
    <w:rsid w:val="00D949F7"/>
    <w:rsid w:val="00DA057C"/>
    <w:rsid w:val="00DA16BE"/>
    <w:rsid w:val="00DB13AB"/>
    <w:rsid w:val="00DB2FC5"/>
    <w:rsid w:val="00DE344D"/>
    <w:rsid w:val="00DE619D"/>
    <w:rsid w:val="00E339F2"/>
    <w:rsid w:val="00E5660A"/>
    <w:rsid w:val="00E774D0"/>
    <w:rsid w:val="00E8388E"/>
    <w:rsid w:val="00EA5F52"/>
    <w:rsid w:val="00EB563F"/>
    <w:rsid w:val="00EB7DD0"/>
    <w:rsid w:val="00EC1979"/>
    <w:rsid w:val="00EC282F"/>
    <w:rsid w:val="00ED7C8E"/>
    <w:rsid w:val="00EE2E07"/>
    <w:rsid w:val="00EE66B1"/>
    <w:rsid w:val="00EE7525"/>
    <w:rsid w:val="00EF1F2A"/>
    <w:rsid w:val="00EF3B2C"/>
    <w:rsid w:val="00EF7B17"/>
    <w:rsid w:val="00EF7E8A"/>
    <w:rsid w:val="00F0364D"/>
    <w:rsid w:val="00F06CB4"/>
    <w:rsid w:val="00F06FF5"/>
    <w:rsid w:val="00F16C5D"/>
    <w:rsid w:val="00F42072"/>
    <w:rsid w:val="00F453E0"/>
    <w:rsid w:val="00F627E2"/>
    <w:rsid w:val="00F81C9E"/>
    <w:rsid w:val="00F820FC"/>
    <w:rsid w:val="00F909DB"/>
    <w:rsid w:val="00FA08FE"/>
    <w:rsid w:val="00FB61FC"/>
    <w:rsid w:val="00FC1406"/>
    <w:rsid w:val="00FD2FD1"/>
    <w:rsid w:val="00FE6173"/>
    <w:rsid w:val="00FF5D03"/>
    <w:rsid w:val="030C77A3"/>
    <w:rsid w:val="03102375"/>
    <w:rsid w:val="0410069D"/>
    <w:rsid w:val="059D5741"/>
    <w:rsid w:val="05C835DD"/>
    <w:rsid w:val="07380921"/>
    <w:rsid w:val="082B3517"/>
    <w:rsid w:val="090A4B8B"/>
    <w:rsid w:val="092159E9"/>
    <w:rsid w:val="0B5A5F58"/>
    <w:rsid w:val="0D2C6395"/>
    <w:rsid w:val="0E7D5918"/>
    <w:rsid w:val="0F223E0F"/>
    <w:rsid w:val="0F8B2128"/>
    <w:rsid w:val="1056175F"/>
    <w:rsid w:val="10F95BB3"/>
    <w:rsid w:val="11D64423"/>
    <w:rsid w:val="12D6502C"/>
    <w:rsid w:val="12E920F2"/>
    <w:rsid w:val="15D8763C"/>
    <w:rsid w:val="17D1772B"/>
    <w:rsid w:val="18360417"/>
    <w:rsid w:val="1AB43339"/>
    <w:rsid w:val="1ABA0FAA"/>
    <w:rsid w:val="1B393921"/>
    <w:rsid w:val="1B550484"/>
    <w:rsid w:val="1B702183"/>
    <w:rsid w:val="1C144ACA"/>
    <w:rsid w:val="1E247F4E"/>
    <w:rsid w:val="1F222582"/>
    <w:rsid w:val="200F4770"/>
    <w:rsid w:val="20B076EB"/>
    <w:rsid w:val="217925C9"/>
    <w:rsid w:val="225C46B2"/>
    <w:rsid w:val="24707B1A"/>
    <w:rsid w:val="257D36C9"/>
    <w:rsid w:val="25D61590"/>
    <w:rsid w:val="265909D4"/>
    <w:rsid w:val="27311783"/>
    <w:rsid w:val="27C15CDC"/>
    <w:rsid w:val="298F18DF"/>
    <w:rsid w:val="2DA66D3A"/>
    <w:rsid w:val="2E6F0B61"/>
    <w:rsid w:val="2E824C27"/>
    <w:rsid w:val="2EBC48F2"/>
    <w:rsid w:val="2FC65FCD"/>
    <w:rsid w:val="317F0F93"/>
    <w:rsid w:val="320F6B15"/>
    <w:rsid w:val="32472FC2"/>
    <w:rsid w:val="32675EB0"/>
    <w:rsid w:val="32E259D9"/>
    <w:rsid w:val="331D5381"/>
    <w:rsid w:val="33254298"/>
    <w:rsid w:val="337A2F14"/>
    <w:rsid w:val="33C96FDE"/>
    <w:rsid w:val="373C4322"/>
    <w:rsid w:val="39E111ED"/>
    <w:rsid w:val="3AF91412"/>
    <w:rsid w:val="3B2B6F4C"/>
    <w:rsid w:val="3C1644D6"/>
    <w:rsid w:val="3CDC0551"/>
    <w:rsid w:val="3E5E3E1A"/>
    <w:rsid w:val="3F896158"/>
    <w:rsid w:val="3FC93C22"/>
    <w:rsid w:val="40676B7E"/>
    <w:rsid w:val="40BA5A25"/>
    <w:rsid w:val="40C54E13"/>
    <w:rsid w:val="423759C4"/>
    <w:rsid w:val="430830CC"/>
    <w:rsid w:val="43A96CDF"/>
    <w:rsid w:val="44282DF4"/>
    <w:rsid w:val="44C62EE8"/>
    <w:rsid w:val="45425927"/>
    <w:rsid w:val="45704135"/>
    <w:rsid w:val="45827CD7"/>
    <w:rsid w:val="46B7113D"/>
    <w:rsid w:val="475D0D26"/>
    <w:rsid w:val="47932704"/>
    <w:rsid w:val="494C3FEB"/>
    <w:rsid w:val="49A0561F"/>
    <w:rsid w:val="4A3716E4"/>
    <w:rsid w:val="4A66546B"/>
    <w:rsid w:val="4A8C029B"/>
    <w:rsid w:val="4CCD68EF"/>
    <w:rsid w:val="4CD57D7B"/>
    <w:rsid w:val="4E3E319D"/>
    <w:rsid w:val="4E465331"/>
    <w:rsid w:val="4EDF0897"/>
    <w:rsid w:val="4F3A41A2"/>
    <w:rsid w:val="4F652685"/>
    <w:rsid w:val="50E16297"/>
    <w:rsid w:val="51653E13"/>
    <w:rsid w:val="525816BC"/>
    <w:rsid w:val="53AA2829"/>
    <w:rsid w:val="556B7F6F"/>
    <w:rsid w:val="55B36B1A"/>
    <w:rsid w:val="57534A30"/>
    <w:rsid w:val="57633F15"/>
    <w:rsid w:val="579277F7"/>
    <w:rsid w:val="57BF5005"/>
    <w:rsid w:val="57DC5ADA"/>
    <w:rsid w:val="57E50C0D"/>
    <w:rsid w:val="596011D5"/>
    <w:rsid w:val="5BAA6996"/>
    <w:rsid w:val="5C3F1255"/>
    <w:rsid w:val="5D6F592D"/>
    <w:rsid w:val="5F4A4EC0"/>
    <w:rsid w:val="60BE15D1"/>
    <w:rsid w:val="610B39A7"/>
    <w:rsid w:val="617927DE"/>
    <w:rsid w:val="62BD46EC"/>
    <w:rsid w:val="62E254FE"/>
    <w:rsid w:val="646763C0"/>
    <w:rsid w:val="64C72094"/>
    <w:rsid w:val="6766323D"/>
    <w:rsid w:val="6811386D"/>
    <w:rsid w:val="689275E8"/>
    <w:rsid w:val="6956682E"/>
    <w:rsid w:val="69A81AF5"/>
    <w:rsid w:val="6A0E7402"/>
    <w:rsid w:val="6BBF3986"/>
    <w:rsid w:val="6C3431BB"/>
    <w:rsid w:val="6D6E0A19"/>
    <w:rsid w:val="6E26726F"/>
    <w:rsid w:val="70362761"/>
    <w:rsid w:val="72AA1A94"/>
    <w:rsid w:val="73A22EA9"/>
    <w:rsid w:val="74260FB0"/>
    <w:rsid w:val="75B34660"/>
    <w:rsid w:val="75D60CD1"/>
    <w:rsid w:val="77DD7E5C"/>
    <w:rsid w:val="79B31831"/>
    <w:rsid w:val="79EE2A56"/>
    <w:rsid w:val="7B677144"/>
    <w:rsid w:val="7EE803E5"/>
    <w:rsid w:val="7F330C04"/>
    <w:rsid w:val="7F9B0F95"/>
    <w:rsid w:val="7FA70C8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0"/>
    <w:qFormat/>
    <w:uiPriority w:val="99"/>
    <w:pPr>
      <w:ind w:left="100" w:leftChars="2500"/>
    </w:pPr>
    <w:rPr>
      <w:kern w:val="0"/>
    </w:rPr>
  </w:style>
  <w:style w:type="paragraph" w:styleId="3">
    <w:name w:val="Balloon Text"/>
    <w:basedOn w:val="1"/>
    <w:link w:val="11"/>
    <w:semiHidden/>
    <w:qFormat/>
    <w:uiPriority w:val="99"/>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qFormat/>
    <w:uiPriority w:val="99"/>
    <w:rPr>
      <w:rFonts w:cs="Times New Roman"/>
    </w:rPr>
  </w:style>
  <w:style w:type="character" w:customStyle="1" w:styleId="10">
    <w:name w:val="日期 Char"/>
    <w:link w:val="2"/>
    <w:semiHidden/>
    <w:qFormat/>
    <w:locked/>
    <w:uiPriority w:val="99"/>
    <w:rPr>
      <w:rFonts w:cs="Times New Roman"/>
      <w:sz w:val="21"/>
      <w:szCs w:val="21"/>
    </w:rPr>
  </w:style>
  <w:style w:type="character" w:customStyle="1" w:styleId="11">
    <w:name w:val="批注框文本 Char"/>
    <w:link w:val="3"/>
    <w:qFormat/>
    <w:locked/>
    <w:uiPriority w:val="99"/>
    <w:rPr>
      <w:rFonts w:cs="Times New Roman"/>
      <w:kern w:val="2"/>
      <w:sz w:val="18"/>
      <w:szCs w:val="18"/>
    </w:rPr>
  </w:style>
  <w:style w:type="character" w:customStyle="1" w:styleId="12">
    <w:name w:val="页脚 Char"/>
    <w:link w:val="4"/>
    <w:qFormat/>
    <w:locked/>
    <w:uiPriority w:val="99"/>
    <w:rPr>
      <w:rFonts w:cs="Times New Roman"/>
      <w:kern w:val="2"/>
      <w:sz w:val="18"/>
      <w:szCs w:val="18"/>
    </w:rPr>
  </w:style>
  <w:style w:type="character" w:customStyle="1" w:styleId="13">
    <w:name w:val="页眉 Char"/>
    <w:link w:val="5"/>
    <w:qFormat/>
    <w:locked/>
    <w:uiPriority w:val="99"/>
    <w:rPr>
      <w:rFonts w:cs="Times New Roman"/>
      <w:kern w:val="2"/>
      <w:sz w:val="18"/>
      <w:szCs w:val="18"/>
    </w:rPr>
  </w:style>
  <w:style w:type="paragraph" w:customStyle="1" w:styleId="14">
    <w:name w:val="List Paragraph1"/>
    <w:basedOn w:val="1"/>
    <w:uiPriority w:val="99"/>
    <w:pPr>
      <w:ind w:firstLine="420" w:firstLineChars="200"/>
    </w:pPr>
  </w:style>
  <w:style w:type="paragraph" w:customStyle="1" w:styleId="15">
    <w:name w:val="notice_title"/>
    <w:basedOn w:val="1"/>
    <w:uiPriority w:val="99"/>
    <w:pPr>
      <w:widowControl/>
      <w:spacing w:after="225"/>
      <w:jc w:val="center"/>
    </w:pPr>
    <w:rPr>
      <w:rFonts w:ascii="宋体" w:hAnsi="宋体" w:cs="宋体"/>
      <w:b/>
      <w:bCs/>
      <w:color w:val="771325"/>
      <w:kern w:val="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8</Pages>
  <Words>2874</Words>
  <Characters>3154</Characters>
  <Lines>23</Lines>
  <Paragraphs>6</Paragraphs>
  <TotalTime>22</TotalTime>
  <ScaleCrop>false</ScaleCrop>
  <LinksUpToDate>false</LinksUpToDate>
  <CharactersWithSpaces>3253</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2017-06-09T05:06:00Z</dcterms:created>
  <dc:creator>许梦如</dc:creator>
  <cp:lastModifiedBy>Administrator</cp:lastModifiedBy>
  <cp:lastPrinted>2016-08-03T02:49:00Z</cp:lastPrinted>
  <dcterms:modified xsi:type="dcterms:W3CDTF">2023-12-01T10:49:21Z</dcterms:modified>
  <dc:title>喀什地区部门决算和三公经费</dc:title>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DCA7A64AE9004E34B08057C941E4B931</vt:lpwstr>
  </property>
</Properties>
</file>