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w:t>
      </w:r>
      <w:r>
        <w:rPr>
          <w:rFonts w:ascii="仿宋_GB2312" w:eastAsia="仿宋_GB2312" w:cs="仿宋_GB2312"/>
          <w:sz w:val="32"/>
          <w:szCs w:val="32"/>
        </w:rPr>
        <w:t>1</w:t>
      </w:r>
      <w:r>
        <w:rPr>
          <w:rFonts w:hint="eastAsia" w:ascii="仿宋_GB2312" w:eastAsia="仿宋_GB2312" w:cs="仿宋_GB2312"/>
          <w:sz w:val="32"/>
          <w:szCs w:val="32"/>
        </w:rPr>
        <w:t>：</w:t>
      </w:r>
    </w:p>
    <w:p>
      <w:pPr>
        <w:spacing w:line="560" w:lineRule="exact"/>
        <w:jc w:val="center"/>
        <w:rPr>
          <w:rFonts w:ascii="仿宋_GB2312" w:hAnsi="宋体" w:eastAsia="仿宋_GB2312" w:cs="仿宋_GB2312"/>
          <w:b/>
          <w:sz w:val="44"/>
          <w:szCs w:val="44"/>
        </w:rPr>
      </w:pPr>
      <w:r>
        <w:rPr>
          <w:rFonts w:ascii="仿宋_GB2312" w:hAnsi="宋体" w:eastAsia="仿宋_GB2312" w:cs="仿宋_GB2312"/>
          <w:b/>
          <w:sz w:val="44"/>
          <w:szCs w:val="44"/>
        </w:rPr>
        <w:t>2016</w:t>
      </w:r>
      <w:r>
        <w:rPr>
          <w:rFonts w:hint="eastAsia" w:ascii="仿宋_GB2312" w:hAnsi="宋体" w:eastAsia="仿宋_GB2312" w:cs="仿宋_GB2312"/>
          <w:b/>
          <w:sz w:val="44"/>
          <w:szCs w:val="44"/>
        </w:rPr>
        <w:t>年喀什地区</w:t>
      </w:r>
      <w:r>
        <w:rPr>
          <w:rFonts w:hint="eastAsia" w:ascii="仿宋_GB2312" w:eastAsia="仿宋_GB2312" w:cs="仿宋_GB2312"/>
          <w:b/>
          <w:sz w:val="44"/>
          <w:szCs w:val="44"/>
        </w:rPr>
        <w:t>叶城县依提木孔乡人民政府</w:t>
      </w:r>
      <w:r>
        <w:rPr>
          <w:rFonts w:hint="eastAsia" w:ascii="仿宋_GB2312" w:hAnsi="宋体" w:eastAsia="仿宋_GB2312" w:cs="仿宋_GB2312"/>
          <w:b/>
          <w:sz w:val="44"/>
          <w:szCs w:val="44"/>
        </w:rPr>
        <w:t>部门决算</w:t>
      </w:r>
    </w:p>
    <w:p>
      <w:pPr>
        <w:spacing w:line="560" w:lineRule="exact"/>
        <w:jc w:val="center"/>
        <w:rPr>
          <w:rFonts w:ascii="仿宋_GB2312" w:hAnsi="宋体" w:eastAsia="仿宋_GB2312" w:cs="仿宋_GB2312"/>
          <w:sz w:val="44"/>
          <w:szCs w:val="44"/>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w:t>
      </w:r>
      <w:r>
        <w:rPr>
          <w:rFonts w:ascii="仿宋_GB2312" w:hAnsi="宋体" w:eastAsia="仿宋_GB2312"/>
          <w:sz w:val="32"/>
          <w:szCs w:val="32"/>
        </w:rPr>
        <w:t>4</w:t>
      </w:r>
      <w:r>
        <w:rPr>
          <w:rFonts w:hint="eastAsia" w:ascii="仿宋_GB2312" w:hAnsi="宋体" w:eastAsia="仿宋_GB2312"/>
          <w:sz w:val="32"/>
          <w:szCs w:val="32"/>
        </w:rPr>
        <w:t>个，独立编制机构与上年无变动。</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一、主要职能：</w:t>
      </w:r>
      <w:r>
        <w:rPr>
          <w:rFonts w:ascii="仿宋_GB2312" w:hAnsi="宋体" w:eastAsia="仿宋_GB2312" w:cs="仿宋_GB2312"/>
          <w:sz w:val="32"/>
          <w:szCs w:val="32"/>
        </w:rPr>
        <w:t xml:space="preserve"> </w:t>
      </w:r>
    </w:p>
    <w:p>
      <w:pPr>
        <w:spacing w:line="560" w:lineRule="exact"/>
        <w:ind w:firstLine="800" w:firstLineChars="250"/>
        <w:rPr>
          <w:rFonts w:ascii="仿宋_GB2312" w:hAnsi="宋体" w:eastAsia="仿宋_GB2312"/>
          <w:sz w:val="32"/>
          <w:szCs w:val="32"/>
        </w:rPr>
      </w:pPr>
      <w:r>
        <w:rPr>
          <w:rFonts w:hint="eastAsia" w:ascii="仿宋_GB2312" w:eastAsia="仿宋_GB2312"/>
          <w:sz w:val="32"/>
          <w:szCs w:val="32"/>
        </w:rPr>
        <w:t>叶城县依提木孔乡属党政机关行政部门，乡科级行政单位，负责全乡党政行政管理事务</w:t>
      </w:r>
      <w:r>
        <w:rPr>
          <w:rFonts w:hint="eastAsia" w:ascii="仿宋_GB2312" w:eastAsia="仿宋_GB2312"/>
          <w:sz w:val="32"/>
          <w:szCs w:val="32"/>
          <w:lang w:eastAsia="zh-CN"/>
        </w:rPr>
        <w:t>，</w:t>
      </w:r>
      <w:r>
        <w:rPr>
          <w:rFonts w:hint="eastAsia" w:ascii="仿宋_GB2312" w:eastAsia="仿宋_GB2312"/>
          <w:sz w:val="32"/>
          <w:szCs w:val="32"/>
        </w:rPr>
        <w:t>贯彻执行上级有关方</w:t>
      </w:r>
      <w:r>
        <w:rPr>
          <w:rFonts w:hint="eastAsia" w:ascii="仿宋_GB2312" w:eastAsia="仿宋_GB2312"/>
          <w:sz w:val="32"/>
          <w:szCs w:val="32"/>
          <w:lang w:eastAsia="zh-CN"/>
        </w:rPr>
        <w:t>针</w:t>
      </w:r>
      <w:bookmarkStart w:id="1" w:name="_GoBack"/>
      <w:bookmarkEnd w:id="1"/>
      <w:r>
        <w:rPr>
          <w:rFonts w:hint="eastAsia" w:ascii="仿宋_GB2312" w:eastAsia="仿宋_GB2312"/>
          <w:sz w:val="32"/>
          <w:szCs w:val="32"/>
        </w:rPr>
        <w:t>政策指示，把党的各项优惠政策落实到实处，负责全乡经济社会发展、社会事务管理、基层组织建设等全面工作。以全面建设社会主义新农村为根本出发点，不断深化美丽乡、村建设为总目标，不断铸牢全乡经济社会发展基础，为全乡种族群众提供社会服务。</w:t>
      </w:r>
    </w:p>
    <w:p>
      <w:pPr>
        <w:spacing w:line="560" w:lineRule="exact"/>
        <w:ind w:firstLine="640" w:firstLineChars="200"/>
        <w:rPr>
          <w:rFonts w:ascii="仿宋_GB2312" w:eastAsia="仿宋_GB2312"/>
          <w:sz w:val="32"/>
          <w:szCs w:val="32"/>
        </w:rPr>
      </w:pPr>
      <w:r>
        <w:rPr>
          <w:rFonts w:hint="eastAsia" w:ascii="仿宋_GB2312" w:hAnsi="宋体" w:eastAsia="仿宋_GB2312" w:cs="仿宋_GB2312"/>
          <w:sz w:val="32"/>
          <w:szCs w:val="32"/>
        </w:rPr>
        <w:t>二、机构人员情况：</w:t>
      </w:r>
      <w:r>
        <w:rPr>
          <w:rFonts w:hint="eastAsia" w:ascii="仿宋_GB2312" w:hAnsi="宋体" w:eastAsia="仿宋_GB2312"/>
          <w:sz w:val="32"/>
          <w:szCs w:val="32"/>
        </w:rPr>
        <w:t>编制</w:t>
      </w:r>
      <w:r>
        <w:rPr>
          <w:rFonts w:ascii="仿宋_GB2312" w:hAnsi="宋体" w:eastAsia="仿宋_GB2312"/>
          <w:sz w:val="32"/>
          <w:szCs w:val="32"/>
        </w:rPr>
        <w:t>124</w:t>
      </w:r>
      <w:r>
        <w:rPr>
          <w:rFonts w:hint="eastAsia" w:ascii="仿宋_GB2312" w:hAnsi="宋体" w:eastAsia="仿宋_GB2312"/>
          <w:sz w:val="32"/>
          <w:szCs w:val="32"/>
        </w:rPr>
        <w:t>人，按照编委文件填报，实际实有在职人数</w:t>
      </w:r>
      <w:r>
        <w:rPr>
          <w:rFonts w:ascii="仿宋_GB2312" w:hAnsi="宋体" w:eastAsia="仿宋_GB2312"/>
          <w:sz w:val="32"/>
          <w:szCs w:val="32"/>
        </w:rPr>
        <w:t>128</w:t>
      </w:r>
      <w:r>
        <w:rPr>
          <w:rFonts w:hint="eastAsia" w:ascii="仿宋_GB2312" w:hAnsi="宋体" w:eastAsia="仿宋_GB2312"/>
          <w:sz w:val="32"/>
          <w:szCs w:val="32"/>
        </w:rPr>
        <w:t>人，离退休</w:t>
      </w:r>
      <w:r>
        <w:rPr>
          <w:rFonts w:ascii="仿宋_GB2312" w:hAnsi="宋体" w:eastAsia="仿宋_GB2312"/>
          <w:sz w:val="32"/>
          <w:szCs w:val="32"/>
        </w:rPr>
        <w:t>0</w:t>
      </w:r>
      <w:r>
        <w:rPr>
          <w:rFonts w:hint="eastAsia" w:ascii="仿宋_GB2312" w:hAnsi="宋体" w:eastAsia="仿宋_GB2312"/>
          <w:sz w:val="32"/>
          <w:szCs w:val="32"/>
        </w:rPr>
        <w:t>人，属于一般公共预算财政拨款开支</w:t>
      </w:r>
      <w:r>
        <w:rPr>
          <w:rFonts w:ascii="仿宋_GB2312" w:hAnsi="宋体" w:eastAsia="仿宋_GB2312"/>
          <w:sz w:val="32"/>
          <w:szCs w:val="32"/>
        </w:rPr>
        <w:t>75</w:t>
      </w:r>
      <w:r>
        <w:rPr>
          <w:rFonts w:hint="eastAsia" w:ascii="仿宋_GB2312" w:hAnsi="宋体" w:eastAsia="仿宋_GB2312"/>
          <w:sz w:val="32"/>
          <w:szCs w:val="32"/>
        </w:rPr>
        <w:t>人，其中：在职</w:t>
      </w:r>
      <w:r>
        <w:rPr>
          <w:rFonts w:ascii="仿宋_GB2312" w:hAnsi="宋体" w:eastAsia="仿宋_GB2312"/>
          <w:sz w:val="32"/>
          <w:szCs w:val="32"/>
        </w:rPr>
        <w:t>75</w:t>
      </w:r>
      <w:r>
        <w:rPr>
          <w:rFonts w:hint="eastAsia" w:ascii="仿宋_GB2312" w:hAnsi="宋体" w:eastAsia="仿宋_GB2312"/>
          <w:sz w:val="32"/>
          <w:szCs w:val="32"/>
        </w:rPr>
        <w:t>人，离退休</w:t>
      </w:r>
      <w:r>
        <w:rPr>
          <w:rFonts w:ascii="仿宋_GB2312" w:hAnsi="宋体" w:eastAsia="仿宋_GB2312"/>
          <w:sz w:val="32"/>
          <w:szCs w:val="32"/>
        </w:rPr>
        <w:t xml:space="preserve"> 0</w:t>
      </w:r>
      <w:r>
        <w:rPr>
          <w:rFonts w:hint="eastAsia" w:ascii="仿宋_GB2312" w:hAnsi="宋体" w:eastAsia="仿宋_GB2312"/>
          <w:sz w:val="32"/>
          <w:szCs w:val="32"/>
        </w:rPr>
        <w:t>人，</w:t>
      </w:r>
      <w:r>
        <w:rPr>
          <w:rFonts w:hint="eastAsia" w:ascii="仿宋_GB2312" w:eastAsia="仿宋_GB2312" w:cs="仿宋_GB2312"/>
          <w:sz w:val="32"/>
          <w:szCs w:val="32"/>
        </w:rPr>
        <w:t>一般公共预算财政补助开支</w:t>
      </w:r>
      <w:r>
        <w:rPr>
          <w:rFonts w:ascii="仿宋_GB2312" w:eastAsia="仿宋_GB2312" w:cs="仿宋_GB2312"/>
          <w:sz w:val="32"/>
          <w:szCs w:val="32"/>
        </w:rPr>
        <w:t>46</w:t>
      </w:r>
      <w:r>
        <w:rPr>
          <w:rFonts w:hint="eastAsia" w:ascii="仿宋_GB2312" w:eastAsia="仿宋_GB2312" w:cs="仿宋_GB2312"/>
          <w:sz w:val="32"/>
          <w:szCs w:val="32"/>
        </w:rPr>
        <w:t>人，其中：在职</w:t>
      </w:r>
      <w:r>
        <w:rPr>
          <w:rFonts w:ascii="仿宋_GB2312" w:eastAsia="仿宋_GB2312" w:cs="仿宋_GB2312"/>
          <w:sz w:val="32"/>
          <w:szCs w:val="32"/>
        </w:rPr>
        <w:t>46</w:t>
      </w:r>
      <w:r>
        <w:rPr>
          <w:rFonts w:hint="eastAsia" w:ascii="仿宋_GB2312" w:eastAsia="仿宋_GB2312" w:cs="仿宋_GB2312"/>
          <w:sz w:val="32"/>
          <w:szCs w:val="32"/>
        </w:rPr>
        <w:t>人，退休</w:t>
      </w:r>
      <w:r>
        <w:rPr>
          <w:rFonts w:ascii="仿宋_GB2312" w:eastAsia="仿宋_GB2312" w:cs="仿宋_GB2312"/>
          <w:sz w:val="32"/>
          <w:szCs w:val="32"/>
        </w:rPr>
        <w:t>0</w:t>
      </w:r>
      <w:r>
        <w:rPr>
          <w:rFonts w:hint="eastAsia" w:ascii="仿宋_GB2312" w:eastAsia="仿宋_GB2312" w:cs="仿宋_GB2312"/>
          <w:sz w:val="32"/>
          <w:szCs w:val="32"/>
        </w:rPr>
        <w:t>人，</w:t>
      </w:r>
      <w:r>
        <w:rPr>
          <w:rFonts w:hint="eastAsia" w:ascii="仿宋_GB2312" w:eastAsia="仿宋_GB2312"/>
          <w:sz w:val="32"/>
          <w:szCs w:val="32"/>
        </w:rPr>
        <w:t>经费自理</w:t>
      </w:r>
      <w:r>
        <w:rPr>
          <w:rFonts w:ascii="仿宋_GB2312" w:eastAsia="仿宋_GB2312"/>
          <w:sz w:val="32"/>
          <w:szCs w:val="32"/>
        </w:rPr>
        <w:t xml:space="preserve"> 7</w:t>
      </w:r>
      <w:r>
        <w:rPr>
          <w:rFonts w:hint="eastAsia" w:ascii="仿宋_GB2312" w:eastAsia="仿宋_GB2312"/>
          <w:sz w:val="32"/>
          <w:szCs w:val="32"/>
        </w:rPr>
        <w:t>人，其中：在职</w:t>
      </w:r>
      <w:r>
        <w:rPr>
          <w:rFonts w:ascii="仿宋_GB2312" w:eastAsia="仿宋_GB2312"/>
          <w:sz w:val="32"/>
          <w:szCs w:val="32"/>
        </w:rPr>
        <w:t>7</w:t>
      </w:r>
      <w:r>
        <w:rPr>
          <w:rFonts w:hint="eastAsia" w:ascii="仿宋_GB2312" w:eastAsia="仿宋_GB2312"/>
          <w:sz w:val="32"/>
          <w:szCs w:val="32"/>
        </w:rPr>
        <w:t>人，退休</w:t>
      </w:r>
      <w:r>
        <w:rPr>
          <w:rFonts w:ascii="仿宋_GB2312" w:eastAsia="仿宋_GB2312"/>
          <w:sz w:val="32"/>
          <w:szCs w:val="32"/>
        </w:rPr>
        <w:t>0</w:t>
      </w:r>
      <w:r>
        <w:rPr>
          <w:rFonts w:hint="eastAsia" w:ascii="仿宋_GB2312" w:eastAsia="仿宋_GB2312"/>
          <w:sz w:val="32"/>
          <w:szCs w:val="32"/>
        </w:rPr>
        <w:t>人。</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三、决算单位构成</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纳入叶城县依提木孔乡人民政府</w:t>
      </w:r>
      <w:r>
        <w:rPr>
          <w:rFonts w:ascii="仿宋_GB2312" w:eastAsia="仿宋_GB2312" w:cs="仿宋_GB2312"/>
          <w:sz w:val="32"/>
          <w:szCs w:val="32"/>
        </w:rPr>
        <w:t>2016</w:t>
      </w:r>
      <w:r>
        <w:rPr>
          <w:rFonts w:hint="eastAsia" w:ascii="仿宋_GB2312" w:eastAsia="仿宋_GB2312" w:cs="仿宋_GB2312"/>
          <w:sz w:val="32"/>
          <w:szCs w:val="32"/>
        </w:rPr>
        <w:t>年部门决算编制范围的单位名单见下表：</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61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hint="eastAsia" w:ascii="仿宋_GB2312" w:eastAsia="仿宋_GB2312" w:cs="仿宋_GB2312"/>
                <w:sz w:val="32"/>
                <w:szCs w:val="32"/>
              </w:rPr>
              <w:t>序号</w:t>
            </w:r>
          </w:p>
        </w:tc>
        <w:tc>
          <w:tcPr>
            <w:tcW w:w="4616" w:type="dxa"/>
          </w:tcPr>
          <w:p>
            <w:pPr>
              <w:spacing w:line="560" w:lineRule="exact"/>
              <w:rPr>
                <w:rFonts w:ascii="仿宋_GB2312" w:eastAsia="仿宋_GB2312"/>
                <w:sz w:val="32"/>
                <w:szCs w:val="32"/>
              </w:rPr>
            </w:pPr>
            <w:r>
              <w:rPr>
                <w:rFonts w:hint="eastAsia" w:ascii="仿宋_GB2312" w:eastAsia="仿宋_GB2312" w:cs="仿宋_GB2312"/>
                <w:sz w:val="32"/>
                <w:szCs w:val="32"/>
              </w:rPr>
              <w:t>单位名称</w:t>
            </w:r>
          </w:p>
        </w:tc>
        <w:tc>
          <w:tcPr>
            <w:tcW w:w="2841" w:type="dxa"/>
          </w:tcPr>
          <w:p>
            <w:pPr>
              <w:spacing w:line="560" w:lineRule="exact"/>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ascii="仿宋_GB2312" w:eastAsia="仿宋_GB2312"/>
                <w:sz w:val="32"/>
                <w:szCs w:val="32"/>
              </w:rPr>
              <w:t>1</w:t>
            </w:r>
          </w:p>
        </w:tc>
        <w:tc>
          <w:tcPr>
            <w:tcW w:w="4616" w:type="dxa"/>
          </w:tcPr>
          <w:p>
            <w:pPr>
              <w:spacing w:line="560" w:lineRule="exact"/>
              <w:rPr>
                <w:rFonts w:ascii="仿宋_GB2312" w:eastAsia="仿宋_GB2312"/>
                <w:sz w:val="32"/>
                <w:szCs w:val="32"/>
              </w:rPr>
            </w:pPr>
            <w:r>
              <w:rPr>
                <w:rFonts w:hint="eastAsia" w:ascii="仿宋_GB2312" w:eastAsia="仿宋_GB2312" w:cs="仿宋_GB2312"/>
                <w:sz w:val="32"/>
                <w:szCs w:val="32"/>
              </w:rPr>
              <w:t>叶城县依提木孔乡人民政府</w:t>
            </w:r>
          </w:p>
        </w:tc>
        <w:tc>
          <w:tcPr>
            <w:tcW w:w="2841" w:type="dxa"/>
          </w:tcPr>
          <w:p>
            <w:pPr>
              <w:spacing w:line="560" w:lineRule="exact"/>
              <w:rPr>
                <w:rFonts w:ascii="仿宋_GB2312" w:eastAsia="仿宋_GB2312"/>
                <w:sz w:val="32"/>
                <w:szCs w:val="32"/>
              </w:rPr>
            </w:pPr>
          </w:p>
        </w:tc>
      </w:tr>
    </w:tbl>
    <w:p>
      <w:pPr>
        <w:snapToGrid w:val="0"/>
        <w:spacing w:line="560" w:lineRule="exact"/>
        <w:ind w:firstLine="643" w:firstLineChars="200"/>
        <w:rPr>
          <w:rFonts w:ascii="仿宋_GB2312" w:hAnsi="宋体" w:eastAsia="仿宋_GB2312" w:cs="仿宋_GB2312"/>
          <w:b/>
          <w:bCs/>
          <w:sz w:val="32"/>
          <w:szCs w:val="32"/>
        </w:rPr>
      </w:pPr>
      <w:bookmarkStart w:id="0" w:name="YS060102"/>
    </w:p>
    <w:p>
      <w:pPr>
        <w:snapToGrid w:val="0"/>
        <w:spacing w:line="560" w:lineRule="exact"/>
        <w:ind w:firstLine="640" w:firstLineChars="200"/>
        <w:rPr>
          <w:rFonts w:ascii="仿宋_GB2312" w:hAnsi="宋体" w:eastAsia="仿宋_GB2312" w:cs="??_GB2312"/>
          <w:sz w:val="32"/>
          <w:szCs w:val="32"/>
        </w:rPr>
      </w:pPr>
      <w:r>
        <w:rPr>
          <w:rFonts w:hint="eastAsia" w:ascii="仿宋_GB2312" w:hAnsi="宋体" w:eastAsia="仿宋_GB2312" w:cs="??_GB2312"/>
          <w:sz w:val="32"/>
          <w:szCs w:val="32"/>
        </w:rPr>
        <w:t>四、机构设置</w:t>
      </w:r>
    </w:p>
    <w:p>
      <w:pPr>
        <w:snapToGrid w:val="0"/>
        <w:spacing w:line="560" w:lineRule="exact"/>
        <w:ind w:firstLine="640" w:firstLineChars="200"/>
        <w:rPr>
          <w:rFonts w:ascii="仿宋_GB2312" w:hAnsi="宋体" w:eastAsia="仿宋_GB2312" w:cs="??_GB2312"/>
          <w:sz w:val="32"/>
          <w:szCs w:val="32"/>
        </w:rPr>
      </w:pPr>
      <w:r>
        <w:rPr>
          <w:rFonts w:hint="eastAsia" w:ascii="仿宋_GB2312" w:hAnsi="宋体" w:eastAsia="仿宋_GB2312" w:cs="??_GB2312"/>
          <w:sz w:val="32"/>
          <w:szCs w:val="32"/>
        </w:rPr>
        <w:t>根据职责，纳入</w:t>
      </w:r>
      <w:r>
        <w:rPr>
          <w:rFonts w:ascii="仿宋_GB2312" w:hAnsi="宋体" w:eastAsia="仿宋_GB2312" w:cs="??_GB2312"/>
          <w:sz w:val="32"/>
          <w:szCs w:val="32"/>
        </w:rPr>
        <w:t>2016</w:t>
      </w:r>
      <w:r>
        <w:rPr>
          <w:rFonts w:hint="eastAsia" w:ascii="仿宋_GB2312" w:hAnsi="宋体" w:eastAsia="仿宋_GB2312" w:cs="??_GB2312"/>
          <w:sz w:val="32"/>
          <w:szCs w:val="32"/>
        </w:rPr>
        <w:t>年部门决算编制范围的有</w:t>
      </w:r>
      <w:r>
        <w:rPr>
          <w:rFonts w:ascii="仿宋_GB2312" w:hAnsi="宋体" w:eastAsia="仿宋_GB2312" w:cs="??_GB2312"/>
          <w:sz w:val="32"/>
          <w:szCs w:val="32"/>
        </w:rPr>
        <w:t>7</w:t>
      </w:r>
      <w:r>
        <w:rPr>
          <w:rFonts w:hint="eastAsia" w:ascii="仿宋_GB2312" w:hAnsi="宋体" w:eastAsia="仿宋_GB2312" w:cs="??_GB2312"/>
          <w:sz w:val="32"/>
          <w:szCs w:val="32"/>
        </w:rPr>
        <w:t>个内设机构，七站八所划归乡镇；共设有农业农村经济办、党建办、社会事务办、财政所、民政所、计生站等机构。</w:t>
      </w:r>
    </w:p>
    <w:p>
      <w:pPr>
        <w:snapToGrid w:val="0"/>
        <w:spacing w:line="560" w:lineRule="exact"/>
        <w:jc w:val="center"/>
        <w:rPr>
          <w:rFonts w:ascii="仿宋_GB2312" w:hAnsi="宋体" w:eastAsia="仿宋_GB2312" w:cs="??_GB2312"/>
          <w:sz w:val="32"/>
          <w:szCs w:val="32"/>
        </w:rPr>
      </w:pPr>
      <w:r>
        <w:rPr>
          <w:rFonts w:hint="eastAsia" w:ascii="仿宋_GB2312" w:hAnsi="宋体" w:eastAsia="仿宋_GB2312" w:cs="??_GB2312"/>
          <w:b/>
          <w:bCs/>
          <w:sz w:val="32"/>
          <w:szCs w:val="32"/>
        </w:rPr>
        <w:t>第二部分</w:t>
      </w:r>
      <w:r>
        <w:rPr>
          <w:rFonts w:ascii="仿宋_GB2312" w:hAnsi="宋体" w:eastAsia="仿宋_GB2312" w:cs="??_GB2312"/>
          <w:b/>
          <w:bCs/>
          <w:sz w:val="32"/>
          <w:szCs w:val="32"/>
        </w:rPr>
        <w:t xml:space="preserve">  </w:t>
      </w:r>
      <w:r>
        <w:rPr>
          <w:rFonts w:hint="eastAsia" w:ascii="仿宋_GB2312" w:hAnsi="宋体" w:eastAsia="仿宋_GB2312" w:cs="??_GB2312"/>
          <w:b/>
          <w:bCs/>
          <w:sz w:val="32"/>
          <w:szCs w:val="32"/>
        </w:rPr>
        <w:t>叶城县依提木孔乡</w:t>
      </w:r>
      <w:r>
        <w:rPr>
          <w:rFonts w:ascii="仿宋_GB2312" w:hAnsi="宋体" w:eastAsia="仿宋_GB2312" w:cs="??_GB2312"/>
          <w:b/>
          <w:bCs/>
          <w:sz w:val="32"/>
          <w:szCs w:val="32"/>
        </w:rPr>
        <w:t>2016</w:t>
      </w:r>
      <w:r>
        <w:rPr>
          <w:rFonts w:hint="eastAsia" w:ascii="仿宋_GB2312" w:hAnsi="宋体" w:eastAsia="仿宋_GB2312" w:cs="??_GB2312"/>
          <w:b/>
          <w:bCs/>
          <w:sz w:val="32"/>
          <w:szCs w:val="32"/>
        </w:rPr>
        <w:t>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w:t>
      </w:r>
      <w:r>
        <w:rPr>
          <w:rFonts w:ascii="仿宋_GB2312" w:eastAsia="仿宋_GB2312" w:cs="仿宋_GB2312"/>
          <w:sz w:val="32"/>
          <w:szCs w:val="32"/>
        </w:rPr>
        <w:t>2016</w:t>
      </w:r>
      <w:r>
        <w:rPr>
          <w:rFonts w:hint="eastAsia" w:ascii="仿宋_GB2312" w:eastAsia="仿宋_GB2312" w:cs="仿宋_GB2312"/>
          <w:sz w:val="32"/>
          <w:szCs w:val="32"/>
        </w:rPr>
        <w:t>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w:t>
      </w:r>
      <w:r>
        <w:rPr>
          <w:rFonts w:ascii="仿宋_GB2312" w:eastAsia="仿宋_GB2312" w:cs="仿宋_GB2312"/>
          <w:sz w:val="32"/>
          <w:szCs w:val="32"/>
        </w:rPr>
        <w:t>2016</w:t>
      </w:r>
      <w:r>
        <w:rPr>
          <w:rFonts w:hint="eastAsia" w:ascii="仿宋_GB2312" w:eastAsia="仿宋_GB2312" w:cs="仿宋_GB2312"/>
          <w:sz w:val="32"/>
          <w:szCs w:val="32"/>
        </w:rPr>
        <w:t>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w:t>
      </w:r>
      <w:r>
        <w:rPr>
          <w:rFonts w:ascii="仿宋_GB2312" w:hAnsi="宋体" w:eastAsia="仿宋_GB2312" w:cs="仿宋_GB2312"/>
          <w:sz w:val="32"/>
          <w:szCs w:val="32"/>
        </w:rPr>
        <w:t>2016</w:t>
      </w:r>
      <w:r>
        <w:rPr>
          <w:rFonts w:hint="eastAsia" w:ascii="仿宋_GB2312" w:hAnsi="宋体" w:eastAsia="仿宋_GB2312" w:cs="仿宋_GB2312"/>
          <w:sz w:val="32"/>
          <w:szCs w:val="32"/>
        </w:rPr>
        <w:t>年度财政拨款“三公”经费支出表及说明</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第三部分</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叶城县依提木孔乡</w:t>
      </w:r>
      <w:r>
        <w:rPr>
          <w:rFonts w:ascii="仿宋_GB2312" w:hAnsi="宋体" w:eastAsia="仿宋_GB2312" w:cs="仿宋_GB2312"/>
          <w:b/>
          <w:bCs/>
          <w:sz w:val="32"/>
          <w:szCs w:val="32"/>
        </w:rPr>
        <w:t>2016</w:t>
      </w:r>
      <w:r>
        <w:rPr>
          <w:rFonts w:hint="eastAsia" w:ascii="仿宋_GB2312" w:hAnsi="宋体" w:eastAsia="仿宋_GB2312" w:cs="仿宋_GB2312"/>
          <w:b/>
          <w:bCs/>
          <w:sz w:val="32"/>
          <w:szCs w:val="32"/>
        </w:rPr>
        <w:t>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年全年收入合计</w:t>
      </w:r>
      <w:r>
        <w:rPr>
          <w:rFonts w:ascii="仿宋_GB2312" w:hAnsi="宋体" w:eastAsia="仿宋_GB2312" w:cs="仿宋_GB2312"/>
          <w:sz w:val="32"/>
          <w:szCs w:val="32"/>
        </w:rPr>
        <w:t>28394029.07</w:t>
      </w:r>
      <w:r>
        <w:rPr>
          <w:rFonts w:hint="eastAsia" w:ascii="仿宋_GB2312" w:hAnsi="宋体" w:eastAsia="仿宋_GB2312" w:cs="仿宋_GB2312"/>
          <w:sz w:val="32"/>
          <w:szCs w:val="32"/>
        </w:rPr>
        <w:t>元，支出合计</w:t>
      </w:r>
      <w:r>
        <w:rPr>
          <w:rFonts w:ascii="仿宋_GB2312" w:hAnsi="宋体" w:eastAsia="仿宋_GB2312" w:cs="仿宋_GB2312"/>
          <w:sz w:val="32"/>
          <w:szCs w:val="32"/>
        </w:rPr>
        <w:t>28394029.07</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18194061.89</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10199967.18</w:t>
      </w:r>
      <w:r>
        <w:rPr>
          <w:rFonts w:hint="eastAsia" w:ascii="仿宋_GB2312" w:hAnsi="宋体" w:eastAsia="仿宋_GB2312" w:cs="仿宋_GB2312"/>
          <w:sz w:val="32"/>
          <w:szCs w:val="32"/>
        </w:rPr>
        <w:t>元。</w:t>
      </w:r>
    </w:p>
    <w:bookmarkEnd w:id="0"/>
    <w:p>
      <w:pPr>
        <w:numPr>
          <w:ilvl w:val="0"/>
          <w:numId w:val="2"/>
        </w:numPr>
        <w:snapToGrid w:val="0"/>
        <w:spacing w:line="560" w:lineRule="exact"/>
        <w:rPr>
          <w:rFonts w:ascii="仿宋_GB2312" w:hAnsi="宋体" w:eastAsia="仿宋_GB2312"/>
          <w:bCs/>
          <w:sz w:val="32"/>
          <w:szCs w:val="32"/>
        </w:rPr>
      </w:pPr>
      <w:r>
        <w:rPr>
          <w:rFonts w:hint="eastAsia" w:ascii="仿宋_GB2312" w:hAnsi="宋体" w:eastAsia="仿宋_GB2312" w:cs="仿宋_GB2312"/>
          <w:bCs/>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年本年收入合计</w:t>
      </w:r>
      <w:r>
        <w:rPr>
          <w:rFonts w:ascii="仿宋_GB2312" w:hAnsi="宋体" w:eastAsia="仿宋_GB2312" w:cs="仿宋_GB2312"/>
          <w:sz w:val="32"/>
          <w:szCs w:val="32"/>
        </w:rPr>
        <w:t>28394029.07</w:t>
      </w:r>
      <w:r>
        <w:rPr>
          <w:rFonts w:hint="eastAsia" w:ascii="仿宋_GB2312" w:hAnsi="宋体" w:eastAsia="仿宋_GB2312" w:cs="仿宋_GB2312"/>
          <w:sz w:val="32"/>
          <w:szCs w:val="32"/>
        </w:rPr>
        <w:t>元，其中：财政拨款收入</w:t>
      </w:r>
      <w:r>
        <w:rPr>
          <w:rFonts w:ascii="仿宋_GB2312" w:hAnsi="宋体" w:eastAsia="仿宋_GB2312" w:cs="仿宋_GB2312"/>
          <w:sz w:val="32"/>
          <w:szCs w:val="32"/>
        </w:rPr>
        <w:t>27614029.07</w:t>
      </w:r>
      <w:r>
        <w:rPr>
          <w:rFonts w:hint="eastAsia" w:ascii="仿宋_GB2312" w:hAnsi="宋体" w:eastAsia="仿宋_GB2312" w:cs="仿宋_GB2312"/>
          <w:sz w:val="32"/>
          <w:szCs w:val="32"/>
        </w:rPr>
        <w:t>元，事业收入</w:t>
      </w:r>
      <w:r>
        <w:rPr>
          <w:rFonts w:ascii="仿宋_GB2312" w:hAnsi="宋体" w:eastAsia="仿宋_GB2312" w:cs="仿宋_GB2312"/>
          <w:sz w:val="32"/>
          <w:szCs w:val="32"/>
        </w:rPr>
        <w:t>0</w:t>
      </w:r>
      <w:r>
        <w:rPr>
          <w:rFonts w:hint="eastAsia" w:ascii="仿宋_GB2312" w:hAnsi="宋体" w:eastAsia="仿宋_GB2312" w:cs="仿宋_GB2312"/>
          <w:sz w:val="32"/>
          <w:szCs w:val="32"/>
        </w:rPr>
        <w:t>元，经营收入</w:t>
      </w:r>
      <w:r>
        <w:rPr>
          <w:rFonts w:ascii="仿宋_GB2312" w:hAnsi="宋体" w:eastAsia="仿宋_GB2312" w:cs="仿宋_GB2312"/>
          <w:sz w:val="32"/>
          <w:szCs w:val="32"/>
        </w:rPr>
        <w:t>0</w:t>
      </w:r>
      <w:r>
        <w:rPr>
          <w:rFonts w:hint="eastAsia" w:ascii="仿宋_GB2312" w:hAnsi="宋体" w:eastAsia="仿宋_GB2312" w:cs="仿宋_GB2312"/>
          <w:sz w:val="32"/>
          <w:szCs w:val="32"/>
        </w:rPr>
        <w:t>元，其他收入</w:t>
      </w:r>
      <w:r>
        <w:rPr>
          <w:rFonts w:ascii="仿宋_GB2312" w:hAnsi="宋体" w:eastAsia="仿宋_GB2312" w:cs="仿宋_GB2312"/>
          <w:sz w:val="32"/>
          <w:szCs w:val="32"/>
        </w:rPr>
        <w:t>780000</w:t>
      </w:r>
      <w:r>
        <w:rPr>
          <w:rFonts w:hint="eastAsia" w:ascii="仿宋_GB2312" w:hAnsi="宋体" w:eastAsia="仿宋_GB2312" w:cs="仿宋_GB2312"/>
          <w:sz w:val="32"/>
          <w:szCs w:val="32"/>
        </w:rPr>
        <w:t>元。</w:t>
      </w:r>
    </w:p>
    <w:p>
      <w:pPr>
        <w:snapToGrid w:val="0"/>
        <w:spacing w:line="560" w:lineRule="exact"/>
        <w:ind w:left="147" w:leftChars="70" w:firstLine="480" w:firstLineChars="150"/>
        <w:rPr>
          <w:rFonts w:ascii="仿宋_GB2312" w:hAnsi="宋体" w:eastAsia="仿宋_GB2312"/>
          <w:bCs/>
          <w:sz w:val="32"/>
          <w:szCs w:val="32"/>
        </w:rPr>
      </w:pPr>
      <w:r>
        <w:rPr>
          <w:rFonts w:hint="eastAsia" w:ascii="仿宋_GB2312" w:hAnsi="宋体" w:eastAsia="仿宋_GB2312" w:cs="仿宋_GB2312"/>
          <w:bCs/>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w:t>
      </w:r>
      <w:r>
        <w:rPr>
          <w:rFonts w:ascii="仿宋_GB2312" w:hAnsi="宋体" w:eastAsia="仿宋_GB2312" w:cs="仿宋_GB2312"/>
          <w:sz w:val="32"/>
          <w:szCs w:val="32"/>
        </w:rPr>
        <w:t>28394029.07</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 xml:space="preserve">18194061.89  </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10199967.18</w:t>
      </w:r>
      <w:r>
        <w:rPr>
          <w:rFonts w:hint="eastAsia" w:ascii="仿宋_GB2312" w:hAnsi="宋体" w:eastAsia="仿宋_GB2312" w:cs="仿宋_GB2312"/>
          <w:sz w:val="32"/>
          <w:szCs w:val="32"/>
        </w:rPr>
        <w:t>元，经营支出</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left="210" w:leftChars="100" w:firstLine="480" w:firstLineChars="150"/>
        <w:rPr>
          <w:rFonts w:ascii="仿宋_GB2312" w:hAnsi="宋体" w:eastAsia="仿宋_GB2312"/>
          <w:bCs/>
          <w:sz w:val="32"/>
          <w:szCs w:val="32"/>
        </w:rPr>
      </w:pPr>
      <w:r>
        <w:rPr>
          <w:rFonts w:hint="eastAsia" w:ascii="仿宋_GB2312" w:hAnsi="宋体" w:eastAsia="仿宋_GB2312" w:cs="仿宋_GB2312"/>
          <w:bCs/>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年结转结余资金</w:t>
      </w:r>
      <w:r>
        <w:rPr>
          <w:rFonts w:ascii="仿宋_GB2312" w:hAnsi="宋体" w:eastAsia="仿宋_GB2312" w:cs="仿宋_GB2312"/>
          <w:sz w:val="32"/>
          <w:szCs w:val="32"/>
        </w:rPr>
        <w:t>0</w:t>
      </w:r>
      <w:r>
        <w:rPr>
          <w:rFonts w:hint="eastAsia" w:ascii="仿宋_GB2312" w:hAnsi="宋体" w:eastAsia="仿宋_GB2312" w:cs="仿宋_GB2312"/>
          <w:sz w:val="32"/>
          <w:szCs w:val="32"/>
        </w:rPr>
        <w:t>元（其中：财政拨款基本支出结转结余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元，主要为本年无年末结转结余资金，项目支出结转结余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w:t>
      </w:r>
    </w:p>
    <w:p>
      <w:pPr>
        <w:snapToGrid w:val="0"/>
        <w:spacing w:line="560" w:lineRule="exact"/>
        <w:ind w:firstLine="640" w:firstLineChars="200"/>
        <w:rPr>
          <w:rFonts w:ascii="仿宋_GB2312" w:hAnsi="宋体" w:eastAsia="仿宋_GB2312"/>
          <w:bCs/>
          <w:sz w:val="32"/>
          <w:szCs w:val="32"/>
        </w:rPr>
      </w:pPr>
      <w:r>
        <w:rPr>
          <w:rFonts w:hint="eastAsia" w:ascii="仿宋_GB2312" w:hAnsi="宋体" w:eastAsia="仿宋_GB2312" w:cs="仿宋_GB2312"/>
          <w:bCs/>
          <w:sz w:val="32"/>
          <w:szCs w:val="32"/>
        </w:rPr>
        <w:t>五、“三公”经费、会议费和培训费支出情况说明</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年“三公”经费实际支出</w:t>
      </w:r>
      <w:r>
        <w:rPr>
          <w:rFonts w:ascii="仿宋_GB2312" w:hAnsi="宋体" w:eastAsia="仿宋_GB2312" w:cs="仿宋_GB2312"/>
          <w:sz w:val="32"/>
          <w:szCs w:val="32"/>
        </w:rPr>
        <w:t xml:space="preserve"> 45000</w:t>
      </w:r>
      <w:r>
        <w:rPr>
          <w:rFonts w:hint="eastAsia" w:ascii="仿宋_GB2312" w:hAnsi="宋体" w:eastAsia="仿宋_GB2312" w:cs="仿宋_GB2312"/>
          <w:sz w:val="32"/>
          <w:szCs w:val="32"/>
        </w:rPr>
        <w:t>元，其中：因公外出费用</w:t>
      </w:r>
      <w:r>
        <w:rPr>
          <w:rFonts w:ascii="仿宋_GB2312" w:hAnsi="宋体" w:eastAsia="仿宋_GB2312" w:cs="仿宋_GB2312"/>
          <w:sz w:val="32"/>
          <w:szCs w:val="32"/>
        </w:rPr>
        <w:t>0</w:t>
      </w:r>
      <w:r>
        <w:rPr>
          <w:rFonts w:hint="eastAsia" w:ascii="仿宋_GB2312" w:hAnsi="宋体" w:eastAsia="仿宋_GB2312" w:cs="仿宋_GB2312"/>
          <w:sz w:val="32"/>
          <w:szCs w:val="32"/>
        </w:rPr>
        <w:t>批次，共组团</w:t>
      </w:r>
      <w:r>
        <w:rPr>
          <w:rFonts w:ascii="仿宋_GB2312" w:hAnsi="宋体" w:eastAsia="仿宋_GB2312" w:cs="仿宋_GB2312"/>
          <w:sz w:val="32"/>
          <w:szCs w:val="32"/>
        </w:rPr>
        <w:t xml:space="preserve"> 0</w:t>
      </w:r>
      <w:r>
        <w:rPr>
          <w:rFonts w:hint="eastAsia" w:ascii="仿宋_GB2312" w:hAnsi="宋体" w:eastAsia="仿宋_GB2312" w:cs="仿宋_GB2312"/>
          <w:sz w:val="32"/>
          <w:szCs w:val="32"/>
        </w:rPr>
        <w:t>批次</w:t>
      </w:r>
      <w:r>
        <w:rPr>
          <w:rFonts w:ascii="仿宋_GB2312" w:hAnsi="宋体" w:eastAsia="仿宋_GB2312" w:cs="仿宋_GB2312"/>
          <w:sz w:val="32"/>
          <w:szCs w:val="32"/>
        </w:rPr>
        <w:t>0</w:t>
      </w:r>
      <w:r>
        <w:rPr>
          <w:rFonts w:hint="eastAsia" w:ascii="仿宋_GB2312" w:hAnsi="宋体" w:eastAsia="仿宋_GB2312" w:cs="仿宋_GB2312"/>
          <w:sz w:val="32"/>
          <w:szCs w:val="32"/>
        </w:rPr>
        <w:t>人次</w:t>
      </w:r>
      <w:r>
        <w:rPr>
          <w:rFonts w:ascii="仿宋_GB2312" w:hAnsi="宋体" w:eastAsia="仿宋_GB2312" w:cs="仿宋_GB2312"/>
          <w:sz w:val="32"/>
          <w:szCs w:val="32"/>
        </w:rPr>
        <w:t>,</w:t>
      </w:r>
      <w:r>
        <w:rPr>
          <w:rFonts w:hint="eastAsia" w:ascii="仿宋_GB2312" w:hAnsi="宋体" w:eastAsia="仿宋_GB2312" w:cs="仿宋_GB2312"/>
          <w:sz w:val="32"/>
          <w:szCs w:val="32"/>
        </w:rPr>
        <w:t>无外出事由；公务接待费</w:t>
      </w:r>
      <w:r>
        <w:rPr>
          <w:rFonts w:ascii="仿宋_GB2312" w:hAnsi="宋体" w:eastAsia="仿宋_GB2312" w:cs="仿宋_GB2312"/>
          <w:sz w:val="32"/>
          <w:szCs w:val="32"/>
        </w:rPr>
        <w:t>0</w:t>
      </w:r>
      <w:r>
        <w:rPr>
          <w:rFonts w:hint="eastAsia" w:ascii="仿宋_GB2312" w:hAnsi="宋体" w:eastAsia="仿宋_GB2312" w:cs="仿宋_GB2312"/>
          <w:sz w:val="32"/>
          <w:szCs w:val="32"/>
        </w:rPr>
        <w:t>元，共接待</w:t>
      </w:r>
      <w:r>
        <w:rPr>
          <w:rFonts w:ascii="仿宋_GB2312" w:hAnsi="宋体" w:eastAsia="仿宋_GB2312" w:cs="仿宋_GB2312"/>
          <w:sz w:val="32"/>
          <w:szCs w:val="32"/>
        </w:rPr>
        <w:t>0</w:t>
      </w:r>
      <w:r>
        <w:rPr>
          <w:rFonts w:hint="eastAsia" w:ascii="仿宋_GB2312" w:hAnsi="宋体" w:eastAsia="仿宋_GB2312" w:cs="仿宋_GB2312"/>
          <w:sz w:val="32"/>
          <w:szCs w:val="32"/>
        </w:rPr>
        <w:t>批次</w:t>
      </w:r>
      <w:r>
        <w:rPr>
          <w:rFonts w:ascii="仿宋_GB2312" w:hAnsi="宋体" w:eastAsia="仿宋_GB2312"/>
          <w:sz w:val="32"/>
          <w:szCs w:val="32"/>
        </w:rPr>
        <w:t xml:space="preserve">0 </w:t>
      </w:r>
      <w:r>
        <w:rPr>
          <w:rFonts w:hint="eastAsia" w:ascii="仿宋_GB2312" w:hAnsi="宋体" w:eastAsia="仿宋_GB2312" w:cs="仿宋_GB2312"/>
          <w:sz w:val="32"/>
          <w:szCs w:val="32"/>
        </w:rPr>
        <w:t>人次；公务用车购置</w:t>
      </w:r>
      <w:r>
        <w:rPr>
          <w:rFonts w:ascii="仿宋_GB2312" w:hAnsi="宋体" w:eastAsia="仿宋_GB2312" w:cs="仿宋_GB2312"/>
          <w:sz w:val="32"/>
          <w:szCs w:val="32"/>
        </w:rPr>
        <w:t xml:space="preserve"> 0</w:t>
      </w:r>
      <w:r>
        <w:rPr>
          <w:rFonts w:hint="eastAsia" w:ascii="仿宋_GB2312" w:hAnsi="宋体" w:eastAsia="仿宋_GB2312" w:cs="仿宋_GB2312"/>
          <w:sz w:val="32"/>
          <w:szCs w:val="32"/>
        </w:rPr>
        <w:t>元，年末公务用车保有量为</w:t>
      </w:r>
      <w:r>
        <w:rPr>
          <w:rFonts w:ascii="仿宋_GB2312" w:hAnsi="宋体" w:eastAsia="仿宋_GB2312"/>
          <w:sz w:val="32"/>
          <w:szCs w:val="32"/>
        </w:rPr>
        <w:t>3</w:t>
      </w:r>
      <w:r>
        <w:rPr>
          <w:rFonts w:hint="eastAsia" w:ascii="仿宋_GB2312" w:hAnsi="宋体" w:eastAsia="仿宋_GB2312" w:cs="仿宋_GB2312"/>
          <w:sz w:val="32"/>
          <w:szCs w:val="32"/>
        </w:rPr>
        <w:t>辆；公务用车维护费</w:t>
      </w:r>
      <w:r>
        <w:rPr>
          <w:rFonts w:ascii="仿宋_GB2312" w:hAnsi="宋体" w:eastAsia="仿宋_GB2312"/>
          <w:sz w:val="32"/>
          <w:szCs w:val="32"/>
        </w:rPr>
        <w:t xml:space="preserve"> 45000</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“三公”经费较上年相比</w:t>
      </w:r>
      <w:r>
        <w:rPr>
          <w:rFonts w:ascii="仿宋_GB2312" w:hAnsi="宋体" w:eastAsia="仿宋_GB2312"/>
          <w:sz w:val="32"/>
          <w:szCs w:val="32"/>
        </w:rPr>
        <w:t xml:space="preserve"> 0</w:t>
      </w:r>
      <w:r>
        <w:rPr>
          <w:rFonts w:hint="eastAsia" w:ascii="仿宋_GB2312" w:hAnsi="宋体" w:eastAsia="仿宋_GB2312" w:cs="仿宋_GB2312"/>
          <w:sz w:val="32"/>
          <w:szCs w:val="32"/>
        </w:rPr>
        <w:t>元，其中：公务用车维护费</w:t>
      </w:r>
      <w:r>
        <w:rPr>
          <w:rFonts w:hint="eastAsia" w:ascii="仿宋_GB2312" w:hAnsi="宋体" w:eastAsia="仿宋_GB2312"/>
          <w:sz w:val="32"/>
          <w:szCs w:val="32"/>
        </w:rPr>
        <w:t>多支出</w:t>
      </w:r>
      <w:r>
        <w:rPr>
          <w:rFonts w:ascii="仿宋_GB2312" w:hAnsi="宋体" w:eastAsia="仿宋_GB2312"/>
          <w:sz w:val="32"/>
          <w:szCs w:val="32"/>
        </w:rPr>
        <w:t xml:space="preserve"> 0 </w:t>
      </w:r>
      <w:r>
        <w:rPr>
          <w:rFonts w:hint="eastAsia" w:ascii="仿宋_GB2312" w:hAnsi="宋体" w:eastAsia="仿宋_GB2312" w:cs="仿宋_GB2312"/>
          <w:sz w:val="32"/>
          <w:szCs w:val="32"/>
        </w:rPr>
        <w:t>元</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w:t>
      </w:r>
      <w:r>
        <w:rPr>
          <w:rFonts w:hint="eastAsia" w:ascii="仿宋_GB2312" w:hAnsi="宋体" w:eastAsia="仿宋_GB2312"/>
          <w:sz w:val="32"/>
          <w:szCs w:val="32"/>
        </w:rPr>
        <w:t>少支出</w:t>
      </w:r>
      <w:r>
        <w:rPr>
          <w:rFonts w:ascii="仿宋_GB2312" w:hAnsi="宋体" w:eastAsia="仿宋_GB2312"/>
          <w:sz w:val="32"/>
          <w:szCs w:val="32"/>
        </w:rPr>
        <w:t>0</w:t>
      </w:r>
      <w:r>
        <w:rPr>
          <w:rFonts w:hint="eastAsia" w:ascii="仿宋_GB2312" w:hAnsi="宋体" w:eastAsia="仿宋_GB2312" w:cs="仿宋_GB2312"/>
          <w:sz w:val="32"/>
          <w:szCs w:val="32"/>
        </w:rPr>
        <w:t>元；公务用车购置费</w:t>
      </w:r>
      <w:r>
        <w:rPr>
          <w:rFonts w:ascii="仿宋_GB2312" w:hAnsi="宋体" w:eastAsia="仿宋_GB2312" w:cs="仿宋_GB2312"/>
          <w:sz w:val="32"/>
          <w:szCs w:val="32"/>
        </w:rPr>
        <w:t>0</w:t>
      </w:r>
      <w:r>
        <w:rPr>
          <w:rFonts w:hint="eastAsia" w:ascii="仿宋_GB2312" w:hAnsi="宋体" w:eastAsia="仿宋_GB2312" w:cs="仿宋_GB2312"/>
          <w:sz w:val="32"/>
          <w:szCs w:val="32"/>
        </w:rPr>
        <w:t>元，无因公外出费用。主要原因为：</w:t>
      </w:r>
      <w:r>
        <w:rPr>
          <w:rFonts w:ascii="仿宋_GB2312" w:hAnsi="宋体" w:eastAsia="仿宋_GB2312"/>
          <w:sz w:val="32"/>
          <w:szCs w:val="32"/>
        </w:rPr>
        <w:t xml:space="preserve"> </w:t>
      </w:r>
      <w:r>
        <w:rPr>
          <w:rFonts w:hint="eastAsia" w:ascii="仿宋_GB2312" w:hAnsi="宋体" w:eastAsia="仿宋_GB2312"/>
          <w:sz w:val="32"/>
          <w:szCs w:val="32"/>
        </w:rPr>
        <w:t>严格控制三公经费支出。</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年会议费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元，主要是：本单位无会议费。</w:t>
      </w:r>
      <w:r>
        <w:rPr>
          <w:rFonts w:ascii="仿宋_GB2312" w:hAnsi="宋体" w:eastAsia="仿宋_GB2312" w:cs="仿宋_GB2312"/>
          <w:sz w:val="32"/>
          <w:szCs w:val="32"/>
        </w:rPr>
        <w:t xml:space="preserve"> </w:t>
      </w:r>
    </w:p>
    <w:p>
      <w:pPr>
        <w:snapToGrid w:val="0"/>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年培训费</w:t>
      </w:r>
      <w:r>
        <w:rPr>
          <w:rFonts w:ascii="仿宋_GB2312" w:eastAsia="仿宋_GB2312" w:cs="仿宋_GB2312"/>
          <w:sz w:val="32"/>
          <w:szCs w:val="32"/>
        </w:rPr>
        <w:t>75000</w:t>
      </w:r>
      <w:r>
        <w:rPr>
          <w:rFonts w:hint="eastAsia" w:ascii="仿宋_GB2312" w:eastAsia="仿宋_GB2312" w:cs="仿宋_GB2312"/>
          <w:sz w:val="32"/>
          <w:szCs w:val="32"/>
        </w:rPr>
        <w:t>元，主要是：用于乡村两干部理论知识及农民工技能技术的培训。</w:t>
      </w:r>
    </w:p>
    <w:p>
      <w:pPr>
        <w:snapToGrid w:val="0"/>
        <w:spacing w:line="560" w:lineRule="exact"/>
        <w:ind w:firstLine="640" w:firstLineChars="200"/>
        <w:rPr>
          <w:rFonts w:ascii="仿宋_GB2312" w:hAnsi="宋体" w:eastAsia="仿宋_GB2312"/>
          <w:bCs/>
          <w:sz w:val="32"/>
          <w:szCs w:val="32"/>
        </w:rPr>
      </w:pPr>
      <w:r>
        <w:rPr>
          <w:rFonts w:hint="eastAsia" w:ascii="仿宋_GB2312" w:hAnsi="宋体" w:eastAsia="仿宋_GB2312" w:cs="仿宋_GB2312"/>
          <w:bCs/>
          <w:sz w:val="32"/>
          <w:szCs w:val="32"/>
        </w:rPr>
        <w:t>六、预算执行情况说明</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年本年收入</w:t>
      </w:r>
      <w:r>
        <w:rPr>
          <w:rFonts w:ascii="仿宋_GB2312" w:hAnsi="宋体" w:eastAsia="仿宋_GB2312" w:cs="仿宋_GB2312"/>
          <w:sz w:val="32"/>
          <w:szCs w:val="32"/>
        </w:rPr>
        <w:t>28394029.07</w:t>
      </w:r>
      <w:r>
        <w:rPr>
          <w:rFonts w:hint="eastAsia" w:ascii="仿宋_GB2312" w:hAnsi="宋体" w:eastAsia="仿宋_GB2312" w:cs="仿宋_GB2312"/>
          <w:sz w:val="32"/>
          <w:szCs w:val="32"/>
        </w:rPr>
        <w:t>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ascii="仿宋_GB2312" w:hAnsi="宋体" w:eastAsia="仿宋_GB2312" w:cs="仿宋_GB2312"/>
          <w:sz w:val="32"/>
          <w:szCs w:val="32"/>
        </w:rPr>
        <w:t>1238912.54</w:t>
      </w:r>
      <w:r>
        <w:rPr>
          <w:rFonts w:hint="eastAsia" w:ascii="仿宋_GB2312" w:hAnsi="宋体" w:eastAsia="仿宋_GB2312" w:cs="仿宋_GB2312"/>
          <w:sz w:val="32"/>
          <w:szCs w:val="32"/>
        </w:rPr>
        <w:t>元，增加原因：乡镇站所社人划规乡镇管理</w:t>
      </w:r>
      <w:r>
        <w:rPr>
          <w:rFonts w:ascii="仿宋_GB2312" w:hAnsi="宋体" w:eastAsia="仿宋_GB2312" w:cs="仿宋_GB2312"/>
          <w:sz w:val="32"/>
          <w:szCs w:val="32"/>
        </w:rPr>
        <w:t>,</w:t>
      </w:r>
      <w:r>
        <w:rPr>
          <w:rFonts w:hint="eastAsia" w:ascii="仿宋_GB2312" w:hAnsi="宋体" w:eastAsia="仿宋_GB2312" w:cs="仿宋_GB2312"/>
          <w:sz w:val="32"/>
          <w:szCs w:val="32"/>
        </w:rPr>
        <w:t>人员工资等费用增加。</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年本年支出</w:t>
      </w:r>
      <w:r>
        <w:rPr>
          <w:rFonts w:ascii="仿宋_GB2312" w:hAnsi="宋体" w:eastAsia="仿宋_GB2312" w:cs="仿宋_GB2312"/>
          <w:sz w:val="32"/>
          <w:szCs w:val="32"/>
        </w:rPr>
        <w:t xml:space="preserve"> 28394029.07</w:t>
      </w:r>
      <w:r>
        <w:rPr>
          <w:rFonts w:hint="eastAsia" w:ascii="仿宋_GB2312" w:hAnsi="宋体" w:eastAsia="仿宋_GB2312" w:cs="仿宋_GB2312"/>
          <w:sz w:val="32"/>
          <w:szCs w:val="32"/>
        </w:rPr>
        <w:t>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ascii="仿宋_GB2312" w:hAnsi="宋体" w:eastAsia="仿宋_GB2312" w:cs="仿宋_GB2312"/>
          <w:sz w:val="32"/>
          <w:szCs w:val="32"/>
        </w:rPr>
        <w:t>1238912.54</w:t>
      </w:r>
      <w:r>
        <w:rPr>
          <w:rFonts w:hint="eastAsia" w:ascii="仿宋_GB2312" w:hAnsi="宋体" w:eastAsia="仿宋_GB2312" w:cs="仿宋_GB2312"/>
          <w:sz w:val="32"/>
          <w:szCs w:val="32"/>
        </w:rPr>
        <w:t>元，增加原因：乡镇站所社人划规乡镇管理</w:t>
      </w:r>
      <w:r>
        <w:rPr>
          <w:rFonts w:ascii="仿宋_GB2312" w:hAnsi="宋体" w:eastAsia="仿宋_GB2312" w:cs="仿宋_GB2312"/>
          <w:sz w:val="32"/>
          <w:szCs w:val="32"/>
        </w:rPr>
        <w:t>,</w:t>
      </w:r>
      <w:r>
        <w:rPr>
          <w:rFonts w:hint="eastAsia" w:ascii="仿宋_GB2312" w:hAnsi="宋体" w:eastAsia="仿宋_GB2312" w:cs="仿宋_GB2312"/>
          <w:sz w:val="32"/>
          <w:szCs w:val="32"/>
        </w:rPr>
        <w:t>人员工资等费用增加。</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年财政拨款支出</w:t>
      </w:r>
      <w:r>
        <w:rPr>
          <w:rFonts w:ascii="仿宋_GB2312" w:hAnsi="宋体" w:eastAsia="仿宋_GB2312" w:cs="仿宋_GB2312"/>
          <w:sz w:val="32"/>
          <w:szCs w:val="32"/>
        </w:rPr>
        <w:t>27614029.07</w:t>
      </w:r>
      <w:r>
        <w:rPr>
          <w:rFonts w:hint="eastAsia" w:ascii="仿宋_GB2312" w:hAnsi="宋体" w:eastAsia="仿宋_GB2312" w:cs="仿宋_GB2312"/>
          <w:sz w:val="32"/>
          <w:szCs w:val="32"/>
        </w:rPr>
        <w:t>元，年初预算数</w:t>
      </w:r>
      <w:r>
        <w:rPr>
          <w:rFonts w:ascii="仿宋_GB2312" w:hAnsi="宋体" w:eastAsia="仿宋_GB2312" w:cs="仿宋_GB2312"/>
          <w:sz w:val="32"/>
          <w:szCs w:val="32"/>
        </w:rPr>
        <w:t>12976476</w:t>
      </w:r>
      <w:r>
        <w:rPr>
          <w:rFonts w:hint="eastAsia" w:ascii="仿宋_GB2312" w:hAnsi="宋体" w:eastAsia="仿宋_GB2312" w:cs="仿宋_GB2312"/>
          <w:sz w:val="32"/>
          <w:szCs w:val="32"/>
        </w:rPr>
        <w:t>元，差异原因为：乡镇站所社人划规乡镇管理</w:t>
      </w:r>
      <w:r>
        <w:rPr>
          <w:rFonts w:ascii="仿宋_GB2312" w:hAnsi="宋体" w:eastAsia="仿宋_GB2312" w:cs="仿宋_GB2312"/>
          <w:sz w:val="32"/>
          <w:szCs w:val="32"/>
        </w:rPr>
        <w:t>,</w:t>
      </w:r>
      <w:r>
        <w:rPr>
          <w:rFonts w:hint="eastAsia" w:ascii="仿宋_GB2312" w:hAnsi="宋体" w:eastAsia="仿宋_GB2312" w:cs="仿宋_GB2312"/>
          <w:sz w:val="32"/>
          <w:szCs w:val="32"/>
        </w:rPr>
        <w:t>人员工资等费用增加。</w:t>
      </w:r>
    </w:p>
    <w:p>
      <w:pPr>
        <w:snapToGrid w:val="0"/>
        <w:spacing w:line="560" w:lineRule="exact"/>
        <w:ind w:firstLine="640" w:firstLineChars="200"/>
        <w:rPr>
          <w:rFonts w:ascii="仿宋_GB2312" w:eastAsia="仿宋_GB2312"/>
          <w:bCs/>
          <w:sz w:val="32"/>
          <w:szCs w:val="32"/>
        </w:rPr>
      </w:pPr>
      <w:r>
        <w:rPr>
          <w:rFonts w:hint="eastAsia" w:ascii="仿宋_GB2312" w:eastAsia="仿宋_GB2312" w:cs="仿宋_GB2312"/>
          <w:bCs/>
          <w:sz w:val="32"/>
          <w:szCs w:val="32"/>
        </w:rPr>
        <w:t>七、决算公开其他重要事项情况说明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（一）机关运行经费支出情况</w:t>
      </w:r>
    </w:p>
    <w:p>
      <w:pPr>
        <w:snapToGrid w:val="0"/>
        <w:spacing w:line="560" w:lineRule="exact"/>
        <w:ind w:firstLine="640" w:firstLineChars="200"/>
        <w:rPr>
          <w:rFonts w:ascii="仿宋_GB2312" w:hAnsi="宋体" w:eastAsia="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w:t>
      </w:r>
      <w:r>
        <w:rPr>
          <w:rFonts w:hint="eastAsia" w:ascii="仿宋_GB2312" w:hAnsi="宋体" w:eastAsia="仿宋_GB2312"/>
          <w:sz w:val="32"/>
          <w:szCs w:val="32"/>
        </w:rPr>
        <w:t>叶城县依提木孔乡</w:t>
      </w:r>
      <w:r>
        <w:rPr>
          <w:rFonts w:hint="eastAsia" w:ascii="仿宋_GB2312" w:eastAsia="仿宋_GB2312" w:cs="仿宋_GB2312"/>
          <w:sz w:val="32"/>
          <w:szCs w:val="32"/>
        </w:rPr>
        <w:t>机关运行经费支出</w:t>
      </w:r>
      <w:r>
        <w:rPr>
          <w:rFonts w:ascii="仿宋_GB2312" w:eastAsia="仿宋_GB2312" w:cs="仿宋_GB2312"/>
          <w:sz w:val="32"/>
          <w:szCs w:val="32"/>
        </w:rPr>
        <w:t xml:space="preserve"> 412500     </w:t>
      </w:r>
      <w:r>
        <w:rPr>
          <w:rFonts w:hint="eastAsia" w:ascii="仿宋_GB2312" w:eastAsia="仿宋_GB2312" w:cs="仿宋_GB2312"/>
          <w:sz w:val="32"/>
          <w:szCs w:val="32"/>
        </w:rPr>
        <w:t>元，比</w:t>
      </w:r>
      <w:r>
        <w:rPr>
          <w:rFonts w:ascii="仿宋_GB2312" w:eastAsia="仿宋_GB2312" w:cs="仿宋_GB2312"/>
          <w:sz w:val="32"/>
          <w:szCs w:val="32"/>
        </w:rPr>
        <w:t>2015</w:t>
      </w:r>
      <w:r>
        <w:rPr>
          <w:rFonts w:hint="eastAsia" w:ascii="仿宋_GB2312" w:eastAsia="仿宋_GB2312" w:cs="仿宋_GB2312"/>
          <w:sz w:val="32"/>
          <w:szCs w:val="32"/>
        </w:rPr>
        <w:t>年增加</w:t>
      </w:r>
      <w:r>
        <w:rPr>
          <w:rFonts w:ascii="仿宋_GB2312" w:eastAsia="仿宋_GB2312" w:cs="仿宋_GB2312"/>
          <w:sz w:val="32"/>
          <w:szCs w:val="32"/>
        </w:rPr>
        <w:t xml:space="preserve">126000 </w:t>
      </w:r>
      <w:r>
        <w:rPr>
          <w:rFonts w:hint="eastAsia" w:ascii="仿宋_GB2312" w:eastAsia="仿宋_GB2312" w:cs="仿宋_GB2312"/>
          <w:sz w:val="32"/>
          <w:szCs w:val="32"/>
        </w:rPr>
        <w:t>元，增加</w:t>
      </w:r>
      <w:r>
        <w:rPr>
          <w:rFonts w:ascii="仿宋_GB2312" w:eastAsia="仿宋_GB2312" w:cs="仿宋_GB2312"/>
          <w:sz w:val="32"/>
          <w:szCs w:val="32"/>
        </w:rPr>
        <w:t xml:space="preserve">43.98% </w:t>
      </w:r>
      <w:r>
        <w:rPr>
          <w:rFonts w:hint="eastAsia" w:ascii="仿宋_GB2312" w:eastAsia="仿宋_GB2312" w:cs="仿宋_GB2312"/>
          <w:sz w:val="32"/>
          <w:szCs w:val="32"/>
        </w:rPr>
        <w:t>，主要原因是：</w:t>
      </w:r>
      <w:r>
        <w:rPr>
          <w:rFonts w:hint="eastAsia" w:ascii="仿宋_GB2312" w:hAnsi="宋体" w:eastAsia="仿宋_GB2312" w:cs="仿宋_GB2312"/>
          <w:sz w:val="32"/>
          <w:szCs w:val="32"/>
        </w:rPr>
        <w:t>乡镇站所社人划规乡镇管理</w:t>
      </w:r>
      <w:r>
        <w:rPr>
          <w:rFonts w:ascii="仿宋_GB2312" w:hAnsi="宋体" w:eastAsia="仿宋_GB2312" w:cs="仿宋_GB2312"/>
          <w:sz w:val="32"/>
          <w:szCs w:val="32"/>
        </w:rPr>
        <w:t>,</w:t>
      </w:r>
      <w:r>
        <w:rPr>
          <w:rFonts w:hint="eastAsia" w:ascii="仿宋_GB2312" w:hAnsi="宋体" w:eastAsia="仿宋_GB2312" w:cs="仿宋_GB2312"/>
          <w:sz w:val="32"/>
          <w:szCs w:val="32"/>
        </w:rPr>
        <w:t>人员工资等费用增加。</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（二）政府采购支出情况</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年，叶城县依提木孔乡政府采购支出总额</w:t>
      </w:r>
      <w:r>
        <w:rPr>
          <w:rFonts w:ascii="仿宋_GB2312" w:eastAsia="仿宋_GB2312" w:cs="仿宋_GB2312"/>
          <w:sz w:val="32"/>
          <w:szCs w:val="32"/>
        </w:rPr>
        <w:t xml:space="preserve"> 1143920     </w:t>
      </w:r>
      <w:r>
        <w:rPr>
          <w:rFonts w:hint="eastAsia" w:ascii="仿宋_GB2312" w:eastAsia="仿宋_GB2312" w:cs="仿宋_GB2312"/>
          <w:sz w:val="32"/>
          <w:szCs w:val="32"/>
        </w:rPr>
        <w:t>元，其中政府采购货物支出</w:t>
      </w:r>
      <w:r>
        <w:rPr>
          <w:rFonts w:ascii="仿宋_GB2312" w:eastAsia="仿宋_GB2312" w:cs="仿宋_GB2312"/>
          <w:sz w:val="32"/>
          <w:szCs w:val="32"/>
        </w:rPr>
        <w:t>1143920</w:t>
      </w:r>
      <w:r>
        <w:rPr>
          <w:rFonts w:hint="eastAsia" w:ascii="仿宋_GB2312" w:eastAsia="仿宋_GB2312" w:cs="仿宋_GB2312"/>
          <w:sz w:val="32"/>
          <w:szCs w:val="32"/>
        </w:rPr>
        <w:t>元，政府采购工程支出</w:t>
      </w:r>
      <w:r>
        <w:rPr>
          <w:rFonts w:ascii="仿宋_GB2312" w:eastAsia="仿宋_GB2312" w:cs="仿宋_GB2312"/>
          <w:sz w:val="32"/>
          <w:szCs w:val="32"/>
        </w:rPr>
        <w:t xml:space="preserve"> 0  </w:t>
      </w:r>
      <w:r>
        <w:rPr>
          <w:rFonts w:hint="eastAsia" w:ascii="仿宋_GB2312" w:eastAsia="仿宋_GB2312" w:cs="仿宋_GB2312"/>
          <w:sz w:val="32"/>
          <w:szCs w:val="32"/>
        </w:rPr>
        <w:t>元，政府采购服务支出</w:t>
      </w:r>
      <w:r>
        <w:rPr>
          <w:rFonts w:ascii="仿宋_GB2312" w:eastAsia="仿宋_GB2312" w:cs="仿宋_GB2312"/>
          <w:sz w:val="32"/>
          <w:szCs w:val="32"/>
        </w:rPr>
        <w:t xml:space="preserve">0 </w:t>
      </w:r>
      <w:r>
        <w:rPr>
          <w:rFonts w:hint="eastAsia" w:ascii="仿宋_GB2312" w:eastAsia="仿宋_GB2312" w:cs="仿宋_GB2312"/>
          <w:sz w:val="32"/>
          <w:szCs w:val="32"/>
        </w:rPr>
        <w:t>元。喀什地区为偏远地区，参与招投标的供应商基本为中小微企业。</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（三）国有资产占用情况</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截至</w:t>
      </w:r>
      <w:r>
        <w:rPr>
          <w:rFonts w:ascii="仿宋_GB2312" w:eastAsia="仿宋_GB2312" w:cs="仿宋_GB2312"/>
          <w:sz w:val="32"/>
          <w:szCs w:val="32"/>
        </w:rPr>
        <w:t>2016</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日，本单位共有车辆</w:t>
      </w:r>
      <w:r>
        <w:rPr>
          <w:rFonts w:ascii="仿宋_GB2312" w:eastAsia="仿宋_GB2312" w:cs="仿宋_GB2312"/>
          <w:sz w:val="32"/>
          <w:szCs w:val="32"/>
        </w:rPr>
        <w:t xml:space="preserve"> 5</w:t>
      </w:r>
      <w:r>
        <w:rPr>
          <w:rFonts w:hint="eastAsia" w:ascii="仿宋_GB2312" w:eastAsia="仿宋_GB2312" w:cs="仿宋_GB2312"/>
          <w:sz w:val="32"/>
          <w:szCs w:val="32"/>
        </w:rPr>
        <w:t>辆，其中一般公务用车</w:t>
      </w:r>
      <w:r>
        <w:rPr>
          <w:rFonts w:ascii="仿宋_GB2312" w:eastAsia="仿宋_GB2312" w:cs="仿宋_GB2312"/>
          <w:sz w:val="32"/>
          <w:szCs w:val="32"/>
        </w:rPr>
        <w:t>1</w:t>
      </w:r>
      <w:r>
        <w:rPr>
          <w:rFonts w:hint="eastAsia" w:ascii="仿宋_GB2312" w:eastAsia="仿宋_GB2312" w:cs="仿宋_GB2312"/>
          <w:sz w:val="32"/>
          <w:szCs w:val="32"/>
        </w:rPr>
        <w:t>辆，一般用车</w:t>
      </w:r>
      <w:r>
        <w:rPr>
          <w:rFonts w:ascii="仿宋_GB2312" w:eastAsia="仿宋_GB2312" w:cs="仿宋_GB2312"/>
          <w:sz w:val="32"/>
          <w:szCs w:val="32"/>
        </w:rPr>
        <w:t>1</w:t>
      </w:r>
      <w:r>
        <w:rPr>
          <w:rFonts w:hint="eastAsia" w:ascii="仿宋_GB2312" w:eastAsia="仿宋_GB2312" w:cs="仿宋_GB2312"/>
          <w:sz w:val="32"/>
          <w:szCs w:val="32"/>
        </w:rPr>
        <w:t>辆，专业用车</w:t>
      </w:r>
      <w:r>
        <w:rPr>
          <w:rFonts w:ascii="仿宋_GB2312" w:eastAsia="仿宋_GB2312" w:cs="仿宋_GB2312"/>
          <w:sz w:val="32"/>
          <w:szCs w:val="32"/>
        </w:rPr>
        <w:t>3</w:t>
      </w:r>
      <w:r>
        <w:rPr>
          <w:rFonts w:hint="eastAsia" w:ascii="仿宋_GB2312" w:eastAsia="仿宋_GB2312" w:cs="仿宋_GB2312"/>
          <w:sz w:val="32"/>
          <w:szCs w:val="32"/>
        </w:rPr>
        <w:t>辆，其他车辆</w:t>
      </w:r>
      <w:r>
        <w:rPr>
          <w:rFonts w:ascii="仿宋_GB2312" w:eastAsia="仿宋_GB2312" w:cs="仿宋_GB2312"/>
          <w:sz w:val="32"/>
          <w:szCs w:val="32"/>
        </w:rPr>
        <w:t xml:space="preserve"> 0</w:t>
      </w:r>
      <w:r>
        <w:rPr>
          <w:rFonts w:hint="eastAsia" w:ascii="仿宋_GB2312" w:eastAsia="仿宋_GB2312" w:cs="仿宋_GB2312"/>
          <w:sz w:val="32"/>
          <w:szCs w:val="32"/>
        </w:rPr>
        <w:t>辆，</w:t>
      </w:r>
      <w:r>
        <w:rPr>
          <w:rFonts w:ascii="仿宋_GB2312" w:eastAsia="仿宋_GB2312" w:cs="仿宋_GB2312"/>
          <w:sz w:val="32"/>
          <w:szCs w:val="32"/>
        </w:rPr>
        <w:t xml:space="preserve"> </w:t>
      </w:r>
      <w:r>
        <w:rPr>
          <w:rFonts w:hint="eastAsia" w:ascii="仿宋_GB2312" w:eastAsia="仿宋_GB2312" w:cs="仿宋_GB2312"/>
          <w:sz w:val="32"/>
          <w:szCs w:val="32"/>
        </w:rPr>
        <w:t>其他用车</w:t>
      </w:r>
      <w:r>
        <w:rPr>
          <w:rFonts w:ascii="仿宋_GB2312" w:eastAsia="仿宋_GB2312" w:cs="仿宋_GB2312"/>
          <w:sz w:val="32"/>
          <w:szCs w:val="32"/>
        </w:rPr>
        <w:t>0</w:t>
      </w:r>
      <w:r>
        <w:rPr>
          <w:rFonts w:hint="eastAsia" w:ascii="仿宋_GB2312" w:eastAsia="仿宋_GB2312" w:cs="仿宋_GB2312"/>
          <w:sz w:val="32"/>
          <w:szCs w:val="32"/>
        </w:rPr>
        <w:t>辆，单位价值在</w:t>
      </w:r>
      <w:r>
        <w:rPr>
          <w:rFonts w:ascii="仿宋_GB2312" w:eastAsia="仿宋_GB2312" w:cs="仿宋_GB2312"/>
          <w:sz w:val="32"/>
          <w:szCs w:val="32"/>
        </w:rPr>
        <w:t>50</w:t>
      </w:r>
      <w:r>
        <w:rPr>
          <w:rFonts w:hint="eastAsia" w:ascii="仿宋_GB2312" w:eastAsia="仿宋_GB2312" w:cs="仿宋_GB2312"/>
          <w:sz w:val="32"/>
          <w:szCs w:val="32"/>
        </w:rPr>
        <w:t>万元以上的设备</w:t>
      </w:r>
      <w:r>
        <w:rPr>
          <w:rFonts w:ascii="仿宋_GB2312" w:eastAsia="仿宋_GB2312" w:cs="仿宋_GB2312"/>
          <w:sz w:val="32"/>
          <w:szCs w:val="32"/>
        </w:rPr>
        <w:t xml:space="preserve"> 0</w:t>
      </w:r>
      <w:r>
        <w:rPr>
          <w:rFonts w:hint="eastAsia" w:ascii="仿宋_GB2312" w:eastAsia="仿宋_GB2312" w:cs="仿宋_GB2312"/>
          <w:sz w:val="32"/>
          <w:szCs w:val="32"/>
        </w:rPr>
        <w:t>台（套），价值</w:t>
      </w:r>
      <w:r>
        <w:rPr>
          <w:rFonts w:ascii="仿宋_GB2312" w:eastAsia="仿宋_GB2312" w:cs="仿宋_GB2312"/>
          <w:sz w:val="32"/>
          <w:szCs w:val="32"/>
        </w:rPr>
        <w:t xml:space="preserve"> 0 </w:t>
      </w:r>
      <w:r>
        <w:rPr>
          <w:rFonts w:hint="eastAsia" w:ascii="仿宋_GB2312" w:eastAsia="仿宋_GB2312" w:cs="仿宋_GB2312"/>
          <w:sz w:val="32"/>
          <w:szCs w:val="32"/>
        </w:rPr>
        <w:t>元。</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（四）民生项目、重点支出项目绩效评价结果</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年，叶城县</w:t>
      </w:r>
      <w:r>
        <w:rPr>
          <w:rFonts w:hint="eastAsia" w:ascii="仿宋_GB2312" w:eastAsia="仿宋_GB2312"/>
          <w:sz w:val="32"/>
          <w:szCs w:val="32"/>
        </w:rPr>
        <w:t>依提木孔乡</w:t>
      </w:r>
      <w:r>
        <w:rPr>
          <w:rFonts w:hint="eastAsia" w:ascii="仿宋_GB2312" w:eastAsia="仿宋_GB2312" w:cs="仿宋_GB2312"/>
          <w:sz w:val="32"/>
          <w:szCs w:val="32"/>
        </w:rPr>
        <w:t>共组织对</w:t>
      </w:r>
      <w:r>
        <w:rPr>
          <w:rFonts w:ascii="仿宋_GB2312" w:eastAsia="仿宋_GB2312" w:cs="仿宋_GB2312"/>
          <w:sz w:val="32"/>
          <w:szCs w:val="32"/>
        </w:rPr>
        <w:t>12</w:t>
      </w:r>
      <w:r>
        <w:rPr>
          <w:rFonts w:hint="eastAsia" w:ascii="仿宋_GB2312" w:eastAsia="仿宋_GB2312" w:cs="仿宋_GB2312"/>
          <w:sz w:val="32"/>
          <w:szCs w:val="32"/>
        </w:rPr>
        <w:t>个项目进行了预算绩效评价，涉及一般公共预算当年财政拨款</w:t>
      </w:r>
      <w:r>
        <w:rPr>
          <w:rFonts w:ascii="仿宋_GB2312" w:eastAsia="仿宋_GB2312" w:cs="仿宋_GB2312"/>
          <w:sz w:val="32"/>
          <w:szCs w:val="32"/>
        </w:rPr>
        <w:t>9419967.18</w:t>
      </w:r>
      <w:r>
        <w:rPr>
          <w:rFonts w:hint="eastAsia" w:ascii="仿宋_GB2312" w:eastAsia="仿宋_GB2312" w:cs="仿宋_GB2312"/>
          <w:sz w:val="32"/>
          <w:szCs w:val="32"/>
        </w:rPr>
        <w:t>元。绩效评价结果：通过该项目投入，各村拥有了功能完善的便民服务站，各种婚丧嫁娶有了较为方便的场地；修建了防渗渠道，架设了太阳能路灯，极大地方便了广大农民的生产生活条件，完善了乡村生活垃圾设施，为美化乡村环境发挥了巨大作用，受到了全乡各族群众的一致好评。</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（五）事业收入明细、经营收入明细</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按收入项目分别列示：本单位是行政单位，无事业收入和经营收入。</w:t>
      </w:r>
    </w:p>
    <w:p>
      <w:pPr>
        <w:spacing w:line="560" w:lineRule="exact"/>
        <w:ind w:firstLine="640" w:firstLineChars="200"/>
        <w:rPr>
          <w:rFonts w:ascii="仿宋_GB2312" w:eastAsia="仿宋_GB2312"/>
          <w:sz w:val="32"/>
          <w:szCs w:val="32"/>
        </w:rPr>
      </w:pPr>
    </w:p>
    <w:p>
      <w:pPr>
        <w:spacing w:line="560" w:lineRule="exact"/>
        <w:ind w:firstLine="643" w:firstLineChars="200"/>
        <w:rPr>
          <w:rFonts w:ascii="仿宋_GB2312" w:eastAsia="仿宋_GB2312"/>
          <w:b/>
          <w:bCs/>
          <w:sz w:val="32"/>
          <w:szCs w:val="32"/>
        </w:rPr>
      </w:pPr>
      <w:r>
        <w:rPr>
          <w:rFonts w:hint="eastAsia" w:ascii="仿宋_GB2312" w:eastAsia="仿宋_GB2312" w:cs="仿宋_GB2312"/>
          <w:b/>
          <w:bCs/>
          <w:sz w:val="32"/>
          <w:szCs w:val="32"/>
        </w:rPr>
        <w:t>八、专业名词解释</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（一）财政拨款收入：指单位本年度从本级财政部门取得得财政拨款。</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（二）事业收入：指事业单位开展专业业务活动及辅助活动所取得的收入。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（三）经营收入：指事业单位在专业业务活动及其辅助活动之外开展非独立核算经营活动取得的收入。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（四）其他收入：指除上述“财政拨款收入”、“事业收入”、“经营收入”等以外的收入。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w:t>
      </w:r>
      <w:r>
        <w:rPr>
          <w:rFonts w:hint="eastAsia" w:ascii="仿宋_GB2312" w:eastAsia="仿宋_GB2312" w:cs="仿宋_GB2312"/>
          <w:sz w:val="32"/>
          <w:szCs w:val="32"/>
        </w:rPr>
        <w:t>五</w:t>
      </w:r>
      <w:r>
        <w:rPr>
          <w:rFonts w:ascii="仿宋_GB2312" w:eastAsia="仿宋_GB2312" w:cs="仿宋_GB2312"/>
          <w:sz w:val="32"/>
          <w:szCs w:val="32"/>
        </w:rPr>
        <w:t>)</w:t>
      </w:r>
      <w:r>
        <w:rPr>
          <w:rFonts w:hint="eastAsia" w:ascii="仿宋_GB2312" w:eastAsia="仿宋_GB2312" w:cs="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（六）年初结转和结余：指以前年度尚未完成、结转到本年按有关规定继续使用的资金。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（七）结余分配：指事业单位按规定提取的职工福利基</w:t>
      </w:r>
    </w:p>
    <w:p>
      <w:pPr>
        <w:spacing w:line="560" w:lineRule="exact"/>
        <w:rPr>
          <w:rFonts w:ascii="仿宋_GB2312" w:eastAsia="仿宋_GB2312" w:cs="仿宋_GB2312"/>
          <w:sz w:val="32"/>
          <w:szCs w:val="32"/>
        </w:rPr>
      </w:pPr>
      <w:r>
        <w:rPr>
          <w:rFonts w:hint="eastAsia" w:ascii="仿宋_GB2312" w:eastAsia="仿宋_GB2312" w:cs="仿宋_GB2312"/>
          <w:sz w:val="32"/>
          <w:szCs w:val="32"/>
        </w:rPr>
        <w:t>金、事业基金和缴纳的所得税，以及建设单位按规定应交回的基本建设竣工项目结余资金。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（八）年末结转和结余：指本年度或以前年度预算安排、</w:t>
      </w:r>
    </w:p>
    <w:p>
      <w:pPr>
        <w:spacing w:line="560" w:lineRule="exact"/>
        <w:rPr>
          <w:rFonts w:ascii="仿宋_GB2312" w:eastAsia="仿宋_GB2312" w:cs="仿宋_GB2312"/>
          <w:sz w:val="32"/>
          <w:szCs w:val="32"/>
        </w:rPr>
      </w:pPr>
      <w:r>
        <w:rPr>
          <w:rFonts w:hint="eastAsia" w:ascii="仿宋_GB2312" w:eastAsia="仿宋_GB2312" w:cs="仿宋_GB2312"/>
          <w:sz w:val="32"/>
          <w:szCs w:val="32"/>
        </w:rPr>
        <w:t>因客观条件发生变化无法按原计划实施，需要延迟到以后年度按有关规定继续使用的资金。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（九）基本支出：指为保障机构正常运转、完成日常工作任务而发生的人员支出和公用支出。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（十）项目支出：指在基本支出之外为完成特定行政任务和事业发展目标所发生的支出。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（十一）经营支出：指事业单位在专业业务活动及其辅助活动之外开展非独立核算经营活动发生的支出。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二）“三公”经费：纳入财政预决算管理的“三公”经费，是指各单位用财政拨款安排的外出费、公务用车购置及运行费和公务接待费。其中，外出费反映单位外出的旅费、城市间交通费、住宿费、、培训费、公杂费等支出；公务用车购置及运行费反映单位公务用车车辆购置支出（含车辆购置税）及租用费、燃料费、维修费、过路过桥费、保险费、奖励费用等支出；公务接待费反映单位按规定开支的各类公务接待（含外宾接待）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abstractNum w:abstractNumId="1">
    <w:nsid w:val="51056E6B"/>
    <w:multiLevelType w:val="multilevel"/>
    <w:tmpl w:val="51056E6B"/>
    <w:lvl w:ilvl="0" w:tentative="0">
      <w:start w:val="2"/>
      <w:numFmt w:val="japaneseCounting"/>
      <w:lvlText w:val="%1、"/>
      <w:lvlJc w:val="left"/>
      <w:pPr>
        <w:ind w:left="1260" w:hanging="720"/>
      </w:pPr>
      <w:rPr>
        <w:rFonts w:hint="default" w:cs="Times New Roman"/>
      </w:rPr>
    </w:lvl>
    <w:lvl w:ilvl="1" w:tentative="0">
      <w:start w:val="1"/>
      <w:numFmt w:val="lowerLetter"/>
      <w:lvlText w:val="%2)"/>
      <w:lvlJc w:val="left"/>
      <w:pPr>
        <w:ind w:left="1380" w:hanging="420"/>
      </w:pPr>
      <w:rPr>
        <w:rFonts w:cs="Times New Roman"/>
      </w:rPr>
    </w:lvl>
    <w:lvl w:ilvl="2" w:tentative="0">
      <w:start w:val="1"/>
      <w:numFmt w:val="lowerRoman"/>
      <w:lvlText w:val="%3."/>
      <w:lvlJc w:val="right"/>
      <w:pPr>
        <w:ind w:left="1800" w:hanging="420"/>
      </w:pPr>
      <w:rPr>
        <w:rFonts w:cs="Times New Roman"/>
      </w:rPr>
    </w:lvl>
    <w:lvl w:ilvl="3" w:tentative="0">
      <w:start w:val="1"/>
      <w:numFmt w:val="decimal"/>
      <w:lvlText w:val="%4."/>
      <w:lvlJc w:val="left"/>
      <w:pPr>
        <w:ind w:left="2220" w:hanging="420"/>
      </w:pPr>
      <w:rPr>
        <w:rFonts w:cs="Times New Roman"/>
      </w:rPr>
    </w:lvl>
    <w:lvl w:ilvl="4" w:tentative="0">
      <w:start w:val="1"/>
      <w:numFmt w:val="lowerLetter"/>
      <w:lvlText w:val="%5)"/>
      <w:lvlJc w:val="left"/>
      <w:pPr>
        <w:ind w:left="2640" w:hanging="420"/>
      </w:pPr>
      <w:rPr>
        <w:rFonts w:cs="Times New Roman"/>
      </w:rPr>
    </w:lvl>
    <w:lvl w:ilvl="5" w:tentative="0">
      <w:start w:val="1"/>
      <w:numFmt w:val="lowerRoman"/>
      <w:lvlText w:val="%6."/>
      <w:lvlJc w:val="right"/>
      <w:pPr>
        <w:ind w:left="3060" w:hanging="420"/>
      </w:pPr>
      <w:rPr>
        <w:rFonts w:cs="Times New Roman"/>
      </w:rPr>
    </w:lvl>
    <w:lvl w:ilvl="6" w:tentative="0">
      <w:start w:val="1"/>
      <w:numFmt w:val="decimal"/>
      <w:lvlText w:val="%7."/>
      <w:lvlJc w:val="left"/>
      <w:pPr>
        <w:ind w:left="3480" w:hanging="420"/>
      </w:pPr>
      <w:rPr>
        <w:rFonts w:cs="Times New Roman"/>
      </w:rPr>
    </w:lvl>
    <w:lvl w:ilvl="7" w:tentative="0">
      <w:start w:val="1"/>
      <w:numFmt w:val="lowerLetter"/>
      <w:lvlText w:val="%8)"/>
      <w:lvlJc w:val="left"/>
      <w:pPr>
        <w:ind w:left="3900" w:hanging="420"/>
      </w:pPr>
      <w:rPr>
        <w:rFonts w:cs="Times New Roman"/>
      </w:rPr>
    </w:lvl>
    <w:lvl w:ilvl="8" w:tentative="0">
      <w:start w:val="1"/>
      <w:numFmt w:val="lowerRoman"/>
      <w:lvlText w:val="%9."/>
      <w:lvlJc w:val="right"/>
      <w:pPr>
        <w:ind w:left="43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24B7F"/>
    <w:rsid w:val="00025732"/>
    <w:rsid w:val="00034248"/>
    <w:rsid w:val="00052FE0"/>
    <w:rsid w:val="00054384"/>
    <w:rsid w:val="00057184"/>
    <w:rsid w:val="000703F5"/>
    <w:rsid w:val="00070B61"/>
    <w:rsid w:val="000775E8"/>
    <w:rsid w:val="00086A97"/>
    <w:rsid w:val="00091F7F"/>
    <w:rsid w:val="00094D69"/>
    <w:rsid w:val="000A5DE3"/>
    <w:rsid w:val="000A65DB"/>
    <w:rsid w:val="000B1596"/>
    <w:rsid w:val="000B5213"/>
    <w:rsid w:val="000C177C"/>
    <w:rsid w:val="000C3B20"/>
    <w:rsid w:val="000D754D"/>
    <w:rsid w:val="000E5B19"/>
    <w:rsid w:val="000E7FFD"/>
    <w:rsid w:val="000F4A5E"/>
    <w:rsid w:val="0010183B"/>
    <w:rsid w:val="00114651"/>
    <w:rsid w:val="00140E78"/>
    <w:rsid w:val="00142BCE"/>
    <w:rsid w:val="00147040"/>
    <w:rsid w:val="00151463"/>
    <w:rsid w:val="00170582"/>
    <w:rsid w:val="001870FE"/>
    <w:rsid w:val="001938A4"/>
    <w:rsid w:val="001943AB"/>
    <w:rsid w:val="001979AD"/>
    <w:rsid w:val="001B44CC"/>
    <w:rsid w:val="001C4E8B"/>
    <w:rsid w:val="001D09C9"/>
    <w:rsid w:val="001D4BE1"/>
    <w:rsid w:val="001E4658"/>
    <w:rsid w:val="001E7C6A"/>
    <w:rsid w:val="001F2B9D"/>
    <w:rsid w:val="001F33C0"/>
    <w:rsid w:val="001F6EF5"/>
    <w:rsid w:val="00200492"/>
    <w:rsid w:val="0020099B"/>
    <w:rsid w:val="00205C3B"/>
    <w:rsid w:val="00214AFB"/>
    <w:rsid w:val="002251F3"/>
    <w:rsid w:val="00242FE4"/>
    <w:rsid w:val="00250149"/>
    <w:rsid w:val="0025259C"/>
    <w:rsid w:val="00262C89"/>
    <w:rsid w:val="00265B72"/>
    <w:rsid w:val="002743C3"/>
    <w:rsid w:val="00287A2E"/>
    <w:rsid w:val="002A088F"/>
    <w:rsid w:val="002B5B38"/>
    <w:rsid w:val="002B6E6D"/>
    <w:rsid w:val="002C37F3"/>
    <w:rsid w:val="002C677C"/>
    <w:rsid w:val="002C740B"/>
    <w:rsid w:val="002D02F4"/>
    <w:rsid w:val="002D1274"/>
    <w:rsid w:val="002F1D6A"/>
    <w:rsid w:val="002F7B6C"/>
    <w:rsid w:val="00302174"/>
    <w:rsid w:val="00302B18"/>
    <w:rsid w:val="00303B2E"/>
    <w:rsid w:val="00307A12"/>
    <w:rsid w:val="003158E9"/>
    <w:rsid w:val="003166A5"/>
    <w:rsid w:val="00333969"/>
    <w:rsid w:val="0033413A"/>
    <w:rsid w:val="003472C5"/>
    <w:rsid w:val="00347942"/>
    <w:rsid w:val="00347996"/>
    <w:rsid w:val="00350B5B"/>
    <w:rsid w:val="003632BC"/>
    <w:rsid w:val="0037125A"/>
    <w:rsid w:val="00374661"/>
    <w:rsid w:val="003751B7"/>
    <w:rsid w:val="0038373F"/>
    <w:rsid w:val="00393C34"/>
    <w:rsid w:val="003978C1"/>
    <w:rsid w:val="003A7DE8"/>
    <w:rsid w:val="003B0831"/>
    <w:rsid w:val="003B594E"/>
    <w:rsid w:val="003C2E54"/>
    <w:rsid w:val="003C4FA5"/>
    <w:rsid w:val="003D0C72"/>
    <w:rsid w:val="003E0D94"/>
    <w:rsid w:val="004011AD"/>
    <w:rsid w:val="0040177E"/>
    <w:rsid w:val="00406AB0"/>
    <w:rsid w:val="00407FB0"/>
    <w:rsid w:val="00414250"/>
    <w:rsid w:val="00417715"/>
    <w:rsid w:val="00420614"/>
    <w:rsid w:val="0043072D"/>
    <w:rsid w:val="00434EEE"/>
    <w:rsid w:val="00445215"/>
    <w:rsid w:val="004452FA"/>
    <w:rsid w:val="00446C94"/>
    <w:rsid w:val="0045212A"/>
    <w:rsid w:val="00457BD9"/>
    <w:rsid w:val="004743B3"/>
    <w:rsid w:val="00484A99"/>
    <w:rsid w:val="00486188"/>
    <w:rsid w:val="00487059"/>
    <w:rsid w:val="004A08C1"/>
    <w:rsid w:val="004A28B1"/>
    <w:rsid w:val="004A3E6A"/>
    <w:rsid w:val="004B6AAB"/>
    <w:rsid w:val="004C4F06"/>
    <w:rsid w:val="004D2787"/>
    <w:rsid w:val="004D48D7"/>
    <w:rsid w:val="004D65D7"/>
    <w:rsid w:val="004D6F93"/>
    <w:rsid w:val="004E7107"/>
    <w:rsid w:val="004F35EC"/>
    <w:rsid w:val="0050291C"/>
    <w:rsid w:val="005272D8"/>
    <w:rsid w:val="00532879"/>
    <w:rsid w:val="00534E72"/>
    <w:rsid w:val="005430E8"/>
    <w:rsid w:val="00552B99"/>
    <w:rsid w:val="0056444D"/>
    <w:rsid w:val="00565025"/>
    <w:rsid w:val="005766BD"/>
    <w:rsid w:val="00592401"/>
    <w:rsid w:val="00595CD5"/>
    <w:rsid w:val="005A0EA5"/>
    <w:rsid w:val="005B007A"/>
    <w:rsid w:val="005D008D"/>
    <w:rsid w:val="005D24F3"/>
    <w:rsid w:val="005D327D"/>
    <w:rsid w:val="005D5345"/>
    <w:rsid w:val="005D6922"/>
    <w:rsid w:val="00611A83"/>
    <w:rsid w:val="00630DB2"/>
    <w:rsid w:val="00642F1B"/>
    <w:rsid w:val="00647EAC"/>
    <w:rsid w:val="00652993"/>
    <w:rsid w:val="006537AC"/>
    <w:rsid w:val="00672B4C"/>
    <w:rsid w:val="006773BD"/>
    <w:rsid w:val="00682F68"/>
    <w:rsid w:val="00685C6D"/>
    <w:rsid w:val="00687879"/>
    <w:rsid w:val="00687BB0"/>
    <w:rsid w:val="00696752"/>
    <w:rsid w:val="006A1621"/>
    <w:rsid w:val="006A2219"/>
    <w:rsid w:val="006A56FC"/>
    <w:rsid w:val="006A7356"/>
    <w:rsid w:val="006B2B69"/>
    <w:rsid w:val="006D4B96"/>
    <w:rsid w:val="006F1159"/>
    <w:rsid w:val="006F13E9"/>
    <w:rsid w:val="006F3090"/>
    <w:rsid w:val="006F3AD3"/>
    <w:rsid w:val="006F3D71"/>
    <w:rsid w:val="006F7FA8"/>
    <w:rsid w:val="00700977"/>
    <w:rsid w:val="007226FB"/>
    <w:rsid w:val="00771F12"/>
    <w:rsid w:val="00774810"/>
    <w:rsid w:val="00782159"/>
    <w:rsid w:val="00791C4C"/>
    <w:rsid w:val="00793D15"/>
    <w:rsid w:val="007978CD"/>
    <w:rsid w:val="007A2BDC"/>
    <w:rsid w:val="007B70CB"/>
    <w:rsid w:val="007B7E7F"/>
    <w:rsid w:val="007D708C"/>
    <w:rsid w:val="007D75E2"/>
    <w:rsid w:val="007F238C"/>
    <w:rsid w:val="008012F4"/>
    <w:rsid w:val="00807749"/>
    <w:rsid w:val="008104D1"/>
    <w:rsid w:val="00815033"/>
    <w:rsid w:val="008273D0"/>
    <w:rsid w:val="00831C4E"/>
    <w:rsid w:val="008363CD"/>
    <w:rsid w:val="00842279"/>
    <w:rsid w:val="00844D3A"/>
    <w:rsid w:val="00847706"/>
    <w:rsid w:val="00854186"/>
    <w:rsid w:val="008664F8"/>
    <w:rsid w:val="00873573"/>
    <w:rsid w:val="00877032"/>
    <w:rsid w:val="00880D0D"/>
    <w:rsid w:val="008872A2"/>
    <w:rsid w:val="00895A64"/>
    <w:rsid w:val="00895BE7"/>
    <w:rsid w:val="008A0DC9"/>
    <w:rsid w:val="008A2A2C"/>
    <w:rsid w:val="008A5C2E"/>
    <w:rsid w:val="008B02AA"/>
    <w:rsid w:val="008C5ABD"/>
    <w:rsid w:val="008C67A7"/>
    <w:rsid w:val="008D28A9"/>
    <w:rsid w:val="008D4073"/>
    <w:rsid w:val="008E26A2"/>
    <w:rsid w:val="008E7E2F"/>
    <w:rsid w:val="009078E5"/>
    <w:rsid w:val="00910498"/>
    <w:rsid w:val="00911583"/>
    <w:rsid w:val="00912ADD"/>
    <w:rsid w:val="00921F8C"/>
    <w:rsid w:val="009420B7"/>
    <w:rsid w:val="00952FA7"/>
    <w:rsid w:val="00954B4B"/>
    <w:rsid w:val="00986E5F"/>
    <w:rsid w:val="009874C5"/>
    <w:rsid w:val="009A7D21"/>
    <w:rsid w:val="009C453B"/>
    <w:rsid w:val="009C7F6B"/>
    <w:rsid w:val="009E56C8"/>
    <w:rsid w:val="009F1B75"/>
    <w:rsid w:val="009F39C7"/>
    <w:rsid w:val="009F6D25"/>
    <w:rsid w:val="00A013AA"/>
    <w:rsid w:val="00A32422"/>
    <w:rsid w:val="00A3418E"/>
    <w:rsid w:val="00A407D1"/>
    <w:rsid w:val="00A562F4"/>
    <w:rsid w:val="00A63C42"/>
    <w:rsid w:val="00A65801"/>
    <w:rsid w:val="00A714BC"/>
    <w:rsid w:val="00A87B5D"/>
    <w:rsid w:val="00A97E66"/>
    <w:rsid w:val="00AA1759"/>
    <w:rsid w:val="00AA3003"/>
    <w:rsid w:val="00AC139B"/>
    <w:rsid w:val="00AC4897"/>
    <w:rsid w:val="00AD1D68"/>
    <w:rsid w:val="00AD367B"/>
    <w:rsid w:val="00AD7784"/>
    <w:rsid w:val="00B000F8"/>
    <w:rsid w:val="00B014F2"/>
    <w:rsid w:val="00B0409B"/>
    <w:rsid w:val="00B21656"/>
    <w:rsid w:val="00B24563"/>
    <w:rsid w:val="00B635BA"/>
    <w:rsid w:val="00B80B11"/>
    <w:rsid w:val="00B84411"/>
    <w:rsid w:val="00B919A9"/>
    <w:rsid w:val="00BB2497"/>
    <w:rsid w:val="00BB372B"/>
    <w:rsid w:val="00BE4974"/>
    <w:rsid w:val="00BF5FC2"/>
    <w:rsid w:val="00BF71FE"/>
    <w:rsid w:val="00C15174"/>
    <w:rsid w:val="00C17D9A"/>
    <w:rsid w:val="00C337C1"/>
    <w:rsid w:val="00C4155A"/>
    <w:rsid w:val="00C45F21"/>
    <w:rsid w:val="00C51096"/>
    <w:rsid w:val="00C519BC"/>
    <w:rsid w:val="00C5533A"/>
    <w:rsid w:val="00C559B8"/>
    <w:rsid w:val="00C55E43"/>
    <w:rsid w:val="00C605BD"/>
    <w:rsid w:val="00C60ABA"/>
    <w:rsid w:val="00C61DC5"/>
    <w:rsid w:val="00C62423"/>
    <w:rsid w:val="00C709B8"/>
    <w:rsid w:val="00C955CC"/>
    <w:rsid w:val="00CA6F46"/>
    <w:rsid w:val="00CB3117"/>
    <w:rsid w:val="00CC6E02"/>
    <w:rsid w:val="00CE1862"/>
    <w:rsid w:val="00CE37ED"/>
    <w:rsid w:val="00D00DAF"/>
    <w:rsid w:val="00D16906"/>
    <w:rsid w:val="00D26F25"/>
    <w:rsid w:val="00D36C62"/>
    <w:rsid w:val="00D4613F"/>
    <w:rsid w:val="00D5318C"/>
    <w:rsid w:val="00D554FC"/>
    <w:rsid w:val="00D81E3D"/>
    <w:rsid w:val="00D90B4A"/>
    <w:rsid w:val="00D949F7"/>
    <w:rsid w:val="00DA057C"/>
    <w:rsid w:val="00DA16BE"/>
    <w:rsid w:val="00DB13AB"/>
    <w:rsid w:val="00DB2FC5"/>
    <w:rsid w:val="00DC322A"/>
    <w:rsid w:val="00DD2226"/>
    <w:rsid w:val="00DD64C8"/>
    <w:rsid w:val="00DE344D"/>
    <w:rsid w:val="00DE619D"/>
    <w:rsid w:val="00E11F36"/>
    <w:rsid w:val="00E339F2"/>
    <w:rsid w:val="00E545A8"/>
    <w:rsid w:val="00E7033E"/>
    <w:rsid w:val="00E774D0"/>
    <w:rsid w:val="00E8388E"/>
    <w:rsid w:val="00E95047"/>
    <w:rsid w:val="00EA2594"/>
    <w:rsid w:val="00EA5F52"/>
    <w:rsid w:val="00EB563F"/>
    <w:rsid w:val="00EB7DD0"/>
    <w:rsid w:val="00EC1979"/>
    <w:rsid w:val="00EC282F"/>
    <w:rsid w:val="00EC2E64"/>
    <w:rsid w:val="00ED7C8E"/>
    <w:rsid w:val="00EE00CE"/>
    <w:rsid w:val="00EE2111"/>
    <w:rsid w:val="00EE2E07"/>
    <w:rsid w:val="00EE66B1"/>
    <w:rsid w:val="00EF1F2A"/>
    <w:rsid w:val="00EF3B2C"/>
    <w:rsid w:val="00EF3C63"/>
    <w:rsid w:val="00EF7B17"/>
    <w:rsid w:val="00F0364D"/>
    <w:rsid w:val="00F06CB4"/>
    <w:rsid w:val="00F16C5D"/>
    <w:rsid w:val="00F453E0"/>
    <w:rsid w:val="00F627E2"/>
    <w:rsid w:val="00F81C9E"/>
    <w:rsid w:val="00F820FC"/>
    <w:rsid w:val="00FA08FE"/>
    <w:rsid w:val="00FB61FC"/>
    <w:rsid w:val="00FC1406"/>
    <w:rsid w:val="00FC379A"/>
    <w:rsid w:val="00FC6C68"/>
    <w:rsid w:val="00FE1F75"/>
    <w:rsid w:val="00FF5D03"/>
    <w:rsid w:val="17A14B75"/>
    <w:rsid w:val="327B7261"/>
    <w:rsid w:val="32AA7DBF"/>
    <w:rsid w:val="603E6689"/>
    <w:rsid w:val="60475C06"/>
    <w:rsid w:val="62096EA1"/>
    <w:rsid w:val="62351280"/>
    <w:rsid w:val="638A0A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uiPriority w:val="99"/>
    <w:rPr>
      <w:rFonts w:cs="Times New Roman"/>
    </w:rPr>
  </w:style>
  <w:style w:type="character" w:customStyle="1" w:styleId="10">
    <w:name w:val="日期 Char"/>
    <w:link w:val="2"/>
    <w:semiHidden/>
    <w:locked/>
    <w:uiPriority w:val="99"/>
    <w:rPr>
      <w:rFonts w:cs="Times New Roman"/>
      <w:sz w:val="21"/>
      <w:szCs w:val="21"/>
    </w:rPr>
  </w:style>
  <w:style w:type="character" w:customStyle="1" w:styleId="11">
    <w:name w:val="批注框文本 Char"/>
    <w:link w:val="3"/>
    <w:locked/>
    <w:uiPriority w:val="99"/>
    <w:rPr>
      <w:rFonts w:cs="Times New Roman"/>
      <w:kern w:val="2"/>
      <w:sz w:val="18"/>
      <w:szCs w:val="18"/>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locked/>
    <w:uiPriority w:val="99"/>
    <w:rPr>
      <w:rFonts w:cs="Times New Roman"/>
      <w:kern w:val="2"/>
      <w:sz w:val="18"/>
      <w:szCs w:val="18"/>
    </w:rPr>
  </w:style>
  <w:style w:type="paragraph" w:customStyle="1" w:styleId="14">
    <w:name w:val="列出段落1"/>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520</Words>
  <Characters>2966</Characters>
  <Lines>24</Lines>
  <Paragraphs>6</Paragraphs>
  <TotalTime>27</TotalTime>
  <ScaleCrop>false</ScaleCrop>
  <LinksUpToDate>false</LinksUpToDate>
  <CharactersWithSpaces>3480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2017-06-09T05:06:00Z</dcterms:created>
  <dc:creator>许梦如</dc:creator>
  <cp:lastModifiedBy>Administrator</cp:lastModifiedBy>
  <cp:lastPrinted>2016-08-03T02:49:00Z</cp:lastPrinted>
  <dcterms:modified xsi:type="dcterms:W3CDTF">2024-01-15T05:10:13Z</dcterms:modified>
  <dc:title>喀什地区部门决算和三公经费</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