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bookmarkStart w:id="1" w:name="_GoBack"/>
      <w:bookmarkEnd w:id="1"/>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 xml:space="preserve"> 2016</w:t>
      </w:r>
      <w:r>
        <w:rPr>
          <w:rFonts w:hint="eastAsia" w:ascii="仿宋_GB2312" w:hAnsi="宋体" w:eastAsia="仿宋_GB2312" w:cs="仿宋_GB2312"/>
          <w:b/>
          <w:sz w:val="44"/>
          <w:szCs w:val="44"/>
        </w:rPr>
        <w:t>年喀什地区叶城县吐古其乡人民政府</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7</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叶城县吐古其乡为党委机关，主要职能为履行党的职能，对县委全面负责，实行一套工作机构两个机关名称的体制。</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82</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81</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55</w:t>
      </w:r>
      <w:r>
        <w:rPr>
          <w:rFonts w:hint="eastAsia" w:ascii="仿宋_GB2312" w:hAnsi="宋体" w:eastAsia="仿宋_GB2312"/>
          <w:sz w:val="32"/>
          <w:szCs w:val="32"/>
        </w:rPr>
        <w:t>人，其中：在职</w:t>
      </w:r>
      <w:r>
        <w:rPr>
          <w:rFonts w:ascii="仿宋_GB2312" w:hAnsi="宋体" w:eastAsia="仿宋_GB2312"/>
          <w:sz w:val="32"/>
          <w:szCs w:val="32"/>
        </w:rPr>
        <w:t>55</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hAnsi="宋体" w:eastAsia="仿宋_GB2312"/>
          <w:sz w:val="32"/>
          <w:szCs w:val="32"/>
        </w:rPr>
        <w:t>一般公共预算财政补助开支人数</w:t>
      </w:r>
      <w:r>
        <w:rPr>
          <w:rFonts w:ascii="仿宋_GB2312" w:hAnsi="宋体" w:eastAsia="仿宋_GB2312"/>
          <w:sz w:val="32"/>
          <w:szCs w:val="32"/>
        </w:rPr>
        <w:t>20</w:t>
      </w:r>
      <w:r>
        <w:rPr>
          <w:rFonts w:hint="eastAsia" w:ascii="仿宋_GB2312" w:hAnsi="宋体" w:eastAsia="仿宋_GB2312"/>
          <w:sz w:val="32"/>
          <w:szCs w:val="32"/>
        </w:rPr>
        <w:t>人，其中：在职</w:t>
      </w:r>
      <w:r>
        <w:rPr>
          <w:rFonts w:ascii="仿宋_GB2312" w:hAnsi="宋体" w:eastAsia="仿宋_GB2312"/>
          <w:sz w:val="32"/>
          <w:szCs w:val="32"/>
        </w:rPr>
        <w:t>20</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eastAsia="仿宋_GB2312"/>
          <w:sz w:val="32"/>
          <w:szCs w:val="32"/>
        </w:rPr>
        <w:t>经费自理</w:t>
      </w:r>
      <w:r>
        <w:rPr>
          <w:rFonts w:ascii="仿宋_GB2312" w:eastAsia="仿宋_GB2312"/>
          <w:sz w:val="32"/>
          <w:szCs w:val="32"/>
        </w:rPr>
        <w:t>6</w:t>
      </w:r>
      <w:r>
        <w:rPr>
          <w:rFonts w:hint="eastAsia" w:ascii="仿宋_GB2312" w:eastAsia="仿宋_GB2312"/>
          <w:sz w:val="32"/>
          <w:szCs w:val="32"/>
        </w:rPr>
        <w:t>人，其中：在职</w:t>
      </w:r>
      <w:r>
        <w:rPr>
          <w:rFonts w:ascii="仿宋_GB2312" w:eastAsia="仿宋_GB2312"/>
          <w:sz w:val="32"/>
          <w:szCs w:val="32"/>
        </w:rPr>
        <w:t>6</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纳入叶城县吐古其乡人民政府</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sz w:val="32"/>
                <w:szCs w:val="32"/>
              </w:rPr>
              <w:t>叶城县吐古其乡人民政府</w:t>
            </w:r>
          </w:p>
        </w:tc>
        <w:tc>
          <w:tcPr>
            <w:tcW w:w="2841" w:type="dxa"/>
          </w:tcPr>
          <w:p>
            <w:pPr>
              <w:spacing w:line="560" w:lineRule="exact"/>
              <w:rPr>
                <w:rFonts w:ascii="仿宋_GB2312" w:eastAsia="仿宋_GB2312"/>
                <w:sz w:val="32"/>
                <w:szCs w:val="32"/>
              </w:rPr>
            </w:pPr>
          </w:p>
        </w:tc>
      </w:tr>
    </w:tbl>
    <w:p>
      <w:pPr>
        <w:snapToGrid w:val="0"/>
        <w:spacing w:line="560" w:lineRule="exact"/>
        <w:ind w:firstLine="640" w:firstLineChars="200"/>
        <w:rPr>
          <w:rFonts w:ascii="仿宋_GB2312" w:hAnsi="宋体" w:eastAsia="仿宋_GB2312" w:cs="??_GB2312"/>
          <w:sz w:val="32"/>
          <w:szCs w:val="32"/>
        </w:rPr>
      </w:pPr>
      <w:bookmarkStart w:id="0" w:name="YS060102"/>
      <w:r>
        <w:rPr>
          <w:rFonts w:hint="eastAsia" w:ascii="仿宋_GB2312" w:hAnsi="宋体" w:eastAsia="仿宋_GB2312" w:cs="??_GB2312"/>
          <w:sz w:val="32"/>
          <w:szCs w:val="32"/>
        </w:rPr>
        <w:t>四、机构设置</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根据职责，纳入</w:t>
      </w:r>
      <w:r>
        <w:rPr>
          <w:rFonts w:ascii="仿宋_GB2312" w:hAnsi="宋体" w:eastAsia="仿宋_GB2312" w:cs="??_GB2312"/>
          <w:sz w:val="32"/>
          <w:szCs w:val="32"/>
        </w:rPr>
        <w:t>2016</w:t>
      </w:r>
      <w:r>
        <w:rPr>
          <w:rFonts w:hint="eastAsia" w:ascii="仿宋_GB2312" w:hAnsi="宋体" w:eastAsia="仿宋_GB2312" w:cs="??_GB2312"/>
          <w:sz w:val="32"/>
          <w:szCs w:val="32"/>
        </w:rPr>
        <w:t>年部门决算编制范围的有</w:t>
      </w:r>
      <w:r>
        <w:rPr>
          <w:rFonts w:ascii="仿宋_GB2312" w:hAnsi="宋体" w:eastAsia="仿宋_GB2312" w:cs="??_GB2312"/>
          <w:sz w:val="32"/>
          <w:szCs w:val="32"/>
        </w:rPr>
        <w:t>7</w:t>
      </w:r>
      <w:r>
        <w:rPr>
          <w:rFonts w:hint="eastAsia" w:ascii="仿宋_GB2312" w:hAnsi="宋体" w:eastAsia="仿宋_GB2312" w:cs="??_GB2312"/>
          <w:sz w:val="32"/>
          <w:szCs w:val="32"/>
        </w:rPr>
        <w:t>个内设机构，七站八所划归乡镇；共设有有农业农村经济办、党建办、社会事务办、财政所、民政所、计生站等机构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叶城县吐古其乡人民政府</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叶城县吐古其乡人民政府</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14230629.02</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14230629.02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12725030.02</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1505599</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14230629.02</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14230629.02</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14230629.02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12725030.02</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1505599</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年结转结余资金0元（其中：财政拨款基本支出结转结余0元，主要为本年无年末结转结余资金，项目支出结转结余0元，主要为本年无年末结转结余资金）。</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45000</w:t>
      </w:r>
      <w:r>
        <w:rPr>
          <w:rFonts w:hint="eastAsia" w:ascii="仿宋_GB2312" w:hAnsi="宋体" w:eastAsia="仿宋_GB2312" w:cs="仿宋_GB2312"/>
          <w:sz w:val="32"/>
          <w:szCs w:val="32"/>
        </w:rPr>
        <w:t>元，其中：因公外出费用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批次人次</w:t>
      </w:r>
      <w:r>
        <w:rPr>
          <w:rFonts w:ascii="仿宋_GB2312" w:hAnsi="宋体" w:eastAsia="仿宋_GB2312" w:cs="仿宋_GB2312"/>
          <w:sz w:val="32"/>
          <w:szCs w:val="32"/>
        </w:rPr>
        <w:t>,</w:t>
      </w:r>
      <w:r>
        <w:rPr>
          <w:rFonts w:hint="eastAsia" w:ascii="仿宋_GB2312" w:hAnsi="宋体" w:eastAsia="仿宋_GB2312" w:cs="仿宋_GB2312"/>
          <w:sz w:val="32"/>
          <w:szCs w:val="32"/>
        </w:rPr>
        <w:t>无外出事由；公务接待费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cs="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45000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无变化</w:t>
      </w:r>
      <w:r>
        <w:rPr>
          <w:rFonts w:hint="eastAsia" w:ascii="仿宋_GB2312" w:hAnsi="宋体" w:eastAsia="仿宋_GB2312" w:cs="仿宋_GB2312"/>
          <w:sz w:val="32"/>
          <w:szCs w:val="32"/>
        </w:rPr>
        <w:t>，其中：公务用车维护费</w:t>
      </w:r>
      <w:r>
        <w:rPr>
          <w:rFonts w:hint="eastAsia" w:ascii="仿宋_GB2312" w:hAnsi="宋体" w:eastAsia="仿宋_GB2312"/>
          <w:sz w:val="32"/>
          <w:szCs w:val="32"/>
        </w:rPr>
        <w:t>多支出</w:t>
      </w:r>
      <w:r>
        <w:rPr>
          <w:rFonts w:ascii="仿宋_GB2312" w:hAnsi="宋体" w:eastAsia="仿宋_GB2312"/>
          <w:sz w:val="32"/>
          <w:szCs w:val="32"/>
        </w:rPr>
        <w:t>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仿宋_GB2312"/>
          <w:sz w:val="32"/>
          <w:szCs w:val="32"/>
        </w:rPr>
        <w:t>元；公务用车购置费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元，无因公出</w:t>
      </w:r>
      <w:r>
        <w:rPr>
          <w:rFonts w:hint="eastAsia" w:ascii="仿宋_GB2312" w:eastAsia="仿宋_GB2312" w:cs="仿宋_GB2312"/>
          <w:sz w:val="32"/>
          <w:szCs w:val="32"/>
        </w:rPr>
        <w:t>外出</w:t>
      </w:r>
      <w:r>
        <w:rPr>
          <w:rFonts w:hint="eastAsia" w:ascii="仿宋_GB2312" w:hAnsi="宋体" w:eastAsia="仿宋_GB2312" w:cs="仿宋_GB2312"/>
          <w:sz w:val="32"/>
          <w:szCs w:val="32"/>
        </w:rPr>
        <w:t>费用。主要原因为：按照“十项规定”，严格控制“三公”经费支出。</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14230629.02</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1626538.68</w:t>
      </w:r>
      <w:r>
        <w:rPr>
          <w:rFonts w:hint="eastAsia" w:ascii="仿宋_GB2312" w:hAnsi="宋体" w:eastAsia="仿宋_GB2312" w:cs="仿宋_GB2312"/>
          <w:sz w:val="32"/>
          <w:szCs w:val="32"/>
        </w:rPr>
        <w:t>元，减少原因：行政事业项目减少。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14230629.02</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1626538.68</w:t>
      </w:r>
      <w:r>
        <w:rPr>
          <w:rFonts w:hint="eastAsia" w:ascii="仿宋_GB2312" w:hAnsi="宋体" w:eastAsia="仿宋_GB2312" w:cs="仿宋_GB2312"/>
          <w:sz w:val="32"/>
          <w:szCs w:val="32"/>
        </w:rPr>
        <w:t>元，减少原因：行政事业项目减少。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14230629.02</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9527410.84</w:t>
      </w:r>
      <w:r>
        <w:rPr>
          <w:rFonts w:hint="eastAsia" w:ascii="仿宋_GB2312" w:hAnsi="宋体" w:eastAsia="仿宋_GB2312" w:cs="仿宋_GB2312"/>
          <w:sz w:val="32"/>
          <w:szCs w:val="32"/>
        </w:rPr>
        <w:t>元，差异原因为：人员工资调整工资增加；项目资金增加。</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叶城县叶城县吐古其乡人民政府</w:t>
      </w:r>
      <w:r>
        <w:rPr>
          <w:rFonts w:hint="eastAsia" w:ascii="仿宋_GB2312" w:eastAsia="仿宋_GB2312" w:cs="仿宋_GB2312"/>
          <w:sz w:val="32"/>
          <w:szCs w:val="32"/>
        </w:rPr>
        <w:t>机关运行经费支出</w:t>
      </w:r>
      <w:r>
        <w:rPr>
          <w:rFonts w:ascii="仿宋_GB2312" w:eastAsia="仿宋_GB2312" w:cs="仿宋_GB2312"/>
          <w:sz w:val="32"/>
          <w:szCs w:val="32"/>
        </w:rPr>
        <w:t>307500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84000</w:t>
      </w:r>
      <w:r>
        <w:rPr>
          <w:rFonts w:hint="eastAsia" w:ascii="仿宋_GB2312" w:eastAsia="仿宋_GB2312" w:cs="仿宋_GB2312"/>
          <w:sz w:val="32"/>
          <w:szCs w:val="32"/>
        </w:rPr>
        <w:t>元，增加</w:t>
      </w:r>
      <w:r>
        <w:rPr>
          <w:rFonts w:ascii="仿宋_GB2312" w:eastAsia="仿宋_GB2312" w:cs="仿宋_GB2312"/>
          <w:sz w:val="32"/>
          <w:szCs w:val="32"/>
        </w:rPr>
        <w:t xml:space="preserve">37.58% </w:t>
      </w:r>
      <w:r>
        <w:rPr>
          <w:rFonts w:hint="eastAsia" w:ascii="仿宋_GB2312" w:eastAsia="仿宋_GB2312" w:cs="仿宋_GB2312"/>
          <w:sz w:val="32"/>
          <w:szCs w:val="32"/>
        </w:rPr>
        <w:t>，主要原因是：加大机关运行费用增加。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年，叶城县吐古其乡人民政府政府采购支出总额</w:t>
      </w:r>
      <w:r>
        <w:rPr>
          <w:rFonts w:ascii="仿宋_GB2312" w:eastAsia="仿宋_GB2312" w:cs="仿宋_GB2312"/>
          <w:sz w:val="32"/>
          <w:szCs w:val="32"/>
        </w:rPr>
        <w:t>7097873</w:t>
      </w:r>
      <w:r>
        <w:rPr>
          <w:rFonts w:hint="eastAsia" w:ascii="仿宋_GB2312" w:eastAsia="仿宋_GB2312" w:cs="仿宋_GB2312"/>
          <w:sz w:val="32"/>
          <w:szCs w:val="32"/>
        </w:rPr>
        <w:t>元，其中政府采购货物支出</w:t>
      </w:r>
      <w:r>
        <w:rPr>
          <w:rFonts w:ascii="仿宋_GB2312" w:eastAsia="仿宋_GB2312" w:cs="仿宋_GB2312"/>
          <w:sz w:val="32"/>
          <w:szCs w:val="32"/>
        </w:rPr>
        <w:t>7092388</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5485</w:t>
      </w:r>
      <w:r>
        <w:rPr>
          <w:rFonts w:hint="eastAsia" w:ascii="仿宋_GB2312" w:eastAsia="仿宋_GB2312" w:cs="仿宋_GB2312"/>
          <w:sz w:val="32"/>
          <w:szCs w:val="32"/>
        </w:rPr>
        <w:t>元。喀什地区为偏远地区，参与招投标的供应商基本为中小微企业。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6</w:t>
      </w:r>
      <w:r>
        <w:rPr>
          <w:rFonts w:hint="eastAsia" w:ascii="仿宋_GB2312" w:eastAsia="仿宋_GB2312" w:cs="仿宋_GB2312"/>
          <w:sz w:val="32"/>
          <w:szCs w:val="32"/>
        </w:rPr>
        <w:t>辆，其中一般公务用车</w:t>
      </w:r>
      <w:r>
        <w:rPr>
          <w:rFonts w:ascii="仿宋_GB2312" w:eastAsia="仿宋_GB2312" w:cs="仿宋_GB2312"/>
          <w:sz w:val="32"/>
          <w:szCs w:val="32"/>
        </w:rPr>
        <w:t>4</w:t>
      </w:r>
      <w:r>
        <w:rPr>
          <w:rFonts w:hint="eastAsia" w:ascii="仿宋_GB2312" w:eastAsia="仿宋_GB2312" w:cs="仿宋_GB2312"/>
          <w:sz w:val="32"/>
          <w:szCs w:val="32"/>
        </w:rPr>
        <w:t>辆，一般公用车0辆，专业用车</w:t>
      </w:r>
      <w:r>
        <w:rPr>
          <w:rFonts w:ascii="仿宋_GB2312" w:eastAsia="仿宋_GB2312" w:cs="仿宋_GB2312"/>
          <w:sz w:val="32"/>
          <w:szCs w:val="32"/>
        </w:rPr>
        <w:t>1</w:t>
      </w:r>
      <w:r>
        <w:rPr>
          <w:rFonts w:hint="eastAsia" w:ascii="仿宋_GB2312" w:eastAsia="仿宋_GB2312" w:cs="仿宋_GB2312"/>
          <w:sz w:val="32"/>
          <w:szCs w:val="32"/>
        </w:rPr>
        <w:t>辆，其他车辆</w:t>
      </w:r>
      <w:r>
        <w:rPr>
          <w:rFonts w:ascii="仿宋_GB2312" w:eastAsia="仿宋_GB2312" w:cs="仿宋_GB2312"/>
          <w:sz w:val="32"/>
          <w:szCs w:val="32"/>
        </w:rPr>
        <w:t>1</w:t>
      </w:r>
      <w:r>
        <w:rPr>
          <w:rFonts w:hint="eastAsia" w:ascii="仿宋_GB2312" w:eastAsia="仿宋_GB2312" w:cs="仿宋_GB2312"/>
          <w:sz w:val="32"/>
          <w:szCs w:val="32"/>
        </w:rPr>
        <w:t>辆，</w:t>
      </w:r>
      <w:r>
        <w:rPr>
          <w:rFonts w:hint="eastAsia" w:ascii="仿宋_GB2312" w:eastAsia="仿宋_GB2312"/>
          <w:sz w:val="32"/>
          <w:szCs w:val="32"/>
        </w:rPr>
        <w:t>其他用车主要是：乡镇洒水车。</w:t>
      </w:r>
      <w:r>
        <w:rPr>
          <w:rFonts w:hint="eastAsia" w:ascii="仿宋_GB2312" w:eastAsia="仿宋_GB2312" w:cs="仿宋_GB2312"/>
          <w:sz w:val="32"/>
          <w:szCs w:val="32"/>
        </w:rPr>
        <w:t>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年，叶城县吐古其乡人民政府共组织对</w:t>
      </w:r>
      <w:r>
        <w:rPr>
          <w:rFonts w:ascii="仿宋_GB2312" w:eastAsia="仿宋_GB2312" w:cs="仿宋_GB2312"/>
          <w:sz w:val="32"/>
          <w:szCs w:val="32"/>
        </w:rPr>
        <w:t>1</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500000</w:t>
      </w:r>
      <w:r>
        <w:rPr>
          <w:rFonts w:hint="eastAsia" w:ascii="仿宋_GB2312" w:eastAsia="仿宋_GB2312" w:cs="仿宋_GB2312"/>
          <w:sz w:val="32"/>
          <w:szCs w:val="32"/>
        </w:rPr>
        <w:t>元。绩效评价结果：一事一议村浴室项目的实施不仅满足本村村民的日常洗漱</w:t>
      </w:r>
      <w:r>
        <w:rPr>
          <w:rFonts w:ascii="仿宋_GB2312" w:eastAsia="仿宋_GB2312" w:cs="仿宋_GB2312"/>
          <w:sz w:val="32"/>
          <w:szCs w:val="32"/>
        </w:rPr>
        <w:t>,</w:t>
      </w:r>
      <w:r>
        <w:rPr>
          <w:rFonts w:hint="eastAsia" w:ascii="仿宋_GB2312" w:eastAsia="仿宋_GB2312" w:cs="仿宋_GB2312"/>
          <w:sz w:val="32"/>
          <w:szCs w:val="32"/>
        </w:rPr>
        <w:t>还改善群众生活基础，促进群众工作有效扎实开展</w:t>
      </w:r>
      <w:r>
        <w:rPr>
          <w:rFonts w:ascii="仿宋_GB2312" w:eastAsia="仿宋_GB2312" w:cs="仿宋_GB2312"/>
          <w:sz w:val="32"/>
          <w:szCs w:val="32"/>
        </w:rPr>
        <w:t>,</w:t>
      </w:r>
      <w:r>
        <w:rPr>
          <w:rFonts w:hint="eastAsia" w:ascii="仿宋_GB2312" w:eastAsia="仿宋_GB2312" w:cs="仿宋_GB2312"/>
          <w:sz w:val="32"/>
          <w:szCs w:val="32"/>
        </w:rPr>
        <w:t>还为该村带来了不菲的收入</w:t>
      </w:r>
      <w:r>
        <w:rPr>
          <w:rFonts w:ascii="仿宋_GB2312" w:eastAsia="仿宋_GB2312" w:cs="仿宋_GB2312"/>
          <w:sz w:val="32"/>
          <w:szCs w:val="32"/>
        </w:rPr>
        <w:t>,</w:t>
      </w:r>
      <w:r>
        <w:rPr>
          <w:rFonts w:hint="eastAsia" w:ascii="仿宋_GB2312" w:eastAsia="仿宋_GB2312" w:cs="仿宋_GB2312"/>
          <w:sz w:val="32"/>
          <w:szCs w:val="32"/>
        </w:rPr>
        <w:t>为乡镇干部工作创造了良好的工作环境，提高了干部工作积极性。。</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外出费、公务用车购置及运行费和公务接待费。其中，因公外出费反映单位公务外出的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4746E"/>
    <w:rsid w:val="00052FE0"/>
    <w:rsid w:val="00054384"/>
    <w:rsid w:val="000703F5"/>
    <w:rsid w:val="00070B61"/>
    <w:rsid w:val="000775E8"/>
    <w:rsid w:val="00086A97"/>
    <w:rsid w:val="00091F7F"/>
    <w:rsid w:val="00094D69"/>
    <w:rsid w:val="00095C44"/>
    <w:rsid w:val="000A5DE3"/>
    <w:rsid w:val="000A65DB"/>
    <w:rsid w:val="000B1596"/>
    <w:rsid w:val="000B47D9"/>
    <w:rsid w:val="000B5213"/>
    <w:rsid w:val="000C3B20"/>
    <w:rsid w:val="000E5B19"/>
    <w:rsid w:val="000E7FFD"/>
    <w:rsid w:val="0010183B"/>
    <w:rsid w:val="00140E78"/>
    <w:rsid w:val="00142BCE"/>
    <w:rsid w:val="00146E54"/>
    <w:rsid w:val="00147040"/>
    <w:rsid w:val="00151463"/>
    <w:rsid w:val="00170582"/>
    <w:rsid w:val="00173F89"/>
    <w:rsid w:val="001870FE"/>
    <w:rsid w:val="001943AB"/>
    <w:rsid w:val="00195F8F"/>
    <w:rsid w:val="001A65F1"/>
    <w:rsid w:val="001B44CC"/>
    <w:rsid w:val="001B6375"/>
    <w:rsid w:val="001C0D35"/>
    <w:rsid w:val="001C2374"/>
    <w:rsid w:val="001D09C9"/>
    <w:rsid w:val="001E4658"/>
    <w:rsid w:val="001E7C6A"/>
    <w:rsid w:val="001F2B9D"/>
    <w:rsid w:val="001F33C0"/>
    <w:rsid w:val="001F6EF5"/>
    <w:rsid w:val="0020099B"/>
    <w:rsid w:val="00205C3B"/>
    <w:rsid w:val="00225C8C"/>
    <w:rsid w:val="00242FE4"/>
    <w:rsid w:val="00243051"/>
    <w:rsid w:val="00262C89"/>
    <w:rsid w:val="00265B72"/>
    <w:rsid w:val="002743C3"/>
    <w:rsid w:val="00287A2E"/>
    <w:rsid w:val="002B5B38"/>
    <w:rsid w:val="002C37F3"/>
    <w:rsid w:val="002C677C"/>
    <w:rsid w:val="002C740B"/>
    <w:rsid w:val="002D02F4"/>
    <w:rsid w:val="00302174"/>
    <w:rsid w:val="00303B2E"/>
    <w:rsid w:val="003158E9"/>
    <w:rsid w:val="003166A5"/>
    <w:rsid w:val="00323598"/>
    <w:rsid w:val="00333969"/>
    <w:rsid w:val="0033413A"/>
    <w:rsid w:val="003441CA"/>
    <w:rsid w:val="003472C5"/>
    <w:rsid w:val="00347942"/>
    <w:rsid w:val="00347996"/>
    <w:rsid w:val="00350B5B"/>
    <w:rsid w:val="003632BC"/>
    <w:rsid w:val="00374661"/>
    <w:rsid w:val="0038373F"/>
    <w:rsid w:val="003978C1"/>
    <w:rsid w:val="003B0831"/>
    <w:rsid w:val="003B594E"/>
    <w:rsid w:val="003C00D6"/>
    <w:rsid w:val="003C2E54"/>
    <w:rsid w:val="003C4FA5"/>
    <w:rsid w:val="003D0C72"/>
    <w:rsid w:val="003E0D94"/>
    <w:rsid w:val="003E1685"/>
    <w:rsid w:val="003E79ED"/>
    <w:rsid w:val="004011AD"/>
    <w:rsid w:val="0040177E"/>
    <w:rsid w:val="00406AB0"/>
    <w:rsid w:val="00407FB0"/>
    <w:rsid w:val="00414250"/>
    <w:rsid w:val="00417715"/>
    <w:rsid w:val="00420614"/>
    <w:rsid w:val="0043072D"/>
    <w:rsid w:val="00434EEE"/>
    <w:rsid w:val="00445215"/>
    <w:rsid w:val="004452FA"/>
    <w:rsid w:val="00446D26"/>
    <w:rsid w:val="0045212A"/>
    <w:rsid w:val="00457BD9"/>
    <w:rsid w:val="00467927"/>
    <w:rsid w:val="004743B3"/>
    <w:rsid w:val="00486188"/>
    <w:rsid w:val="00487059"/>
    <w:rsid w:val="004A08C1"/>
    <w:rsid w:val="004A28B1"/>
    <w:rsid w:val="004B6AAB"/>
    <w:rsid w:val="004C4F06"/>
    <w:rsid w:val="004D2787"/>
    <w:rsid w:val="004D48D7"/>
    <w:rsid w:val="004D65D7"/>
    <w:rsid w:val="004D6F93"/>
    <w:rsid w:val="004D6FD4"/>
    <w:rsid w:val="004E1E59"/>
    <w:rsid w:val="0050291C"/>
    <w:rsid w:val="005272D8"/>
    <w:rsid w:val="00532879"/>
    <w:rsid w:val="00552B99"/>
    <w:rsid w:val="00565025"/>
    <w:rsid w:val="005766BD"/>
    <w:rsid w:val="00592401"/>
    <w:rsid w:val="00595CD5"/>
    <w:rsid w:val="005A0EA5"/>
    <w:rsid w:val="005A2B69"/>
    <w:rsid w:val="005B007A"/>
    <w:rsid w:val="005C4395"/>
    <w:rsid w:val="005C67E8"/>
    <w:rsid w:val="005D008D"/>
    <w:rsid w:val="005D5345"/>
    <w:rsid w:val="005D6922"/>
    <w:rsid w:val="00611A83"/>
    <w:rsid w:val="00633E28"/>
    <w:rsid w:val="00642F1B"/>
    <w:rsid w:val="00647EAC"/>
    <w:rsid w:val="006537AC"/>
    <w:rsid w:val="0065687C"/>
    <w:rsid w:val="00672B4C"/>
    <w:rsid w:val="006773BD"/>
    <w:rsid w:val="00687879"/>
    <w:rsid w:val="00696752"/>
    <w:rsid w:val="006A1621"/>
    <w:rsid w:val="006A2219"/>
    <w:rsid w:val="006A22E3"/>
    <w:rsid w:val="006A56FC"/>
    <w:rsid w:val="006A7356"/>
    <w:rsid w:val="006D4B96"/>
    <w:rsid w:val="006F1159"/>
    <w:rsid w:val="006F13E9"/>
    <w:rsid w:val="006F3090"/>
    <w:rsid w:val="006F3AD3"/>
    <w:rsid w:val="006F7FA8"/>
    <w:rsid w:val="00700977"/>
    <w:rsid w:val="007226FB"/>
    <w:rsid w:val="00771F12"/>
    <w:rsid w:val="00774810"/>
    <w:rsid w:val="00782159"/>
    <w:rsid w:val="00793D15"/>
    <w:rsid w:val="007978CD"/>
    <w:rsid w:val="007A2BDC"/>
    <w:rsid w:val="007B7E7F"/>
    <w:rsid w:val="007D708C"/>
    <w:rsid w:val="007D75E2"/>
    <w:rsid w:val="007E347F"/>
    <w:rsid w:val="007F238C"/>
    <w:rsid w:val="008012F4"/>
    <w:rsid w:val="00807749"/>
    <w:rsid w:val="008104D1"/>
    <w:rsid w:val="00815033"/>
    <w:rsid w:val="008363CD"/>
    <w:rsid w:val="00842279"/>
    <w:rsid w:val="00844D3A"/>
    <w:rsid w:val="00847706"/>
    <w:rsid w:val="00854186"/>
    <w:rsid w:val="008664F8"/>
    <w:rsid w:val="00873573"/>
    <w:rsid w:val="00876256"/>
    <w:rsid w:val="00877032"/>
    <w:rsid w:val="00880D0D"/>
    <w:rsid w:val="008872A2"/>
    <w:rsid w:val="00890BCA"/>
    <w:rsid w:val="008925B1"/>
    <w:rsid w:val="00894919"/>
    <w:rsid w:val="00895A64"/>
    <w:rsid w:val="00895BE7"/>
    <w:rsid w:val="008A0DC9"/>
    <w:rsid w:val="008A5C2E"/>
    <w:rsid w:val="008A5ECE"/>
    <w:rsid w:val="008A73A9"/>
    <w:rsid w:val="008B02AA"/>
    <w:rsid w:val="008C5ABD"/>
    <w:rsid w:val="008C68CF"/>
    <w:rsid w:val="008D28A9"/>
    <w:rsid w:val="008E26A2"/>
    <w:rsid w:val="00901142"/>
    <w:rsid w:val="009078E5"/>
    <w:rsid w:val="00910498"/>
    <w:rsid w:val="00912ADD"/>
    <w:rsid w:val="00921F8C"/>
    <w:rsid w:val="00941D03"/>
    <w:rsid w:val="009420B7"/>
    <w:rsid w:val="00954B4B"/>
    <w:rsid w:val="00986E5F"/>
    <w:rsid w:val="00996726"/>
    <w:rsid w:val="009A7D21"/>
    <w:rsid w:val="009C453B"/>
    <w:rsid w:val="009C6C67"/>
    <w:rsid w:val="009C7F6B"/>
    <w:rsid w:val="009F1B75"/>
    <w:rsid w:val="009F39C7"/>
    <w:rsid w:val="009F6D25"/>
    <w:rsid w:val="00A013AA"/>
    <w:rsid w:val="00A03E85"/>
    <w:rsid w:val="00A32422"/>
    <w:rsid w:val="00A3418E"/>
    <w:rsid w:val="00A407D1"/>
    <w:rsid w:val="00A63C42"/>
    <w:rsid w:val="00A65801"/>
    <w:rsid w:val="00A87B5D"/>
    <w:rsid w:val="00A97E66"/>
    <w:rsid w:val="00AA1759"/>
    <w:rsid w:val="00AA3003"/>
    <w:rsid w:val="00AC139B"/>
    <w:rsid w:val="00AC4897"/>
    <w:rsid w:val="00AD7784"/>
    <w:rsid w:val="00B0409B"/>
    <w:rsid w:val="00B120BA"/>
    <w:rsid w:val="00B21656"/>
    <w:rsid w:val="00B24563"/>
    <w:rsid w:val="00B635BA"/>
    <w:rsid w:val="00B86B51"/>
    <w:rsid w:val="00B919A9"/>
    <w:rsid w:val="00BA1DD5"/>
    <w:rsid w:val="00BA61DC"/>
    <w:rsid w:val="00BB2497"/>
    <w:rsid w:val="00BB2B7E"/>
    <w:rsid w:val="00BB372B"/>
    <w:rsid w:val="00BF7101"/>
    <w:rsid w:val="00C03447"/>
    <w:rsid w:val="00C15174"/>
    <w:rsid w:val="00C17D9A"/>
    <w:rsid w:val="00C25A0A"/>
    <w:rsid w:val="00C337C1"/>
    <w:rsid w:val="00C3429F"/>
    <w:rsid w:val="00C4155A"/>
    <w:rsid w:val="00C45F21"/>
    <w:rsid w:val="00C519BC"/>
    <w:rsid w:val="00C52814"/>
    <w:rsid w:val="00C55E43"/>
    <w:rsid w:val="00C605BD"/>
    <w:rsid w:val="00C60ABA"/>
    <w:rsid w:val="00C61DC5"/>
    <w:rsid w:val="00C62423"/>
    <w:rsid w:val="00C709B8"/>
    <w:rsid w:val="00C955CC"/>
    <w:rsid w:val="00CA6F46"/>
    <w:rsid w:val="00CB3117"/>
    <w:rsid w:val="00CB7835"/>
    <w:rsid w:val="00CD4A68"/>
    <w:rsid w:val="00CE1862"/>
    <w:rsid w:val="00CE37ED"/>
    <w:rsid w:val="00D16906"/>
    <w:rsid w:val="00D36C62"/>
    <w:rsid w:val="00D4613F"/>
    <w:rsid w:val="00D52C11"/>
    <w:rsid w:val="00D5318C"/>
    <w:rsid w:val="00D554FC"/>
    <w:rsid w:val="00D71F35"/>
    <w:rsid w:val="00D81E3D"/>
    <w:rsid w:val="00D949F7"/>
    <w:rsid w:val="00D97E04"/>
    <w:rsid w:val="00DA057C"/>
    <w:rsid w:val="00DA16BE"/>
    <w:rsid w:val="00DB13AB"/>
    <w:rsid w:val="00DB2FC5"/>
    <w:rsid w:val="00DE344D"/>
    <w:rsid w:val="00DE619D"/>
    <w:rsid w:val="00E339F2"/>
    <w:rsid w:val="00E636AF"/>
    <w:rsid w:val="00E71849"/>
    <w:rsid w:val="00E774D0"/>
    <w:rsid w:val="00E8388E"/>
    <w:rsid w:val="00E942CD"/>
    <w:rsid w:val="00EA5F52"/>
    <w:rsid w:val="00EB563F"/>
    <w:rsid w:val="00EB7DD0"/>
    <w:rsid w:val="00EC1979"/>
    <w:rsid w:val="00EC282F"/>
    <w:rsid w:val="00EC4326"/>
    <w:rsid w:val="00EC6B6F"/>
    <w:rsid w:val="00ED7C8E"/>
    <w:rsid w:val="00EE2E07"/>
    <w:rsid w:val="00EE66B1"/>
    <w:rsid w:val="00EF1F2A"/>
    <w:rsid w:val="00EF3B2C"/>
    <w:rsid w:val="00EF7B17"/>
    <w:rsid w:val="00F0364D"/>
    <w:rsid w:val="00F06CB4"/>
    <w:rsid w:val="00F162DC"/>
    <w:rsid w:val="00F16C5D"/>
    <w:rsid w:val="00F41858"/>
    <w:rsid w:val="00F453E0"/>
    <w:rsid w:val="00F627E2"/>
    <w:rsid w:val="00F64347"/>
    <w:rsid w:val="00F80568"/>
    <w:rsid w:val="00F81C9E"/>
    <w:rsid w:val="00F820FC"/>
    <w:rsid w:val="00F944BD"/>
    <w:rsid w:val="00FA08FE"/>
    <w:rsid w:val="00FA1492"/>
    <w:rsid w:val="00FB61FC"/>
    <w:rsid w:val="00FC1406"/>
    <w:rsid w:val="00FF5D03"/>
    <w:rsid w:val="20C373E3"/>
    <w:rsid w:val="3A487F65"/>
    <w:rsid w:val="49A970EB"/>
    <w:rsid w:val="761829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批注框文本 Char"/>
    <w:link w:val="3"/>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482</Words>
  <Characters>2748</Characters>
  <Lines>22</Lines>
  <Paragraphs>6</Paragraphs>
  <TotalTime>76</TotalTime>
  <ScaleCrop>false</ScaleCrop>
  <LinksUpToDate>false</LinksUpToDate>
  <CharactersWithSpaces>3224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2023-12-01T10:48:35Z</dcterms:modified>
  <dc:title>喀什地区部门决算和三公经费</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