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C70" w:rsidRPr="00925259" w:rsidRDefault="00720C6F" w:rsidP="00925259">
      <w:pPr>
        <w:spacing w:line="560" w:lineRule="exact"/>
        <w:rPr>
          <w:rFonts w:ascii="仿宋_GB2312" w:eastAsia="仿宋_GB2312"/>
          <w:sz w:val="32"/>
          <w:szCs w:val="32"/>
        </w:rPr>
      </w:pPr>
      <w:r w:rsidRPr="00925259">
        <w:rPr>
          <w:rFonts w:ascii="仿宋_GB2312" w:eastAsia="仿宋_GB2312" w:cs="仿宋_GB2312" w:hint="eastAsia"/>
          <w:sz w:val="32"/>
          <w:szCs w:val="32"/>
        </w:rPr>
        <w:t>附件1：</w:t>
      </w:r>
    </w:p>
    <w:p w:rsidR="00641C70" w:rsidRPr="00925259" w:rsidRDefault="00720C6F" w:rsidP="00925259">
      <w:pPr>
        <w:spacing w:line="560" w:lineRule="exact"/>
        <w:jc w:val="center"/>
        <w:rPr>
          <w:rFonts w:ascii="仿宋_GB2312" w:eastAsia="仿宋_GB2312" w:hAnsi="宋体" w:cs="仿宋_GB2312"/>
          <w:b/>
          <w:sz w:val="44"/>
          <w:szCs w:val="44"/>
        </w:rPr>
      </w:pPr>
      <w:r w:rsidRPr="00925259">
        <w:rPr>
          <w:rFonts w:ascii="仿宋_GB2312" w:eastAsia="仿宋_GB2312" w:hAnsi="宋体" w:cs="仿宋_GB2312" w:hint="eastAsia"/>
          <w:b/>
          <w:sz w:val="44"/>
          <w:szCs w:val="44"/>
        </w:rPr>
        <w:t>2016年喀什地区叶城</w:t>
      </w:r>
      <w:proofErr w:type="gramStart"/>
      <w:r w:rsidRPr="00925259">
        <w:rPr>
          <w:rFonts w:ascii="仿宋_GB2312" w:eastAsia="仿宋_GB2312" w:hAnsi="宋体" w:cs="仿宋_GB2312" w:hint="eastAsia"/>
          <w:b/>
          <w:sz w:val="44"/>
          <w:szCs w:val="44"/>
        </w:rPr>
        <w:t>县宗朗乡部门</w:t>
      </w:r>
      <w:proofErr w:type="gramEnd"/>
      <w:r w:rsidRPr="00925259">
        <w:rPr>
          <w:rFonts w:ascii="仿宋_GB2312" w:eastAsia="仿宋_GB2312" w:hAnsi="宋体" w:cs="仿宋_GB2312" w:hint="eastAsia"/>
          <w:b/>
          <w:sz w:val="44"/>
          <w:szCs w:val="44"/>
        </w:rPr>
        <w:t>决算</w:t>
      </w:r>
    </w:p>
    <w:p w:rsidR="00641C70" w:rsidRPr="00925259" w:rsidRDefault="00720C6F" w:rsidP="00925259">
      <w:pPr>
        <w:spacing w:line="560" w:lineRule="exact"/>
        <w:jc w:val="center"/>
        <w:rPr>
          <w:rFonts w:ascii="仿宋_GB2312" w:eastAsia="仿宋_GB2312"/>
          <w:b/>
          <w:bCs/>
          <w:sz w:val="32"/>
          <w:szCs w:val="32"/>
        </w:rPr>
      </w:pPr>
      <w:r w:rsidRPr="00925259">
        <w:rPr>
          <w:rFonts w:ascii="仿宋_GB2312" w:eastAsia="仿宋_GB2312" w:cs="仿宋_GB2312" w:hint="eastAsia"/>
          <w:b/>
          <w:bCs/>
          <w:sz w:val="32"/>
          <w:szCs w:val="32"/>
        </w:rPr>
        <w:t>第一部分 单位概述</w:t>
      </w:r>
    </w:p>
    <w:p w:rsidR="00641C70" w:rsidRPr="00925259" w:rsidRDefault="00720C6F" w:rsidP="00925259">
      <w:pPr>
        <w:spacing w:line="560" w:lineRule="exact"/>
        <w:ind w:firstLineChars="200" w:firstLine="640"/>
        <w:rPr>
          <w:rFonts w:ascii="仿宋_GB2312" w:eastAsia="仿宋_GB2312" w:hAnsi="宋体"/>
          <w:sz w:val="32"/>
          <w:szCs w:val="32"/>
        </w:rPr>
      </w:pPr>
      <w:r w:rsidRPr="00925259">
        <w:rPr>
          <w:rFonts w:ascii="仿宋_GB2312" w:eastAsia="仿宋_GB2312" w:hAnsi="宋体" w:hint="eastAsia"/>
          <w:sz w:val="32"/>
          <w:szCs w:val="32"/>
        </w:rPr>
        <w:t>宗朗</w:t>
      </w:r>
      <w:proofErr w:type="gramStart"/>
      <w:r w:rsidRPr="00925259">
        <w:rPr>
          <w:rFonts w:ascii="仿宋_GB2312" w:eastAsia="仿宋_GB2312" w:hAnsi="宋体" w:hint="eastAsia"/>
          <w:sz w:val="32"/>
          <w:szCs w:val="32"/>
        </w:rPr>
        <w:t>乡单位</w:t>
      </w:r>
      <w:proofErr w:type="gramEnd"/>
      <w:r w:rsidRPr="00925259">
        <w:rPr>
          <w:rFonts w:ascii="仿宋_GB2312" w:eastAsia="仿宋_GB2312" w:hAnsi="宋体" w:hint="eastAsia"/>
          <w:sz w:val="32"/>
          <w:szCs w:val="32"/>
        </w:rPr>
        <w:t>性质为行政单位，全额拨款，执行会计制度为行政会计制度。独立编制机构3个，独立编制机构与上年无变动。</w:t>
      </w:r>
    </w:p>
    <w:p w:rsidR="00641C70" w:rsidRPr="00925259" w:rsidRDefault="00720C6F" w:rsidP="00925259">
      <w:pPr>
        <w:spacing w:line="560" w:lineRule="exact"/>
        <w:ind w:firstLineChars="200" w:firstLine="640"/>
        <w:rPr>
          <w:rFonts w:ascii="仿宋_GB2312" w:eastAsia="仿宋_GB2312" w:hAnsi="宋体" w:cs="仿宋_GB2312"/>
          <w:sz w:val="32"/>
          <w:szCs w:val="32"/>
        </w:rPr>
      </w:pPr>
      <w:r w:rsidRPr="00925259">
        <w:rPr>
          <w:rFonts w:ascii="仿宋_GB2312" w:eastAsia="仿宋_GB2312" w:hAnsi="宋体" w:cs="仿宋_GB2312" w:hint="eastAsia"/>
          <w:sz w:val="32"/>
          <w:szCs w:val="32"/>
        </w:rPr>
        <w:t xml:space="preserve">一、主要职能： </w:t>
      </w:r>
    </w:p>
    <w:p w:rsidR="00641C70" w:rsidRPr="00925259" w:rsidRDefault="00720C6F" w:rsidP="00925259">
      <w:pPr>
        <w:spacing w:line="560" w:lineRule="exact"/>
        <w:ind w:firstLineChars="200" w:firstLine="640"/>
        <w:rPr>
          <w:rFonts w:ascii="仿宋_GB2312" w:eastAsia="仿宋_GB2312" w:hAnsi="宋体"/>
          <w:sz w:val="32"/>
          <w:szCs w:val="32"/>
        </w:rPr>
      </w:pPr>
      <w:proofErr w:type="gramStart"/>
      <w:r w:rsidRPr="00925259">
        <w:rPr>
          <w:rFonts w:ascii="仿宋_GB2312" w:eastAsia="仿宋_GB2312" w:hAnsi="宋体" w:hint="eastAsia"/>
          <w:sz w:val="32"/>
          <w:szCs w:val="32"/>
        </w:rPr>
        <w:t>叶城县宗朗</w:t>
      </w:r>
      <w:proofErr w:type="gramEnd"/>
      <w:r w:rsidRPr="00925259">
        <w:rPr>
          <w:rFonts w:ascii="仿宋_GB2312" w:eastAsia="仿宋_GB2312" w:hAnsi="宋体" w:hint="eastAsia"/>
          <w:sz w:val="32"/>
          <w:szCs w:val="32"/>
        </w:rPr>
        <w:t xml:space="preserve">乡为党委机关，主要职能为履行党的纪律检查和政府行政监察两种职能，对县委全面负责，实行一套工作机构两个机关名称的体制。 </w:t>
      </w:r>
      <w:bookmarkStart w:id="0" w:name="_GoBack"/>
      <w:bookmarkEnd w:id="0"/>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hAnsi="宋体" w:cs="仿宋_GB2312" w:hint="eastAsia"/>
          <w:sz w:val="32"/>
          <w:szCs w:val="32"/>
        </w:rPr>
        <w:t>二、机构人员情况：</w:t>
      </w:r>
      <w:r w:rsidRPr="00925259">
        <w:rPr>
          <w:rFonts w:ascii="仿宋_GB2312" w:eastAsia="仿宋_GB2312" w:hAnsi="宋体" w:hint="eastAsia"/>
          <w:sz w:val="32"/>
          <w:szCs w:val="32"/>
        </w:rPr>
        <w:t>编制68人，按照编委文件填报，实际实有在职人数65人，离退休0人，属于一般公共预算财政拨款开支47人，其中：在职47人，离退休0人; 属于一般公共预算财政补助开支14人，其中：在职14人，离退休0人;</w:t>
      </w:r>
      <w:r w:rsidRPr="00925259">
        <w:rPr>
          <w:rFonts w:ascii="仿宋_GB2312" w:eastAsia="仿宋_GB2312" w:hint="eastAsia"/>
          <w:sz w:val="32"/>
          <w:szCs w:val="32"/>
        </w:rPr>
        <w:t>经费自理4人，其中：在职4人，退休0人。</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三、决算单位构成</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纳入宗朗乡2016年部门决算编制范围的单位名单见下表：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5"/>
        <w:gridCol w:w="4616"/>
        <w:gridCol w:w="2841"/>
      </w:tblGrid>
      <w:tr w:rsidR="00641C70" w:rsidRPr="00925259">
        <w:tc>
          <w:tcPr>
            <w:tcW w:w="1065" w:type="dxa"/>
          </w:tcPr>
          <w:p w:rsidR="00641C70" w:rsidRPr="00925259" w:rsidRDefault="00720C6F" w:rsidP="00925259">
            <w:pPr>
              <w:spacing w:line="560" w:lineRule="exact"/>
              <w:rPr>
                <w:rFonts w:ascii="仿宋_GB2312" w:eastAsia="仿宋_GB2312"/>
                <w:sz w:val="32"/>
                <w:szCs w:val="32"/>
              </w:rPr>
            </w:pPr>
            <w:r w:rsidRPr="00925259">
              <w:rPr>
                <w:rFonts w:ascii="仿宋_GB2312" w:eastAsia="仿宋_GB2312" w:cs="仿宋_GB2312" w:hint="eastAsia"/>
                <w:sz w:val="32"/>
                <w:szCs w:val="32"/>
              </w:rPr>
              <w:t>序号</w:t>
            </w:r>
          </w:p>
        </w:tc>
        <w:tc>
          <w:tcPr>
            <w:tcW w:w="4616" w:type="dxa"/>
          </w:tcPr>
          <w:p w:rsidR="00641C70" w:rsidRPr="00925259" w:rsidRDefault="00720C6F" w:rsidP="00925259">
            <w:pPr>
              <w:spacing w:line="560" w:lineRule="exact"/>
              <w:rPr>
                <w:rFonts w:ascii="仿宋_GB2312" w:eastAsia="仿宋_GB2312"/>
                <w:sz w:val="32"/>
                <w:szCs w:val="32"/>
              </w:rPr>
            </w:pPr>
            <w:r w:rsidRPr="00925259">
              <w:rPr>
                <w:rFonts w:ascii="仿宋_GB2312" w:eastAsia="仿宋_GB2312" w:cs="仿宋_GB2312" w:hint="eastAsia"/>
                <w:sz w:val="32"/>
                <w:szCs w:val="32"/>
              </w:rPr>
              <w:t>单位名称</w:t>
            </w:r>
          </w:p>
        </w:tc>
        <w:tc>
          <w:tcPr>
            <w:tcW w:w="2841" w:type="dxa"/>
          </w:tcPr>
          <w:p w:rsidR="00641C70" w:rsidRPr="00925259" w:rsidRDefault="00720C6F" w:rsidP="00925259">
            <w:pPr>
              <w:spacing w:line="560" w:lineRule="exact"/>
              <w:rPr>
                <w:rFonts w:ascii="仿宋_GB2312" w:eastAsia="仿宋_GB2312"/>
                <w:sz w:val="32"/>
                <w:szCs w:val="32"/>
              </w:rPr>
            </w:pPr>
            <w:r w:rsidRPr="00925259">
              <w:rPr>
                <w:rFonts w:ascii="仿宋_GB2312" w:eastAsia="仿宋_GB2312" w:cs="仿宋_GB2312" w:hint="eastAsia"/>
                <w:sz w:val="32"/>
                <w:szCs w:val="32"/>
              </w:rPr>
              <w:t>备注</w:t>
            </w:r>
          </w:p>
        </w:tc>
      </w:tr>
      <w:tr w:rsidR="00641C70" w:rsidRPr="00925259">
        <w:tc>
          <w:tcPr>
            <w:tcW w:w="1065" w:type="dxa"/>
          </w:tcPr>
          <w:p w:rsidR="00641C70" w:rsidRPr="00925259" w:rsidRDefault="00720C6F" w:rsidP="00925259">
            <w:pPr>
              <w:spacing w:line="560" w:lineRule="exact"/>
              <w:rPr>
                <w:rFonts w:ascii="仿宋_GB2312" w:eastAsia="仿宋_GB2312"/>
                <w:sz w:val="32"/>
                <w:szCs w:val="32"/>
              </w:rPr>
            </w:pPr>
            <w:r w:rsidRPr="00925259">
              <w:rPr>
                <w:rFonts w:ascii="仿宋_GB2312" w:eastAsia="仿宋_GB2312" w:hint="eastAsia"/>
                <w:sz w:val="32"/>
                <w:szCs w:val="32"/>
              </w:rPr>
              <w:t>1</w:t>
            </w:r>
          </w:p>
        </w:tc>
        <w:tc>
          <w:tcPr>
            <w:tcW w:w="4616" w:type="dxa"/>
          </w:tcPr>
          <w:p w:rsidR="00641C70" w:rsidRPr="00925259" w:rsidRDefault="00720C6F" w:rsidP="00925259">
            <w:pPr>
              <w:spacing w:line="560" w:lineRule="exact"/>
              <w:rPr>
                <w:rFonts w:ascii="仿宋_GB2312" w:eastAsia="仿宋_GB2312"/>
                <w:sz w:val="32"/>
                <w:szCs w:val="32"/>
              </w:rPr>
            </w:pPr>
            <w:proofErr w:type="gramStart"/>
            <w:r w:rsidRPr="00925259">
              <w:rPr>
                <w:rFonts w:ascii="仿宋_GB2312" w:eastAsia="仿宋_GB2312" w:hAnsi="宋体" w:hint="eastAsia"/>
                <w:sz w:val="32"/>
                <w:szCs w:val="32"/>
              </w:rPr>
              <w:t>叶城县宗朗</w:t>
            </w:r>
            <w:proofErr w:type="gramEnd"/>
            <w:r w:rsidRPr="00925259">
              <w:rPr>
                <w:rFonts w:ascii="仿宋_GB2312" w:eastAsia="仿宋_GB2312" w:hAnsi="宋体" w:hint="eastAsia"/>
                <w:sz w:val="32"/>
                <w:szCs w:val="32"/>
              </w:rPr>
              <w:t>乡人民政府</w:t>
            </w:r>
          </w:p>
        </w:tc>
        <w:tc>
          <w:tcPr>
            <w:tcW w:w="2841" w:type="dxa"/>
          </w:tcPr>
          <w:p w:rsidR="00641C70" w:rsidRPr="00925259" w:rsidRDefault="00641C70" w:rsidP="00925259">
            <w:pPr>
              <w:spacing w:line="560" w:lineRule="exact"/>
              <w:rPr>
                <w:rFonts w:ascii="仿宋_GB2312" w:eastAsia="仿宋_GB2312"/>
                <w:sz w:val="32"/>
                <w:szCs w:val="32"/>
              </w:rPr>
            </w:pPr>
          </w:p>
        </w:tc>
      </w:tr>
    </w:tbl>
    <w:p w:rsidR="00641C70" w:rsidRPr="00925259" w:rsidRDefault="00720C6F" w:rsidP="00925259">
      <w:pPr>
        <w:snapToGrid w:val="0"/>
        <w:spacing w:line="560" w:lineRule="exact"/>
        <w:ind w:firstLineChars="200" w:firstLine="640"/>
        <w:rPr>
          <w:rFonts w:ascii="仿宋_GB2312" w:eastAsia="仿宋_GB2312" w:hAnsi="宋体" w:cs="??_GB2312"/>
          <w:sz w:val="32"/>
          <w:szCs w:val="32"/>
        </w:rPr>
      </w:pPr>
      <w:bookmarkStart w:id="1" w:name="YS060102"/>
      <w:r w:rsidRPr="00925259">
        <w:rPr>
          <w:rFonts w:ascii="仿宋_GB2312" w:eastAsia="仿宋_GB2312" w:hAnsi="宋体" w:cs="??_GB2312" w:hint="eastAsia"/>
          <w:sz w:val="32"/>
          <w:szCs w:val="32"/>
        </w:rPr>
        <w:t>四、机构设置</w:t>
      </w:r>
    </w:p>
    <w:p w:rsidR="00641C70" w:rsidRPr="00925259" w:rsidRDefault="00720C6F" w:rsidP="00925259">
      <w:pPr>
        <w:snapToGrid w:val="0"/>
        <w:spacing w:line="560" w:lineRule="exact"/>
        <w:ind w:firstLineChars="200" w:firstLine="640"/>
        <w:rPr>
          <w:rFonts w:ascii="仿宋_GB2312" w:eastAsia="仿宋_GB2312" w:hAnsi="宋体" w:cs="??_GB2312"/>
          <w:sz w:val="32"/>
          <w:szCs w:val="32"/>
        </w:rPr>
      </w:pPr>
      <w:r w:rsidRPr="00925259">
        <w:rPr>
          <w:rFonts w:ascii="仿宋_GB2312" w:eastAsia="仿宋_GB2312" w:hAnsi="宋体" w:cs="??_GB2312" w:hint="eastAsia"/>
          <w:sz w:val="32"/>
          <w:szCs w:val="32"/>
        </w:rPr>
        <w:t>根据职责，纳入2016年部门决算编制范围的有7个内设机构，七站八所划归乡镇；共设有农业农村经济办、党建办、社会事务办、财政所、民政所等机构。</w:t>
      </w:r>
    </w:p>
    <w:p w:rsidR="00641C70" w:rsidRPr="00925259" w:rsidRDefault="00720C6F" w:rsidP="00925259">
      <w:pPr>
        <w:snapToGrid w:val="0"/>
        <w:spacing w:line="560" w:lineRule="exact"/>
        <w:jc w:val="center"/>
        <w:rPr>
          <w:rFonts w:ascii="仿宋_GB2312" w:eastAsia="仿宋_GB2312" w:hAnsi="宋体"/>
          <w:b/>
          <w:bCs/>
          <w:sz w:val="32"/>
          <w:szCs w:val="32"/>
        </w:rPr>
      </w:pPr>
      <w:r w:rsidRPr="00925259">
        <w:rPr>
          <w:rFonts w:ascii="仿宋_GB2312" w:eastAsia="仿宋_GB2312" w:hAnsi="宋体" w:cs="仿宋_GB2312" w:hint="eastAsia"/>
          <w:b/>
          <w:bCs/>
          <w:sz w:val="32"/>
          <w:szCs w:val="32"/>
        </w:rPr>
        <w:lastRenderedPageBreak/>
        <w:t xml:space="preserve">第二部分   </w:t>
      </w:r>
      <w:proofErr w:type="gramStart"/>
      <w:r w:rsidRPr="00925259">
        <w:rPr>
          <w:rFonts w:ascii="仿宋_GB2312" w:eastAsia="仿宋_GB2312" w:hAnsi="宋体" w:cs="仿宋_GB2312" w:hint="eastAsia"/>
          <w:b/>
          <w:bCs/>
          <w:sz w:val="32"/>
          <w:szCs w:val="32"/>
        </w:rPr>
        <w:t>叶城县宗朗</w:t>
      </w:r>
      <w:proofErr w:type="gramEnd"/>
      <w:r w:rsidRPr="00925259">
        <w:rPr>
          <w:rFonts w:ascii="仿宋_GB2312" w:eastAsia="仿宋_GB2312" w:hAnsi="宋体" w:cs="仿宋_GB2312" w:hint="eastAsia"/>
          <w:b/>
          <w:bCs/>
          <w:sz w:val="32"/>
          <w:szCs w:val="32"/>
        </w:rPr>
        <w:t>乡2016年度部门决算报表</w:t>
      </w:r>
    </w:p>
    <w:p w:rsidR="00641C70" w:rsidRPr="00925259" w:rsidRDefault="00720C6F" w:rsidP="00925259">
      <w:pPr>
        <w:numPr>
          <w:ilvl w:val="0"/>
          <w:numId w:val="1"/>
        </w:numPr>
        <w:snapToGrid w:val="0"/>
        <w:spacing w:line="560" w:lineRule="exact"/>
        <w:rPr>
          <w:rFonts w:ascii="仿宋_GB2312" w:eastAsia="仿宋_GB2312" w:hAnsi="宋体" w:cs="仿宋_GB2312"/>
          <w:sz w:val="32"/>
          <w:szCs w:val="32"/>
        </w:rPr>
      </w:pPr>
      <w:r w:rsidRPr="00925259">
        <w:rPr>
          <w:rFonts w:ascii="仿宋_GB2312" w:eastAsia="仿宋_GB2312" w:hAnsi="宋体" w:cs="仿宋_GB2312" w:hint="eastAsia"/>
          <w:sz w:val="32"/>
          <w:szCs w:val="32"/>
        </w:rPr>
        <w:t>收入支出决算总表</w:t>
      </w:r>
    </w:p>
    <w:p w:rsidR="00641C70" w:rsidRPr="00925259" w:rsidRDefault="00720C6F" w:rsidP="00925259">
      <w:pPr>
        <w:numPr>
          <w:ilvl w:val="0"/>
          <w:numId w:val="1"/>
        </w:numPr>
        <w:snapToGrid w:val="0"/>
        <w:spacing w:line="560" w:lineRule="exact"/>
        <w:rPr>
          <w:rFonts w:ascii="仿宋_GB2312" w:eastAsia="仿宋_GB2312" w:hAnsi="宋体"/>
          <w:sz w:val="32"/>
          <w:szCs w:val="32"/>
        </w:rPr>
      </w:pPr>
      <w:r w:rsidRPr="00925259">
        <w:rPr>
          <w:rFonts w:ascii="仿宋_GB2312" w:eastAsia="仿宋_GB2312" w:hAnsi="宋体" w:cs="仿宋_GB2312" w:hint="eastAsia"/>
          <w:sz w:val="32"/>
          <w:szCs w:val="32"/>
        </w:rPr>
        <w:t>财政拨款收入支出决算总表</w:t>
      </w:r>
    </w:p>
    <w:p w:rsidR="00641C70" w:rsidRPr="00925259" w:rsidRDefault="00720C6F" w:rsidP="00925259">
      <w:pPr>
        <w:numPr>
          <w:ilvl w:val="0"/>
          <w:numId w:val="1"/>
        </w:numPr>
        <w:snapToGrid w:val="0"/>
        <w:spacing w:line="560" w:lineRule="exact"/>
        <w:rPr>
          <w:rFonts w:ascii="仿宋_GB2312" w:eastAsia="仿宋_GB2312" w:hAnsi="宋体"/>
          <w:sz w:val="32"/>
          <w:szCs w:val="32"/>
        </w:rPr>
      </w:pPr>
      <w:r w:rsidRPr="00925259">
        <w:rPr>
          <w:rFonts w:ascii="仿宋_GB2312" w:eastAsia="仿宋_GB2312" w:hAnsi="宋体" w:cs="仿宋_GB2312" w:hint="eastAsia"/>
          <w:sz w:val="32"/>
          <w:szCs w:val="32"/>
        </w:rPr>
        <w:t>收入支出决算表</w:t>
      </w:r>
    </w:p>
    <w:p w:rsidR="00641C70" w:rsidRPr="00925259" w:rsidRDefault="00720C6F" w:rsidP="00925259">
      <w:pPr>
        <w:snapToGrid w:val="0"/>
        <w:spacing w:line="560" w:lineRule="exact"/>
        <w:ind w:firstLineChars="200" w:firstLine="640"/>
        <w:rPr>
          <w:rFonts w:ascii="仿宋_GB2312" w:eastAsia="仿宋_GB2312" w:hAnsi="宋体" w:cs="仿宋_GB2312"/>
          <w:sz w:val="32"/>
          <w:szCs w:val="32"/>
        </w:rPr>
      </w:pPr>
      <w:r w:rsidRPr="00925259">
        <w:rPr>
          <w:rFonts w:ascii="仿宋_GB2312" w:eastAsia="仿宋_GB2312" w:hAnsi="宋体" w:cs="仿宋_GB2312" w:hint="eastAsia"/>
          <w:sz w:val="32"/>
          <w:szCs w:val="32"/>
        </w:rPr>
        <w:t>四、收入决算表</w:t>
      </w:r>
    </w:p>
    <w:p w:rsidR="00641C70" w:rsidRPr="00925259" w:rsidRDefault="00720C6F" w:rsidP="00925259">
      <w:pPr>
        <w:snapToGrid w:val="0"/>
        <w:spacing w:line="560" w:lineRule="exact"/>
        <w:ind w:firstLineChars="200" w:firstLine="640"/>
        <w:rPr>
          <w:rFonts w:ascii="仿宋_GB2312" w:eastAsia="仿宋_GB2312" w:hAnsi="宋体" w:cs="仿宋_GB2312"/>
          <w:sz w:val="32"/>
          <w:szCs w:val="32"/>
        </w:rPr>
      </w:pPr>
      <w:r w:rsidRPr="00925259">
        <w:rPr>
          <w:rFonts w:ascii="仿宋_GB2312" w:eastAsia="仿宋_GB2312" w:hAnsi="宋体" w:cs="仿宋_GB2312" w:hint="eastAsia"/>
          <w:sz w:val="32"/>
          <w:szCs w:val="32"/>
        </w:rPr>
        <w:t>五、支出决算表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六、支出决算明细表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七、基本支出决算明细表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八、项目支出决算明细表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九、项目收入支出决算表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十、行政事业类项目收入支出决算表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十一、基本建设类项目收入支出决算表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十二、一般公共预算财政拨款收入支出决算表</w:t>
      </w:r>
    </w:p>
    <w:p w:rsidR="00641C70" w:rsidRPr="00925259" w:rsidRDefault="00720C6F" w:rsidP="00925259">
      <w:pPr>
        <w:snapToGrid w:val="0"/>
        <w:spacing w:line="560" w:lineRule="exact"/>
        <w:ind w:firstLineChars="200" w:firstLine="640"/>
        <w:rPr>
          <w:rFonts w:ascii="仿宋_GB2312" w:eastAsia="仿宋_GB2312" w:hAnsi="宋体" w:cs="仿宋_GB2312"/>
          <w:sz w:val="32"/>
          <w:szCs w:val="32"/>
        </w:rPr>
      </w:pPr>
      <w:r w:rsidRPr="00925259">
        <w:rPr>
          <w:rFonts w:ascii="仿宋_GB2312" w:eastAsia="仿宋_GB2312" w:hAnsi="宋体" w:cs="仿宋_GB2312" w:hint="eastAsia"/>
          <w:sz w:val="32"/>
          <w:szCs w:val="32"/>
        </w:rPr>
        <w:t>十三、一般公共预算财政拨款支出决算明细表</w:t>
      </w:r>
    </w:p>
    <w:p w:rsidR="00641C70" w:rsidRPr="00925259" w:rsidRDefault="00720C6F" w:rsidP="00925259">
      <w:pPr>
        <w:snapToGrid w:val="0"/>
        <w:spacing w:line="560" w:lineRule="exact"/>
        <w:ind w:firstLineChars="200" w:firstLine="640"/>
        <w:rPr>
          <w:rFonts w:ascii="仿宋_GB2312" w:eastAsia="仿宋_GB2312" w:hAnsi="宋体" w:cs="仿宋_GB2312"/>
          <w:sz w:val="32"/>
          <w:szCs w:val="32"/>
        </w:rPr>
      </w:pPr>
      <w:r w:rsidRPr="00925259">
        <w:rPr>
          <w:rFonts w:ascii="仿宋_GB2312" w:eastAsia="仿宋_GB2312" w:hAnsi="宋体" w:cs="仿宋_GB2312" w:hint="eastAsia"/>
          <w:sz w:val="32"/>
          <w:szCs w:val="32"/>
        </w:rPr>
        <w:t>十四、一般公共预算财政拨款基本支出决算表</w:t>
      </w:r>
    </w:p>
    <w:p w:rsidR="00641C70" w:rsidRPr="00925259" w:rsidRDefault="00720C6F" w:rsidP="00925259">
      <w:pPr>
        <w:snapToGrid w:val="0"/>
        <w:spacing w:line="560" w:lineRule="exact"/>
        <w:ind w:firstLineChars="200" w:firstLine="640"/>
        <w:rPr>
          <w:rFonts w:ascii="仿宋_GB2312" w:eastAsia="仿宋_GB2312" w:hAnsi="宋体" w:cs="仿宋_GB2312"/>
          <w:sz w:val="32"/>
          <w:szCs w:val="32"/>
        </w:rPr>
      </w:pPr>
      <w:r w:rsidRPr="00925259">
        <w:rPr>
          <w:rFonts w:ascii="仿宋_GB2312" w:eastAsia="仿宋_GB2312" w:hAnsi="宋体" w:cs="仿宋_GB2312" w:hint="eastAsia"/>
          <w:sz w:val="32"/>
          <w:szCs w:val="32"/>
        </w:rPr>
        <w:t>十五、一般公共预算财政拨款项目支出决算表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十六、政府性基金预算财政拨款收入支出决算表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十七、政府性基金预算财政拨款基本支出决算明细表</w:t>
      </w:r>
    </w:p>
    <w:p w:rsidR="00641C70" w:rsidRPr="00925259" w:rsidRDefault="00720C6F" w:rsidP="00925259">
      <w:pPr>
        <w:snapToGrid w:val="0"/>
        <w:spacing w:line="560" w:lineRule="exact"/>
        <w:ind w:firstLineChars="200" w:firstLine="640"/>
        <w:rPr>
          <w:rFonts w:ascii="仿宋_GB2312" w:eastAsia="仿宋_GB2312" w:hAnsi="宋体" w:cs="仿宋_GB2312"/>
          <w:sz w:val="32"/>
          <w:szCs w:val="32"/>
        </w:rPr>
      </w:pPr>
      <w:r w:rsidRPr="00925259">
        <w:rPr>
          <w:rFonts w:ascii="仿宋_GB2312" w:eastAsia="仿宋_GB2312" w:hAnsi="宋体" w:cs="仿宋_GB2312" w:hint="eastAsia"/>
          <w:sz w:val="32"/>
          <w:szCs w:val="32"/>
        </w:rPr>
        <w:t>十八、政府性基金预算财政拨款项目支出决算明细表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十九、政府性基金预算财政拨款支出决算明细表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二十、财政专户管理资金收入支出决算表</w:t>
      </w:r>
    </w:p>
    <w:p w:rsidR="00641C70" w:rsidRPr="00925259" w:rsidRDefault="00720C6F" w:rsidP="00925259">
      <w:pPr>
        <w:snapToGrid w:val="0"/>
        <w:spacing w:line="560" w:lineRule="exact"/>
        <w:ind w:firstLineChars="200" w:firstLine="640"/>
        <w:rPr>
          <w:rFonts w:ascii="仿宋_GB2312" w:eastAsia="仿宋_GB2312" w:hAnsi="宋体" w:cs="仿宋_GB2312"/>
          <w:sz w:val="32"/>
          <w:szCs w:val="32"/>
        </w:rPr>
      </w:pPr>
      <w:r w:rsidRPr="00925259">
        <w:rPr>
          <w:rFonts w:ascii="仿宋_GB2312" w:eastAsia="仿宋_GB2312" w:hAnsi="宋体" w:cs="仿宋_GB2312" w:hint="eastAsia"/>
          <w:sz w:val="32"/>
          <w:szCs w:val="32"/>
        </w:rPr>
        <w:t>二十一、资产负债表</w:t>
      </w:r>
    </w:p>
    <w:p w:rsidR="00641C70" w:rsidRPr="00925259" w:rsidRDefault="00720C6F" w:rsidP="00925259">
      <w:pPr>
        <w:snapToGrid w:val="0"/>
        <w:spacing w:line="560" w:lineRule="exact"/>
        <w:ind w:firstLineChars="200" w:firstLine="640"/>
        <w:rPr>
          <w:rFonts w:ascii="仿宋_GB2312" w:eastAsia="仿宋_GB2312" w:cs="仿宋_GB2312"/>
          <w:sz w:val="32"/>
          <w:szCs w:val="32"/>
        </w:rPr>
      </w:pPr>
      <w:r w:rsidRPr="00925259">
        <w:rPr>
          <w:rFonts w:ascii="仿宋_GB2312" w:eastAsia="仿宋_GB2312" w:hAnsi="宋体" w:cs="仿宋_GB2312" w:hint="eastAsia"/>
          <w:sz w:val="32"/>
          <w:szCs w:val="32"/>
        </w:rPr>
        <w:t>二十二、</w:t>
      </w:r>
      <w:r w:rsidRPr="00925259">
        <w:rPr>
          <w:rFonts w:ascii="仿宋_GB2312" w:eastAsia="仿宋_GB2312" w:cs="仿宋_GB2312" w:hint="eastAsia"/>
          <w:sz w:val="32"/>
          <w:szCs w:val="32"/>
        </w:rPr>
        <w:t>资产情况表</w:t>
      </w:r>
    </w:p>
    <w:p w:rsidR="00641C70" w:rsidRPr="00925259" w:rsidRDefault="00720C6F" w:rsidP="00925259">
      <w:pPr>
        <w:snapToGrid w:val="0"/>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二十三、部门决算相关信息统计表</w:t>
      </w:r>
    </w:p>
    <w:p w:rsidR="00641C70" w:rsidRPr="00925259" w:rsidRDefault="00720C6F" w:rsidP="00925259">
      <w:pPr>
        <w:snapToGrid w:val="0"/>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lastRenderedPageBreak/>
        <w:t>二十四、政府采购情况表</w:t>
      </w:r>
    </w:p>
    <w:p w:rsidR="00641C70" w:rsidRPr="00925259" w:rsidRDefault="00720C6F" w:rsidP="00925259">
      <w:pPr>
        <w:snapToGrid w:val="0"/>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二十五、2016年项目支出专项资金决算公开表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cs="仿宋_GB2312" w:hint="eastAsia"/>
          <w:sz w:val="32"/>
          <w:szCs w:val="32"/>
        </w:rPr>
        <w:t>二十六、2016年对个人和家庭的补助项目支出专项资金决算公开表</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二十七、2016年度财政拨款“三公”经费支出表及说明</w:t>
      </w:r>
    </w:p>
    <w:p w:rsidR="00641C70" w:rsidRPr="00925259" w:rsidRDefault="00720C6F" w:rsidP="00925259">
      <w:pPr>
        <w:snapToGrid w:val="0"/>
        <w:spacing w:line="560" w:lineRule="exact"/>
        <w:jc w:val="center"/>
        <w:rPr>
          <w:rFonts w:ascii="仿宋_GB2312" w:eastAsia="仿宋_GB2312" w:hAnsi="宋体"/>
          <w:b/>
          <w:bCs/>
          <w:sz w:val="32"/>
          <w:szCs w:val="32"/>
        </w:rPr>
      </w:pPr>
      <w:r w:rsidRPr="00925259">
        <w:rPr>
          <w:rFonts w:ascii="仿宋_GB2312" w:eastAsia="仿宋_GB2312" w:hAnsi="宋体" w:cs="仿宋_GB2312" w:hint="eastAsia"/>
          <w:b/>
          <w:bCs/>
          <w:sz w:val="32"/>
          <w:szCs w:val="32"/>
        </w:rPr>
        <w:t xml:space="preserve">第三部分  </w:t>
      </w:r>
      <w:proofErr w:type="gramStart"/>
      <w:r w:rsidRPr="00925259">
        <w:rPr>
          <w:rFonts w:ascii="仿宋_GB2312" w:eastAsia="仿宋_GB2312" w:hAnsi="宋体" w:cs="仿宋_GB2312" w:hint="eastAsia"/>
          <w:b/>
          <w:bCs/>
          <w:sz w:val="32"/>
          <w:szCs w:val="32"/>
        </w:rPr>
        <w:t>叶城县宗朗</w:t>
      </w:r>
      <w:proofErr w:type="gramEnd"/>
      <w:r w:rsidRPr="00925259">
        <w:rPr>
          <w:rFonts w:ascii="仿宋_GB2312" w:eastAsia="仿宋_GB2312" w:hAnsi="宋体" w:cs="仿宋_GB2312" w:hint="eastAsia"/>
          <w:b/>
          <w:bCs/>
          <w:sz w:val="32"/>
          <w:szCs w:val="32"/>
        </w:rPr>
        <w:t>乡2016年度部门决算情况说明</w:t>
      </w:r>
    </w:p>
    <w:p w:rsidR="00641C70" w:rsidRPr="00925259" w:rsidRDefault="00720C6F" w:rsidP="00925259">
      <w:pPr>
        <w:snapToGrid w:val="0"/>
        <w:spacing w:line="560" w:lineRule="exact"/>
        <w:ind w:leftChars="71" w:left="149" w:firstLineChars="150" w:firstLine="480"/>
        <w:rPr>
          <w:rFonts w:ascii="仿宋_GB2312" w:eastAsia="仿宋_GB2312" w:hAnsi="宋体"/>
          <w:sz w:val="32"/>
          <w:szCs w:val="32"/>
        </w:rPr>
      </w:pPr>
      <w:r w:rsidRPr="00925259">
        <w:rPr>
          <w:rFonts w:ascii="仿宋_GB2312" w:eastAsia="仿宋_GB2312" w:hAnsi="宋体" w:cs="仿宋_GB2312" w:hint="eastAsia"/>
          <w:sz w:val="32"/>
          <w:szCs w:val="32"/>
        </w:rPr>
        <w:t>一、部门收入支出决算总体情况说明：</w:t>
      </w:r>
    </w:p>
    <w:p w:rsidR="00641C70" w:rsidRPr="00925259" w:rsidRDefault="00720C6F" w:rsidP="00925259">
      <w:pPr>
        <w:snapToGrid w:val="0"/>
        <w:spacing w:line="560" w:lineRule="exact"/>
        <w:ind w:leftChars="71" w:left="149" w:firstLineChars="150" w:firstLine="480"/>
        <w:rPr>
          <w:rFonts w:ascii="仿宋_GB2312" w:eastAsia="仿宋_GB2312" w:hAnsi="宋体"/>
          <w:sz w:val="32"/>
          <w:szCs w:val="32"/>
        </w:rPr>
      </w:pPr>
      <w:r w:rsidRPr="00925259">
        <w:rPr>
          <w:rFonts w:ascii="仿宋_GB2312" w:eastAsia="仿宋_GB2312" w:hAnsi="宋体" w:cs="仿宋_GB2312" w:hint="eastAsia"/>
          <w:sz w:val="32"/>
          <w:szCs w:val="32"/>
        </w:rPr>
        <w:t>2016年全年收入合计11641774.01元，支出合计11641774.01元，其中基本支出7991774.01元，项目支出3650000元。</w:t>
      </w:r>
    </w:p>
    <w:bookmarkEnd w:id="1"/>
    <w:p w:rsidR="00641C70" w:rsidRPr="00925259" w:rsidRDefault="00720C6F" w:rsidP="00925259">
      <w:pPr>
        <w:numPr>
          <w:ilvl w:val="0"/>
          <w:numId w:val="2"/>
        </w:numPr>
        <w:snapToGrid w:val="0"/>
        <w:spacing w:line="560" w:lineRule="exact"/>
        <w:rPr>
          <w:rFonts w:ascii="仿宋_GB2312" w:eastAsia="仿宋_GB2312" w:hAnsi="宋体"/>
          <w:b/>
          <w:bCs/>
          <w:sz w:val="32"/>
          <w:szCs w:val="32"/>
        </w:rPr>
      </w:pPr>
      <w:r w:rsidRPr="00925259">
        <w:rPr>
          <w:rFonts w:ascii="仿宋_GB2312" w:eastAsia="仿宋_GB2312" w:hAnsi="宋体" w:cs="仿宋_GB2312" w:hint="eastAsia"/>
          <w:b/>
          <w:bCs/>
          <w:sz w:val="32"/>
          <w:szCs w:val="32"/>
        </w:rPr>
        <w:t>收入情况说明</w:t>
      </w:r>
    </w:p>
    <w:p w:rsidR="00641C70" w:rsidRPr="00925259" w:rsidRDefault="00720C6F" w:rsidP="00925259">
      <w:pPr>
        <w:snapToGrid w:val="0"/>
        <w:spacing w:line="560" w:lineRule="exact"/>
        <w:ind w:leftChars="70" w:left="147" w:firstLineChars="150" w:firstLine="480"/>
        <w:rPr>
          <w:rFonts w:ascii="仿宋_GB2312" w:eastAsia="仿宋_GB2312" w:hAnsi="宋体"/>
          <w:sz w:val="32"/>
          <w:szCs w:val="32"/>
        </w:rPr>
      </w:pPr>
      <w:r w:rsidRPr="00925259">
        <w:rPr>
          <w:rFonts w:ascii="仿宋_GB2312" w:eastAsia="仿宋_GB2312" w:hAnsi="宋体" w:cs="仿宋_GB2312" w:hint="eastAsia"/>
          <w:sz w:val="32"/>
          <w:szCs w:val="32"/>
        </w:rPr>
        <w:t>2016年本年收入合计11641774.01元，其中：财政拨款收入11641774.01元，事业收入0元，经营收入0元，其他收入0元。</w:t>
      </w:r>
    </w:p>
    <w:p w:rsidR="00641C70" w:rsidRPr="00925259" w:rsidRDefault="00720C6F" w:rsidP="00925259">
      <w:pPr>
        <w:snapToGrid w:val="0"/>
        <w:spacing w:line="560" w:lineRule="exact"/>
        <w:ind w:leftChars="70" w:left="147" w:firstLineChars="150" w:firstLine="482"/>
        <w:rPr>
          <w:rFonts w:ascii="仿宋_GB2312" w:eastAsia="仿宋_GB2312" w:hAnsi="宋体"/>
          <w:b/>
          <w:bCs/>
          <w:sz w:val="32"/>
          <w:szCs w:val="32"/>
        </w:rPr>
      </w:pPr>
      <w:r w:rsidRPr="00925259">
        <w:rPr>
          <w:rFonts w:ascii="仿宋_GB2312" w:eastAsia="仿宋_GB2312" w:hAnsi="宋体" w:cs="仿宋_GB2312" w:hint="eastAsia"/>
          <w:b/>
          <w:bCs/>
          <w:sz w:val="32"/>
          <w:szCs w:val="32"/>
        </w:rPr>
        <w:t>三、支出情况说明</w:t>
      </w:r>
    </w:p>
    <w:p w:rsidR="00641C70" w:rsidRPr="00925259" w:rsidRDefault="00720C6F" w:rsidP="00925259">
      <w:pPr>
        <w:snapToGrid w:val="0"/>
        <w:spacing w:line="560" w:lineRule="exact"/>
        <w:ind w:leftChars="100" w:left="210" w:firstLineChars="150" w:firstLine="480"/>
        <w:rPr>
          <w:rFonts w:ascii="仿宋_GB2312" w:eastAsia="仿宋_GB2312" w:hAnsi="宋体"/>
          <w:sz w:val="32"/>
          <w:szCs w:val="32"/>
        </w:rPr>
      </w:pPr>
      <w:r w:rsidRPr="00925259">
        <w:rPr>
          <w:rFonts w:ascii="仿宋_GB2312" w:eastAsia="仿宋_GB2312" w:hAnsi="宋体" w:cs="仿宋_GB2312" w:hint="eastAsia"/>
          <w:sz w:val="32"/>
          <w:szCs w:val="32"/>
        </w:rPr>
        <w:t>本年支出合计11641774.01元，其中：基本支出7991774.01元，项目支出3650000元，经营支出0元。</w:t>
      </w:r>
    </w:p>
    <w:p w:rsidR="00641C70" w:rsidRPr="00925259" w:rsidRDefault="00720C6F" w:rsidP="00925259">
      <w:pPr>
        <w:snapToGrid w:val="0"/>
        <w:spacing w:line="560" w:lineRule="exact"/>
        <w:ind w:leftChars="100" w:left="210" w:firstLineChars="150" w:firstLine="482"/>
        <w:rPr>
          <w:rFonts w:ascii="仿宋_GB2312" w:eastAsia="仿宋_GB2312" w:hAnsi="宋体"/>
          <w:b/>
          <w:bCs/>
          <w:sz w:val="32"/>
          <w:szCs w:val="32"/>
        </w:rPr>
      </w:pPr>
      <w:r w:rsidRPr="00925259">
        <w:rPr>
          <w:rFonts w:ascii="仿宋_GB2312" w:eastAsia="仿宋_GB2312" w:hAnsi="宋体" w:cs="仿宋_GB2312" w:hint="eastAsia"/>
          <w:b/>
          <w:bCs/>
          <w:sz w:val="32"/>
          <w:szCs w:val="32"/>
        </w:rPr>
        <w:t>四、年末结转结余情况说明</w:t>
      </w:r>
    </w:p>
    <w:p w:rsidR="00925259" w:rsidRPr="0033413A" w:rsidRDefault="00925259" w:rsidP="00925259">
      <w:pPr>
        <w:snapToGrid w:val="0"/>
        <w:spacing w:line="560" w:lineRule="atLeast"/>
        <w:ind w:leftChars="71" w:left="149" w:firstLineChars="150" w:firstLine="480"/>
        <w:rPr>
          <w:rFonts w:ascii="仿宋_GB2312" w:eastAsia="仿宋_GB2312" w:hAnsi="宋体"/>
          <w:sz w:val="32"/>
          <w:szCs w:val="32"/>
        </w:rPr>
      </w:pPr>
      <w:r w:rsidRPr="0033413A">
        <w:rPr>
          <w:rFonts w:ascii="仿宋_GB2312" w:eastAsia="仿宋_GB2312" w:hAnsi="宋体" w:cs="仿宋_GB2312" w:hint="eastAsia"/>
          <w:sz w:val="32"/>
          <w:szCs w:val="32"/>
        </w:rPr>
        <w:t>2016年结转结余资金</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元（其中：财政拨款基本支出结转结余</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元，主要为本年无年末结转结余资金，项目支出结转结余</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元，主要为本年无年末结转结余资金）。</w:t>
      </w:r>
    </w:p>
    <w:p w:rsidR="00641C70" w:rsidRPr="00925259" w:rsidRDefault="00720C6F" w:rsidP="00925259">
      <w:pPr>
        <w:snapToGrid w:val="0"/>
        <w:spacing w:line="560" w:lineRule="atLeast"/>
        <w:ind w:firstLineChars="200" w:firstLine="643"/>
        <w:rPr>
          <w:rFonts w:ascii="仿宋_GB2312" w:eastAsia="仿宋_GB2312" w:hAnsi="宋体"/>
          <w:b/>
          <w:bCs/>
          <w:sz w:val="32"/>
          <w:szCs w:val="32"/>
        </w:rPr>
      </w:pPr>
      <w:r w:rsidRPr="00925259">
        <w:rPr>
          <w:rFonts w:ascii="仿宋_GB2312" w:eastAsia="仿宋_GB2312" w:hAnsi="宋体" w:cs="仿宋_GB2312" w:hint="eastAsia"/>
          <w:b/>
          <w:bCs/>
          <w:sz w:val="32"/>
          <w:szCs w:val="32"/>
        </w:rPr>
        <w:t>五、“三公”经费、会议费和培训费支出情况说明</w:t>
      </w:r>
    </w:p>
    <w:p w:rsidR="00925259" w:rsidRPr="00925259" w:rsidRDefault="00925259" w:rsidP="00925259">
      <w:pPr>
        <w:snapToGrid w:val="0"/>
        <w:spacing w:line="560" w:lineRule="atLeas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t>2016年“三公”经费实</w:t>
      </w:r>
      <w:r w:rsidRPr="000134BF">
        <w:rPr>
          <w:rFonts w:ascii="仿宋_GB2312" w:eastAsia="仿宋_GB2312" w:hAnsi="宋体" w:cs="仿宋_GB2312" w:hint="eastAsia"/>
          <w:sz w:val="32"/>
          <w:szCs w:val="32"/>
        </w:rPr>
        <w:t>际支出60000.00元，其中</w:t>
      </w:r>
      <w:r w:rsidRPr="0033413A">
        <w:rPr>
          <w:rFonts w:ascii="仿宋_GB2312" w:eastAsia="仿宋_GB2312" w:hAnsi="宋体" w:cs="仿宋_GB2312" w:hint="eastAsia"/>
          <w:sz w:val="32"/>
          <w:szCs w:val="32"/>
        </w:rPr>
        <w:t>：因公出国费用元，共组团0批次</w:t>
      </w:r>
      <w:proofErr w:type="gramStart"/>
      <w:r w:rsidRPr="0033413A">
        <w:rPr>
          <w:rFonts w:ascii="仿宋_GB2312" w:eastAsia="仿宋_GB2312" w:hAnsi="宋体" w:cs="仿宋_GB2312" w:hint="eastAsia"/>
          <w:sz w:val="32"/>
          <w:szCs w:val="32"/>
        </w:rPr>
        <w:t>人次,</w:t>
      </w:r>
      <w:proofErr w:type="gramEnd"/>
      <w:r w:rsidRPr="0033413A">
        <w:rPr>
          <w:rFonts w:ascii="仿宋_GB2312" w:eastAsia="仿宋_GB2312" w:hAnsi="宋体" w:cs="仿宋_GB2312" w:hint="eastAsia"/>
          <w:sz w:val="32"/>
          <w:szCs w:val="32"/>
        </w:rPr>
        <w:t>出国事由；公务接待费</w:t>
      </w:r>
      <w:r w:rsidRPr="00925259">
        <w:rPr>
          <w:rFonts w:ascii="仿宋_GB2312" w:eastAsia="仿宋_GB2312" w:hAnsi="宋体" w:cs="仿宋_GB2312" w:hint="eastAsia"/>
          <w:sz w:val="32"/>
          <w:szCs w:val="32"/>
        </w:rPr>
        <w:t>0</w:t>
      </w:r>
      <w:r w:rsidRPr="00925259">
        <w:rPr>
          <w:rFonts w:ascii="仿宋_GB2312" w:eastAsia="仿宋_GB2312" w:hAnsi="宋体" w:cs="仿宋_GB2312" w:hint="eastAsia"/>
          <w:sz w:val="32"/>
          <w:szCs w:val="32"/>
        </w:rPr>
        <w:lastRenderedPageBreak/>
        <w:t>元，共接待0批次人次；公务用车购置0元，年末公务用车保有量为</w:t>
      </w:r>
      <w:r w:rsidRPr="00925259">
        <w:rPr>
          <w:rFonts w:ascii="仿宋_GB2312" w:eastAsia="仿宋_GB2312" w:hAnsi="宋体" w:hint="eastAsia"/>
          <w:sz w:val="32"/>
          <w:szCs w:val="32"/>
        </w:rPr>
        <w:t>3</w:t>
      </w:r>
      <w:r w:rsidRPr="00925259">
        <w:rPr>
          <w:rFonts w:ascii="仿宋_GB2312" w:eastAsia="仿宋_GB2312" w:hAnsi="宋体" w:cs="仿宋_GB2312" w:hint="eastAsia"/>
          <w:sz w:val="32"/>
          <w:szCs w:val="32"/>
        </w:rPr>
        <w:t>辆；公务用车维护费60000.00元。</w:t>
      </w:r>
    </w:p>
    <w:p w:rsidR="00925259" w:rsidRPr="00925259" w:rsidRDefault="00925259" w:rsidP="00925259">
      <w:pPr>
        <w:snapToGrid w:val="0"/>
        <w:spacing w:line="560" w:lineRule="atLeas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三公”经费较上年相比多（少）支出元，其中：因公出国费用多（少）支元；公务接待费多（少）支出元；公务用车购置费多（少）支出元；公务用车维护费多（少）支出元。主要原因为：严格遵守“十项规定”要求，控制“三公”经费支出。</w:t>
      </w:r>
    </w:p>
    <w:p w:rsidR="00925259" w:rsidRPr="00925259" w:rsidRDefault="00925259" w:rsidP="00925259">
      <w:pPr>
        <w:snapToGrid w:val="0"/>
        <w:spacing w:line="560" w:lineRule="atLeas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2016年会议费元，主要是： 本单位无会议费。</w:t>
      </w:r>
    </w:p>
    <w:p w:rsidR="00925259" w:rsidRPr="0033413A" w:rsidRDefault="00925259" w:rsidP="00925259">
      <w:pPr>
        <w:snapToGrid w:val="0"/>
        <w:spacing w:line="560" w:lineRule="atLeas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2016年培训费元，主要是：本单位无培训费。</w:t>
      </w:r>
    </w:p>
    <w:p w:rsidR="00641C70" w:rsidRPr="00925259" w:rsidRDefault="00720C6F" w:rsidP="00925259">
      <w:pPr>
        <w:snapToGrid w:val="0"/>
        <w:spacing w:line="560" w:lineRule="exact"/>
        <w:ind w:firstLineChars="200" w:firstLine="643"/>
        <w:rPr>
          <w:rFonts w:ascii="仿宋_GB2312" w:eastAsia="仿宋_GB2312" w:hAnsi="宋体"/>
          <w:b/>
          <w:bCs/>
          <w:sz w:val="32"/>
          <w:szCs w:val="32"/>
        </w:rPr>
      </w:pPr>
      <w:r w:rsidRPr="00925259">
        <w:rPr>
          <w:rFonts w:ascii="仿宋_GB2312" w:eastAsia="仿宋_GB2312" w:hAnsi="宋体" w:cs="仿宋_GB2312" w:hint="eastAsia"/>
          <w:b/>
          <w:bCs/>
          <w:sz w:val="32"/>
          <w:szCs w:val="32"/>
        </w:rPr>
        <w:t>六、预算执行情况说明</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2016年本年收入11641774.01元，比2015年增加2815944.42元</w:t>
      </w:r>
      <w:r w:rsidRPr="00925259">
        <w:rPr>
          <w:rFonts w:ascii="仿宋_GB2312" w:eastAsia="仿宋_GB2312" w:hAnsi="仿宋_GB2312" w:cs="仿宋_GB2312" w:hint="eastAsia"/>
          <w:sz w:val="32"/>
          <w:szCs w:val="32"/>
        </w:rPr>
        <w:t>，增加原因：</w:t>
      </w:r>
      <w:r w:rsidRPr="00925259">
        <w:rPr>
          <w:rFonts w:ascii="仿宋_GB2312" w:eastAsia="仿宋_GB2312" w:hAnsi="宋体" w:cs="仿宋_GB2312" w:hint="eastAsia"/>
          <w:sz w:val="32"/>
          <w:szCs w:val="32"/>
        </w:rPr>
        <w:t>乡镇站所社人划</w:t>
      </w:r>
      <w:proofErr w:type="gramStart"/>
      <w:r w:rsidRPr="00925259">
        <w:rPr>
          <w:rFonts w:ascii="仿宋_GB2312" w:eastAsia="仿宋_GB2312" w:hAnsi="宋体" w:cs="仿宋_GB2312" w:hint="eastAsia"/>
          <w:sz w:val="32"/>
          <w:szCs w:val="32"/>
        </w:rPr>
        <w:t>规</w:t>
      </w:r>
      <w:proofErr w:type="gramEnd"/>
      <w:r w:rsidRPr="00925259">
        <w:rPr>
          <w:rFonts w:ascii="仿宋_GB2312" w:eastAsia="仿宋_GB2312" w:hAnsi="宋体" w:cs="仿宋_GB2312" w:hint="eastAsia"/>
          <w:sz w:val="32"/>
          <w:szCs w:val="32"/>
        </w:rPr>
        <w:t>乡镇管理,人员工资等费用增加。</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2016年本年支出11641774.01元，比2015年增加2815944.42元，</w:t>
      </w:r>
      <w:r w:rsidRPr="00925259">
        <w:rPr>
          <w:rFonts w:ascii="仿宋_GB2312" w:eastAsia="仿宋_GB2312" w:hAnsi="仿宋_GB2312" w:cs="仿宋_GB2312" w:hint="eastAsia"/>
          <w:sz w:val="32"/>
          <w:szCs w:val="32"/>
        </w:rPr>
        <w:t>增加原因：</w:t>
      </w:r>
      <w:r w:rsidRPr="00925259">
        <w:rPr>
          <w:rFonts w:ascii="仿宋_GB2312" w:eastAsia="仿宋_GB2312" w:hAnsi="宋体" w:cs="仿宋_GB2312" w:hint="eastAsia"/>
          <w:sz w:val="32"/>
          <w:szCs w:val="32"/>
        </w:rPr>
        <w:t>乡镇站所社人划</w:t>
      </w:r>
      <w:proofErr w:type="gramStart"/>
      <w:r w:rsidRPr="00925259">
        <w:rPr>
          <w:rFonts w:ascii="仿宋_GB2312" w:eastAsia="仿宋_GB2312" w:hAnsi="宋体" w:cs="仿宋_GB2312" w:hint="eastAsia"/>
          <w:sz w:val="32"/>
          <w:szCs w:val="32"/>
        </w:rPr>
        <w:t>规</w:t>
      </w:r>
      <w:proofErr w:type="gramEnd"/>
      <w:r w:rsidRPr="00925259">
        <w:rPr>
          <w:rFonts w:ascii="仿宋_GB2312" w:eastAsia="仿宋_GB2312" w:hAnsi="宋体" w:cs="仿宋_GB2312" w:hint="eastAsia"/>
          <w:sz w:val="32"/>
          <w:szCs w:val="32"/>
        </w:rPr>
        <w:t>乡镇管理,人员工资等费用增加。</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hAnsi="宋体" w:cs="仿宋_GB2312" w:hint="eastAsia"/>
          <w:sz w:val="32"/>
          <w:szCs w:val="32"/>
        </w:rPr>
        <w:t>2016年财政拨款支出11641774.01元，年初预算数5712683.00元，</w:t>
      </w:r>
      <w:r w:rsidRPr="00925259">
        <w:rPr>
          <w:rFonts w:ascii="仿宋_GB2312" w:eastAsia="仿宋_GB2312" w:hAnsi="仿宋_GB2312" w:cs="仿宋_GB2312" w:hint="eastAsia"/>
          <w:sz w:val="32"/>
          <w:szCs w:val="32"/>
        </w:rPr>
        <w:t>差异原因为：</w:t>
      </w:r>
      <w:r w:rsidRPr="00925259">
        <w:rPr>
          <w:rFonts w:ascii="仿宋_GB2312" w:eastAsia="仿宋_GB2312" w:hAnsi="宋体" w:cs="仿宋_GB2312" w:hint="eastAsia"/>
          <w:sz w:val="32"/>
          <w:szCs w:val="32"/>
        </w:rPr>
        <w:t>乡镇站所社人划</w:t>
      </w:r>
      <w:proofErr w:type="gramStart"/>
      <w:r w:rsidRPr="00925259">
        <w:rPr>
          <w:rFonts w:ascii="仿宋_GB2312" w:eastAsia="仿宋_GB2312" w:hAnsi="宋体" w:cs="仿宋_GB2312" w:hint="eastAsia"/>
          <w:sz w:val="32"/>
          <w:szCs w:val="32"/>
        </w:rPr>
        <w:t>规</w:t>
      </w:r>
      <w:proofErr w:type="gramEnd"/>
      <w:r w:rsidRPr="00925259">
        <w:rPr>
          <w:rFonts w:ascii="仿宋_GB2312" w:eastAsia="仿宋_GB2312" w:hAnsi="宋体" w:cs="仿宋_GB2312" w:hint="eastAsia"/>
          <w:sz w:val="32"/>
          <w:szCs w:val="32"/>
        </w:rPr>
        <w:t>乡镇管理,人员工资等费用增加。</w:t>
      </w:r>
    </w:p>
    <w:p w:rsidR="00641C70" w:rsidRPr="00925259" w:rsidRDefault="00720C6F" w:rsidP="00925259">
      <w:pPr>
        <w:snapToGrid w:val="0"/>
        <w:spacing w:line="560" w:lineRule="exact"/>
        <w:ind w:firstLineChars="200" w:firstLine="643"/>
        <w:rPr>
          <w:rFonts w:ascii="仿宋_GB2312" w:eastAsia="仿宋_GB2312"/>
          <w:b/>
          <w:bCs/>
          <w:sz w:val="32"/>
          <w:szCs w:val="32"/>
        </w:rPr>
      </w:pPr>
      <w:r w:rsidRPr="00925259">
        <w:rPr>
          <w:rFonts w:ascii="仿宋_GB2312" w:eastAsia="仿宋_GB2312" w:cs="仿宋_GB2312" w:hint="eastAsia"/>
          <w:b/>
          <w:bCs/>
          <w:sz w:val="32"/>
          <w:szCs w:val="32"/>
        </w:rPr>
        <w:t>七、决算公开其他重要事项情况说明</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（一）机关运行经费支出情况</w:t>
      </w:r>
    </w:p>
    <w:p w:rsidR="00641C70" w:rsidRPr="00925259" w:rsidRDefault="00720C6F" w:rsidP="00925259">
      <w:pPr>
        <w:snapToGrid w:val="0"/>
        <w:spacing w:line="560" w:lineRule="exact"/>
        <w:ind w:firstLineChars="200" w:firstLine="640"/>
        <w:rPr>
          <w:rFonts w:ascii="仿宋_GB2312" w:eastAsia="仿宋_GB2312" w:hAnsi="宋体"/>
          <w:sz w:val="32"/>
          <w:szCs w:val="32"/>
        </w:rPr>
      </w:pPr>
      <w:r w:rsidRPr="00925259">
        <w:rPr>
          <w:rFonts w:ascii="仿宋_GB2312" w:eastAsia="仿宋_GB2312" w:cs="仿宋_GB2312" w:hint="eastAsia"/>
          <w:sz w:val="32"/>
          <w:szCs w:val="32"/>
        </w:rPr>
        <w:t>2016年</w:t>
      </w:r>
      <w:proofErr w:type="gramStart"/>
      <w:r w:rsidRPr="00925259">
        <w:rPr>
          <w:rFonts w:ascii="仿宋_GB2312" w:eastAsia="仿宋_GB2312" w:hAnsi="宋体" w:hint="eastAsia"/>
          <w:sz w:val="32"/>
          <w:szCs w:val="32"/>
        </w:rPr>
        <w:t>叶城县宗朗</w:t>
      </w:r>
      <w:proofErr w:type="gramEnd"/>
      <w:r w:rsidRPr="00925259">
        <w:rPr>
          <w:rFonts w:ascii="仿宋_GB2312" w:eastAsia="仿宋_GB2312" w:hAnsi="宋体" w:hint="eastAsia"/>
          <w:sz w:val="32"/>
          <w:szCs w:val="32"/>
        </w:rPr>
        <w:t>乡</w:t>
      </w:r>
      <w:r w:rsidRPr="00925259">
        <w:rPr>
          <w:rFonts w:ascii="仿宋_GB2312" w:eastAsia="仿宋_GB2312" w:cs="仿宋_GB2312" w:hint="eastAsia"/>
          <w:sz w:val="32"/>
          <w:szCs w:val="32"/>
        </w:rPr>
        <w:t>机关运行经费支出228000.00元，比2015年增加38500.00元，增加20.32% ，主要原因是：</w:t>
      </w:r>
      <w:r w:rsidRPr="00925259">
        <w:rPr>
          <w:rFonts w:ascii="仿宋_GB2312" w:eastAsia="仿宋_GB2312" w:hAnsi="宋体" w:cs="仿宋_GB2312" w:hint="eastAsia"/>
          <w:sz w:val="32"/>
          <w:szCs w:val="32"/>
        </w:rPr>
        <w:t>乡镇站所社人划</w:t>
      </w:r>
      <w:proofErr w:type="gramStart"/>
      <w:r w:rsidRPr="00925259">
        <w:rPr>
          <w:rFonts w:ascii="仿宋_GB2312" w:eastAsia="仿宋_GB2312" w:hAnsi="宋体" w:cs="仿宋_GB2312" w:hint="eastAsia"/>
          <w:sz w:val="32"/>
          <w:szCs w:val="32"/>
        </w:rPr>
        <w:t>规</w:t>
      </w:r>
      <w:proofErr w:type="gramEnd"/>
      <w:r w:rsidRPr="00925259">
        <w:rPr>
          <w:rFonts w:ascii="仿宋_GB2312" w:eastAsia="仿宋_GB2312" w:hAnsi="宋体" w:cs="仿宋_GB2312" w:hint="eastAsia"/>
          <w:sz w:val="32"/>
          <w:szCs w:val="32"/>
        </w:rPr>
        <w:t>乡镇管理,人员费用增加。</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lastRenderedPageBreak/>
        <w:t>（二）政府采购支出情况</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2016年，</w:t>
      </w:r>
      <w:proofErr w:type="gramStart"/>
      <w:r w:rsidRPr="00925259">
        <w:rPr>
          <w:rFonts w:ascii="仿宋_GB2312" w:eastAsia="仿宋_GB2312" w:cs="仿宋_GB2312" w:hint="eastAsia"/>
          <w:sz w:val="32"/>
          <w:szCs w:val="32"/>
        </w:rPr>
        <w:t>叶城县宗朗</w:t>
      </w:r>
      <w:proofErr w:type="gramEnd"/>
      <w:r w:rsidRPr="00925259">
        <w:rPr>
          <w:rFonts w:ascii="仿宋_GB2312" w:eastAsia="仿宋_GB2312" w:cs="仿宋_GB2312" w:hint="eastAsia"/>
          <w:sz w:val="32"/>
          <w:szCs w:val="32"/>
        </w:rPr>
        <w:t xml:space="preserve">乡政府采购支出总额2167元，其中政府采购货物支出2167元，政府采购工程支出0元，政府采购服务支出 0元。喀什地区为偏远地区，参与招投标的供应商基本为中小微企业。    </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（三）国有资产占用情况</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截止2016年12月31日，本单位共有车辆3辆，其中一般公务用车1辆，一般用车1辆，专业用车1辆，其他车辆0辆，其他用车0辆，单位价值在50万元以上的设备0台（套），价值0元。</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（四）民生项目、重点支出项目绩效评价结果</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2016年，</w:t>
      </w:r>
      <w:proofErr w:type="gramStart"/>
      <w:r w:rsidRPr="00925259">
        <w:rPr>
          <w:rFonts w:ascii="仿宋_GB2312" w:eastAsia="仿宋_GB2312" w:cs="仿宋_GB2312" w:hint="eastAsia"/>
          <w:sz w:val="32"/>
          <w:szCs w:val="32"/>
        </w:rPr>
        <w:t>叶城县宗朗</w:t>
      </w:r>
      <w:proofErr w:type="gramEnd"/>
      <w:r w:rsidRPr="00925259">
        <w:rPr>
          <w:rFonts w:ascii="仿宋_GB2312" w:eastAsia="仿宋_GB2312" w:cs="仿宋_GB2312" w:hint="eastAsia"/>
          <w:sz w:val="32"/>
          <w:szCs w:val="32"/>
        </w:rPr>
        <w:t>乡共组织对7个项目进行了预算绩效评价，涉及一般公共预算当年财政拨款3650000元。绩效评价结果：</w:t>
      </w:r>
      <w:r w:rsidRPr="00925259">
        <w:rPr>
          <w:rFonts w:ascii="仿宋_GB2312" w:eastAsia="仿宋_GB2312" w:hAnsi="仿宋_GB2312" w:cs="仿宋_GB2312" w:hint="eastAsia"/>
          <w:sz w:val="32"/>
          <w:szCs w:val="32"/>
        </w:rPr>
        <w:t>西部政权建设项目实施，进一步加强基层政权建设改善了乡镇干部的办公环境提高了干部工作的积极主动性。美丽乡村建设项目实施，进一步推进加强小城镇的建设。</w:t>
      </w:r>
      <w:r w:rsidRPr="00925259">
        <w:rPr>
          <w:rFonts w:ascii="仿宋_GB2312" w:eastAsia="仿宋_GB2312" w:cs="仿宋_GB2312" w:hint="eastAsia"/>
          <w:sz w:val="32"/>
          <w:szCs w:val="32"/>
        </w:rPr>
        <w:t>极大地方便了广大农民的生产生活条件，为美化乡村环境发挥了巨大作用，受到了全乡各族群众的一致好评。</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（五）事业收入明细、经营收入明细</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按收入项目分别列示：本单位是行政单位，无事业收入和经营收入。</w:t>
      </w:r>
    </w:p>
    <w:p w:rsidR="00641C70" w:rsidRPr="00925259" w:rsidRDefault="00720C6F" w:rsidP="00925259">
      <w:pPr>
        <w:spacing w:line="560" w:lineRule="exact"/>
        <w:ind w:firstLineChars="200" w:firstLine="643"/>
        <w:rPr>
          <w:rFonts w:ascii="仿宋_GB2312" w:eastAsia="仿宋_GB2312"/>
          <w:b/>
          <w:bCs/>
          <w:sz w:val="32"/>
          <w:szCs w:val="32"/>
        </w:rPr>
      </w:pPr>
      <w:r w:rsidRPr="00925259">
        <w:rPr>
          <w:rFonts w:ascii="仿宋_GB2312" w:eastAsia="仿宋_GB2312" w:cs="仿宋_GB2312" w:hint="eastAsia"/>
          <w:b/>
          <w:bCs/>
          <w:sz w:val="32"/>
          <w:szCs w:val="32"/>
        </w:rPr>
        <w:t>八、专业名词解释</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（一）财政拨款收入：指单位本年度从本级财政部门取得</w:t>
      </w:r>
      <w:proofErr w:type="gramStart"/>
      <w:r w:rsidRPr="00925259">
        <w:rPr>
          <w:rFonts w:ascii="仿宋_GB2312" w:eastAsia="仿宋_GB2312" w:cs="仿宋_GB2312" w:hint="eastAsia"/>
          <w:sz w:val="32"/>
          <w:szCs w:val="32"/>
        </w:rPr>
        <w:t>得</w:t>
      </w:r>
      <w:proofErr w:type="gramEnd"/>
      <w:r w:rsidRPr="00925259">
        <w:rPr>
          <w:rFonts w:ascii="仿宋_GB2312" w:eastAsia="仿宋_GB2312" w:cs="仿宋_GB2312" w:hint="eastAsia"/>
          <w:sz w:val="32"/>
          <w:szCs w:val="32"/>
        </w:rPr>
        <w:t xml:space="preserve">财政拨款。 </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lastRenderedPageBreak/>
        <w:t xml:space="preserve">（二）事业收入：指事业单位开展专业业务活动及辅助活动所取得的收入。 </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 xml:space="preserve">（三）经营收入：指事业单位在专业业务活动及其辅助活动之外开展非独立核算经营活动取得的收入。 </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 xml:space="preserve">（四）其他收入：指除上述“财政拨款收入”、“事业收入”、“经营收入”等以外的收入。 </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 xml:space="preserve">（六）年初结转和结余：指以前年度尚未完成、结转到本年按有关规定继续使用的资金。 </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（七）结余分配：指事业单位按规定提取的职工福利基</w:t>
      </w:r>
    </w:p>
    <w:p w:rsidR="00641C70" w:rsidRPr="00925259" w:rsidRDefault="00720C6F" w:rsidP="00925259">
      <w:pPr>
        <w:spacing w:line="560" w:lineRule="exact"/>
        <w:rPr>
          <w:rFonts w:ascii="仿宋_GB2312" w:eastAsia="仿宋_GB2312" w:cs="仿宋_GB2312"/>
          <w:sz w:val="32"/>
          <w:szCs w:val="32"/>
        </w:rPr>
      </w:pPr>
      <w:r w:rsidRPr="00925259">
        <w:rPr>
          <w:rFonts w:ascii="仿宋_GB2312" w:eastAsia="仿宋_GB2312" w:cs="仿宋_GB2312" w:hint="eastAsia"/>
          <w:sz w:val="32"/>
          <w:szCs w:val="32"/>
        </w:rPr>
        <w:t xml:space="preserve">金、事业基金和缴纳的所得税，以及建设单位按规定应交回的基本建设竣工项目结余资金。 </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（八）年末结转和结余：指本年度或以前年度预算安排、</w:t>
      </w:r>
    </w:p>
    <w:p w:rsidR="00641C70" w:rsidRPr="00925259" w:rsidRDefault="00720C6F" w:rsidP="00925259">
      <w:pPr>
        <w:spacing w:line="560" w:lineRule="exact"/>
        <w:rPr>
          <w:rFonts w:ascii="仿宋_GB2312" w:eastAsia="仿宋_GB2312" w:cs="仿宋_GB2312"/>
          <w:sz w:val="32"/>
          <w:szCs w:val="32"/>
        </w:rPr>
      </w:pPr>
      <w:r w:rsidRPr="00925259">
        <w:rPr>
          <w:rFonts w:ascii="仿宋_GB2312" w:eastAsia="仿宋_GB2312" w:cs="仿宋_GB2312" w:hint="eastAsia"/>
          <w:sz w:val="32"/>
          <w:szCs w:val="32"/>
        </w:rPr>
        <w:t xml:space="preserve">因客观条件发生变化无法按原计划实施，需要延迟到以后年度按有关规定继续使用的资金。 </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 xml:space="preserve">（九）基本支出：指为保障机构正常运转、完成日常工作任务而发生的人员支出和公用支出。 </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 xml:space="preserve">（十）项目支出：指在基本支出之外为完成特定行政任务和事业发展目标所发生的支出。 </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（十一）经营支出：指事业单位在专业业务活动及其辅</w:t>
      </w:r>
      <w:r w:rsidRPr="00925259">
        <w:rPr>
          <w:rFonts w:ascii="仿宋_GB2312" w:eastAsia="仿宋_GB2312" w:cs="仿宋_GB2312" w:hint="eastAsia"/>
          <w:sz w:val="32"/>
          <w:szCs w:val="32"/>
        </w:rPr>
        <w:lastRenderedPageBreak/>
        <w:t xml:space="preserve">助活动之外开展非独立核算经营活动发生的支出。 </w:t>
      </w:r>
    </w:p>
    <w:p w:rsidR="00641C70" w:rsidRPr="00925259" w:rsidRDefault="00720C6F" w:rsidP="00925259">
      <w:pPr>
        <w:spacing w:line="560" w:lineRule="exact"/>
        <w:ind w:firstLineChars="200" w:firstLine="640"/>
        <w:rPr>
          <w:rFonts w:ascii="仿宋_GB2312" w:eastAsia="仿宋_GB2312" w:cs="仿宋_GB2312"/>
          <w:sz w:val="32"/>
          <w:szCs w:val="32"/>
        </w:rPr>
      </w:pPr>
      <w:r w:rsidRPr="00925259">
        <w:rPr>
          <w:rFonts w:ascii="仿宋_GB2312" w:eastAsia="仿宋_GB2312" w:cs="仿宋_GB2312" w:hint="eastAsia"/>
          <w:sz w:val="32"/>
          <w:szCs w:val="32"/>
        </w:rPr>
        <w:t>（十二）“三公”经费：纳入财政预决算管理的“三公”经费，是指各单位用财政拨款安排的外出费、公务用车购置及运行费和公务接待费。其中，外出</w:t>
      </w:r>
      <w:proofErr w:type="gramStart"/>
      <w:r w:rsidRPr="00925259">
        <w:rPr>
          <w:rFonts w:ascii="仿宋_GB2312" w:eastAsia="仿宋_GB2312" w:cs="仿宋_GB2312" w:hint="eastAsia"/>
          <w:sz w:val="32"/>
          <w:szCs w:val="32"/>
        </w:rPr>
        <w:t>费反映</w:t>
      </w:r>
      <w:proofErr w:type="gramEnd"/>
      <w:r w:rsidRPr="00925259">
        <w:rPr>
          <w:rFonts w:ascii="仿宋_GB2312" w:eastAsia="仿宋_GB2312" w:cs="仿宋_GB2312" w:hint="eastAsia"/>
          <w:sz w:val="32"/>
          <w:szCs w:val="32"/>
        </w:rPr>
        <w:t>单位公务的国际旅费、城市间交通费、住宿费、、培训费、公杂费等支出；公务用车购置及运行</w:t>
      </w:r>
      <w:proofErr w:type="gramStart"/>
      <w:r w:rsidRPr="00925259">
        <w:rPr>
          <w:rFonts w:ascii="仿宋_GB2312" w:eastAsia="仿宋_GB2312" w:cs="仿宋_GB2312" w:hint="eastAsia"/>
          <w:sz w:val="32"/>
          <w:szCs w:val="32"/>
        </w:rPr>
        <w:t>费反映</w:t>
      </w:r>
      <w:proofErr w:type="gramEnd"/>
      <w:r w:rsidRPr="00925259">
        <w:rPr>
          <w:rFonts w:ascii="仿宋_GB2312" w:eastAsia="仿宋_GB2312" w:cs="仿宋_GB2312" w:hint="eastAsia"/>
          <w:sz w:val="32"/>
          <w:szCs w:val="32"/>
        </w:rPr>
        <w:t>单位公务用车车辆购置支出（</w:t>
      </w:r>
      <w:proofErr w:type="gramStart"/>
      <w:r w:rsidRPr="00925259">
        <w:rPr>
          <w:rFonts w:ascii="仿宋_GB2312" w:eastAsia="仿宋_GB2312" w:cs="仿宋_GB2312" w:hint="eastAsia"/>
          <w:sz w:val="32"/>
          <w:szCs w:val="32"/>
        </w:rPr>
        <w:t>含车辆</w:t>
      </w:r>
      <w:proofErr w:type="gramEnd"/>
      <w:r w:rsidRPr="00925259">
        <w:rPr>
          <w:rFonts w:ascii="仿宋_GB2312" w:eastAsia="仿宋_GB2312" w:cs="仿宋_GB2312" w:hint="eastAsia"/>
          <w:sz w:val="32"/>
          <w:szCs w:val="32"/>
        </w:rPr>
        <w:t>购置税）及租用费、燃料费、维修费、过路过桥费、保险费、奖励费用等支出；公务接待</w:t>
      </w:r>
      <w:proofErr w:type="gramStart"/>
      <w:r w:rsidRPr="00925259">
        <w:rPr>
          <w:rFonts w:ascii="仿宋_GB2312" w:eastAsia="仿宋_GB2312" w:cs="仿宋_GB2312" w:hint="eastAsia"/>
          <w:sz w:val="32"/>
          <w:szCs w:val="32"/>
        </w:rPr>
        <w:t>费反映</w:t>
      </w:r>
      <w:proofErr w:type="gramEnd"/>
      <w:r w:rsidRPr="00925259">
        <w:rPr>
          <w:rFonts w:ascii="仿宋_GB2312" w:eastAsia="仿宋_GB2312" w:cs="仿宋_GB2312" w:hint="eastAsia"/>
          <w:sz w:val="32"/>
          <w:szCs w:val="32"/>
        </w:rPr>
        <w:t xml:space="preserve">单位按规定开支的各类公务接待（含宾客接待）支出。 </w:t>
      </w:r>
    </w:p>
    <w:p w:rsidR="00641C70" w:rsidRPr="00925259" w:rsidRDefault="00720C6F" w:rsidP="00925259">
      <w:pPr>
        <w:spacing w:line="560" w:lineRule="exact"/>
        <w:ind w:firstLineChars="200" w:firstLine="640"/>
        <w:rPr>
          <w:rFonts w:ascii="仿宋_GB2312" w:eastAsia="仿宋_GB2312"/>
          <w:sz w:val="32"/>
          <w:szCs w:val="32"/>
        </w:rPr>
      </w:pPr>
      <w:r w:rsidRPr="00925259">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641C70" w:rsidRPr="00925259" w:rsidSect="00641C70">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C6F" w:rsidRDefault="00720C6F" w:rsidP="00641C70">
      <w:r>
        <w:separator/>
      </w:r>
    </w:p>
  </w:endnote>
  <w:endnote w:type="continuationSeparator" w:id="1">
    <w:p w:rsidR="00720C6F" w:rsidRDefault="00720C6F" w:rsidP="00641C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C70" w:rsidRDefault="00162386">
    <w:pPr>
      <w:pStyle w:val="a5"/>
      <w:framePr w:wrap="around" w:vAnchor="text" w:hAnchor="margin" w:xAlign="right" w:y="1"/>
      <w:rPr>
        <w:rStyle w:val="a7"/>
      </w:rPr>
    </w:pPr>
    <w:r>
      <w:rPr>
        <w:rStyle w:val="a7"/>
      </w:rPr>
      <w:fldChar w:fldCharType="begin"/>
    </w:r>
    <w:r w:rsidR="00720C6F">
      <w:rPr>
        <w:rStyle w:val="a7"/>
      </w:rPr>
      <w:instrText xml:space="preserve">PAGE  </w:instrText>
    </w:r>
    <w:r>
      <w:rPr>
        <w:rStyle w:val="a7"/>
      </w:rPr>
      <w:fldChar w:fldCharType="separate"/>
    </w:r>
    <w:r w:rsidR="00CB0869">
      <w:rPr>
        <w:rStyle w:val="a7"/>
        <w:noProof/>
      </w:rPr>
      <w:t>1</w:t>
    </w:r>
    <w:r>
      <w:rPr>
        <w:rStyle w:val="a7"/>
      </w:rPr>
      <w:fldChar w:fldCharType="end"/>
    </w:r>
  </w:p>
  <w:p w:rsidR="00641C70" w:rsidRDefault="00641C7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C6F" w:rsidRDefault="00720C6F" w:rsidP="00641C70">
      <w:r>
        <w:separator/>
      </w:r>
    </w:p>
  </w:footnote>
  <w:footnote w:type="continuationSeparator" w:id="1">
    <w:p w:rsidR="00720C6F" w:rsidRDefault="00720C6F" w:rsidP="00641C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C70" w:rsidRDefault="00641C70">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260" w:hanging="720"/>
      </w:pPr>
      <w:rPr>
        <w:rFonts w:cs="Times New Roman" w:hint="default"/>
      </w:rPr>
    </w:lvl>
    <w:lvl w:ilvl="1">
      <w:start w:val="1"/>
      <w:numFmt w:val="lowerLetter"/>
      <w:lvlText w:val="%2)"/>
      <w:lvlJc w:val="left"/>
      <w:pPr>
        <w:ind w:left="1380" w:hanging="420"/>
      </w:pPr>
      <w:rPr>
        <w:rFonts w:cs="Times New Roman"/>
      </w:rPr>
    </w:lvl>
    <w:lvl w:ilvl="2">
      <w:start w:val="1"/>
      <w:numFmt w:val="lowerRoman"/>
      <w:lvlText w:val="%3."/>
      <w:lvlJc w:val="right"/>
      <w:pPr>
        <w:ind w:left="1800" w:hanging="420"/>
      </w:pPr>
      <w:rPr>
        <w:rFonts w:cs="Times New Roman"/>
      </w:rPr>
    </w:lvl>
    <w:lvl w:ilvl="3">
      <w:start w:val="1"/>
      <w:numFmt w:val="decimal"/>
      <w:lvlText w:val="%4."/>
      <w:lvlJc w:val="left"/>
      <w:pPr>
        <w:ind w:left="2220" w:hanging="420"/>
      </w:pPr>
      <w:rPr>
        <w:rFonts w:cs="Times New Roman"/>
      </w:rPr>
    </w:lvl>
    <w:lvl w:ilvl="4">
      <w:start w:val="1"/>
      <w:numFmt w:val="lowerLetter"/>
      <w:lvlText w:val="%5)"/>
      <w:lvlJc w:val="left"/>
      <w:pPr>
        <w:ind w:left="2640" w:hanging="420"/>
      </w:pPr>
      <w:rPr>
        <w:rFonts w:cs="Times New Roman"/>
      </w:rPr>
    </w:lvl>
    <w:lvl w:ilvl="5">
      <w:start w:val="1"/>
      <w:numFmt w:val="lowerRoman"/>
      <w:lvlText w:val="%6."/>
      <w:lvlJc w:val="right"/>
      <w:pPr>
        <w:ind w:left="3060" w:hanging="420"/>
      </w:pPr>
      <w:rPr>
        <w:rFonts w:cs="Times New Roman"/>
      </w:rPr>
    </w:lvl>
    <w:lvl w:ilvl="6">
      <w:start w:val="1"/>
      <w:numFmt w:val="decimal"/>
      <w:lvlText w:val="%7."/>
      <w:lvlJc w:val="left"/>
      <w:pPr>
        <w:ind w:left="3480" w:hanging="420"/>
      </w:pPr>
      <w:rPr>
        <w:rFonts w:cs="Times New Roman"/>
      </w:rPr>
    </w:lvl>
    <w:lvl w:ilvl="7">
      <w:start w:val="1"/>
      <w:numFmt w:val="lowerLetter"/>
      <w:lvlText w:val="%8)"/>
      <w:lvlJc w:val="left"/>
      <w:pPr>
        <w:ind w:left="3900" w:hanging="420"/>
      </w:pPr>
      <w:rPr>
        <w:rFonts w:cs="Times New Roman"/>
      </w:rPr>
    </w:lvl>
    <w:lvl w:ilvl="8">
      <w:start w:val="1"/>
      <w:numFmt w:val="lowerRoman"/>
      <w:lvlText w:val="%9."/>
      <w:lvlJc w:val="right"/>
      <w:pPr>
        <w:ind w:left="432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2D74"/>
    <w:rsid w:val="000134BF"/>
    <w:rsid w:val="00024B7F"/>
    <w:rsid w:val="00034248"/>
    <w:rsid w:val="00052FE0"/>
    <w:rsid w:val="00054384"/>
    <w:rsid w:val="000703F5"/>
    <w:rsid w:val="00070B61"/>
    <w:rsid w:val="000775E8"/>
    <w:rsid w:val="00086A97"/>
    <w:rsid w:val="00091F7F"/>
    <w:rsid w:val="00094D69"/>
    <w:rsid w:val="000A5DE3"/>
    <w:rsid w:val="000A65DB"/>
    <w:rsid w:val="000A79B8"/>
    <w:rsid w:val="000B1596"/>
    <w:rsid w:val="000B5213"/>
    <w:rsid w:val="000C3B20"/>
    <w:rsid w:val="000E5B19"/>
    <w:rsid w:val="000E7FFD"/>
    <w:rsid w:val="0010183B"/>
    <w:rsid w:val="00140E78"/>
    <w:rsid w:val="00142BCE"/>
    <w:rsid w:val="00147040"/>
    <w:rsid w:val="00151463"/>
    <w:rsid w:val="00162386"/>
    <w:rsid w:val="00170582"/>
    <w:rsid w:val="001870FE"/>
    <w:rsid w:val="001943AB"/>
    <w:rsid w:val="001B44CC"/>
    <w:rsid w:val="001D09C9"/>
    <w:rsid w:val="001E4658"/>
    <w:rsid w:val="001E7C6A"/>
    <w:rsid w:val="001F2B9D"/>
    <w:rsid w:val="001F33C0"/>
    <w:rsid w:val="001F6EF5"/>
    <w:rsid w:val="0020099B"/>
    <w:rsid w:val="00202F04"/>
    <w:rsid w:val="00205C3B"/>
    <w:rsid w:val="00242FE4"/>
    <w:rsid w:val="00262C89"/>
    <w:rsid w:val="00265B72"/>
    <w:rsid w:val="002743C3"/>
    <w:rsid w:val="00287A2E"/>
    <w:rsid w:val="002A1D60"/>
    <w:rsid w:val="002B5B38"/>
    <w:rsid w:val="002C37F3"/>
    <w:rsid w:val="002C677C"/>
    <w:rsid w:val="002C740B"/>
    <w:rsid w:val="002D02F4"/>
    <w:rsid w:val="002E23FA"/>
    <w:rsid w:val="00302174"/>
    <w:rsid w:val="00303B2E"/>
    <w:rsid w:val="003158E9"/>
    <w:rsid w:val="003166A5"/>
    <w:rsid w:val="00333969"/>
    <w:rsid w:val="003472C5"/>
    <w:rsid w:val="00347942"/>
    <w:rsid w:val="00347996"/>
    <w:rsid w:val="00350B5B"/>
    <w:rsid w:val="0035249E"/>
    <w:rsid w:val="003632BC"/>
    <w:rsid w:val="00374661"/>
    <w:rsid w:val="0037754A"/>
    <w:rsid w:val="0038373F"/>
    <w:rsid w:val="003978C1"/>
    <w:rsid w:val="003B0831"/>
    <w:rsid w:val="003B594E"/>
    <w:rsid w:val="003C2E54"/>
    <w:rsid w:val="003C4FA5"/>
    <w:rsid w:val="003D0C72"/>
    <w:rsid w:val="003E0D94"/>
    <w:rsid w:val="004011AD"/>
    <w:rsid w:val="0040177E"/>
    <w:rsid w:val="00406AB0"/>
    <w:rsid w:val="00407FB0"/>
    <w:rsid w:val="00414250"/>
    <w:rsid w:val="00417715"/>
    <w:rsid w:val="00420614"/>
    <w:rsid w:val="0043072D"/>
    <w:rsid w:val="00434EEE"/>
    <w:rsid w:val="00445215"/>
    <w:rsid w:val="004452FA"/>
    <w:rsid w:val="0045212A"/>
    <w:rsid w:val="00457BD9"/>
    <w:rsid w:val="004743B3"/>
    <w:rsid w:val="00475CB0"/>
    <w:rsid w:val="00486188"/>
    <w:rsid w:val="00487059"/>
    <w:rsid w:val="004A08C1"/>
    <w:rsid w:val="004A28B1"/>
    <w:rsid w:val="004B6AAB"/>
    <w:rsid w:val="004C3D05"/>
    <w:rsid w:val="004C4F06"/>
    <w:rsid w:val="004D2787"/>
    <w:rsid w:val="004D48D7"/>
    <w:rsid w:val="004D65D7"/>
    <w:rsid w:val="004D6F93"/>
    <w:rsid w:val="0050291C"/>
    <w:rsid w:val="005272D8"/>
    <w:rsid w:val="00532879"/>
    <w:rsid w:val="00552B99"/>
    <w:rsid w:val="00565025"/>
    <w:rsid w:val="005766BD"/>
    <w:rsid w:val="00592401"/>
    <w:rsid w:val="00595CD5"/>
    <w:rsid w:val="005A0EA5"/>
    <w:rsid w:val="005B007A"/>
    <w:rsid w:val="005D008D"/>
    <w:rsid w:val="005D5345"/>
    <w:rsid w:val="005D6922"/>
    <w:rsid w:val="00611A83"/>
    <w:rsid w:val="0064010F"/>
    <w:rsid w:val="00641C70"/>
    <w:rsid w:val="00642F1B"/>
    <w:rsid w:val="00647EAC"/>
    <w:rsid w:val="006537AC"/>
    <w:rsid w:val="006579D1"/>
    <w:rsid w:val="00672B4C"/>
    <w:rsid w:val="006773BD"/>
    <w:rsid w:val="00687879"/>
    <w:rsid w:val="00696752"/>
    <w:rsid w:val="006A1621"/>
    <w:rsid w:val="006A2219"/>
    <w:rsid w:val="006A56FC"/>
    <w:rsid w:val="006A7356"/>
    <w:rsid w:val="006D4B96"/>
    <w:rsid w:val="006E6A10"/>
    <w:rsid w:val="006F1159"/>
    <w:rsid w:val="006F13E9"/>
    <w:rsid w:val="006F3090"/>
    <w:rsid w:val="006F3AD3"/>
    <w:rsid w:val="006F7FA8"/>
    <w:rsid w:val="00700977"/>
    <w:rsid w:val="00720C6F"/>
    <w:rsid w:val="007226FB"/>
    <w:rsid w:val="00771F12"/>
    <w:rsid w:val="00774810"/>
    <w:rsid w:val="00782159"/>
    <w:rsid w:val="00793D15"/>
    <w:rsid w:val="007978CD"/>
    <w:rsid w:val="007A2BDC"/>
    <w:rsid w:val="007B7E7F"/>
    <w:rsid w:val="007D708C"/>
    <w:rsid w:val="007D75E2"/>
    <w:rsid w:val="007F238C"/>
    <w:rsid w:val="008012F4"/>
    <w:rsid w:val="00807749"/>
    <w:rsid w:val="008104D1"/>
    <w:rsid w:val="00815033"/>
    <w:rsid w:val="008363CD"/>
    <w:rsid w:val="00842279"/>
    <w:rsid w:val="00844D3A"/>
    <w:rsid w:val="00847706"/>
    <w:rsid w:val="00854186"/>
    <w:rsid w:val="008664F8"/>
    <w:rsid w:val="008720B7"/>
    <w:rsid w:val="00873573"/>
    <w:rsid w:val="00877032"/>
    <w:rsid w:val="00880D0D"/>
    <w:rsid w:val="008872A2"/>
    <w:rsid w:val="00895A64"/>
    <w:rsid w:val="00895BE7"/>
    <w:rsid w:val="008A0DC9"/>
    <w:rsid w:val="008A5C2E"/>
    <w:rsid w:val="008B02AA"/>
    <w:rsid w:val="008C5ABD"/>
    <w:rsid w:val="008D28A9"/>
    <w:rsid w:val="008E26A2"/>
    <w:rsid w:val="008F01B0"/>
    <w:rsid w:val="009078E5"/>
    <w:rsid w:val="00910498"/>
    <w:rsid w:val="00912ADD"/>
    <w:rsid w:val="00921F8C"/>
    <w:rsid w:val="00925259"/>
    <w:rsid w:val="009420B7"/>
    <w:rsid w:val="009535DF"/>
    <w:rsid w:val="00954B4B"/>
    <w:rsid w:val="0098323B"/>
    <w:rsid w:val="00986E5F"/>
    <w:rsid w:val="009A7D21"/>
    <w:rsid w:val="009C453B"/>
    <w:rsid w:val="009C7F6B"/>
    <w:rsid w:val="009F1B75"/>
    <w:rsid w:val="009F39C7"/>
    <w:rsid w:val="009F6D25"/>
    <w:rsid w:val="00A013AA"/>
    <w:rsid w:val="00A32422"/>
    <w:rsid w:val="00A3418E"/>
    <w:rsid w:val="00A407D1"/>
    <w:rsid w:val="00A63C42"/>
    <w:rsid w:val="00A65801"/>
    <w:rsid w:val="00A87B5D"/>
    <w:rsid w:val="00A97E66"/>
    <w:rsid w:val="00AA1759"/>
    <w:rsid w:val="00AA3003"/>
    <w:rsid w:val="00AC139B"/>
    <w:rsid w:val="00AC4897"/>
    <w:rsid w:val="00AC7632"/>
    <w:rsid w:val="00AD7784"/>
    <w:rsid w:val="00B0409B"/>
    <w:rsid w:val="00B21656"/>
    <w:rsid w:val="00B24563"/>
    <w:rsid w:val="00B635BA"/>
    <w:rsid w:val="00B919A9"/>
    <w:rsid w:val="00BA7885"/>
    <w:rsid w:val="00BB2497"/>
    <w:rsid w:val="00BB372B"/>
    <w:rsid w:val="00C15174"/>
    <w:rsid w:val="00C17D9A"/>
    <w:rsid w:val="00C337C1"/>
    <w:rsid w:val="00C4155A"/>
    <w:rsid w:val="00C45F21"/>
    <w:rsid w:val="00C519BC"/>
    <w:rsid w:val="00C55E43"/>
    <w:rsid w:val="00C605BD"/>
    <w:rsid w:val="00C60ABA"/>
    <w:rsid w:val="00C61DC5"/>
    <w:rsid w:val="00C62423"/>
    <w:rsid w:val="00C709B8"/>
    <w:rsid w:val="00C955CC"/>
    <w:rsid w:val="00CA6F46"/>
    <w:rsid w:val="00CB0869"/>
    <w:rsid w:val="00CB3117"/>
    <w:rsid w:val="00CE1862"/>
    <w:rsid w:val="00CE37ED"/>
    <w:rsid w:val="00D16906"/>
    <w:rsid w:val="00D36C62"/>
    <w:rsid w:val="00D4613F"/>
    <w:rsid w:val="00D5318C"/>
    <w:rsid w:val="00D554FC"/>
    <w:rsid w:val="00D81E3D"/>
    <w:rsid w:val="00D91B7B"/>
    <w:rsid w:val="00D949F7"/>
    <w:rsid w:val="00DA057C"/>
    <w:rsid w:val="00DA16BE"/>
    <w:rsid w:val="00DB13AB"/>
    <w:rsid w:val="00DB2FC5"/>
    <w:rsid w:val="00DE344D"/>
    <w:rsid w:val="00DE619D"/>
    <w:rsid w:val="00E339F2"/>
    <w:rsid w:val="00E774D0"/>
    <w:rsid w:val="00E8388E"/>
    <w:rsid w:val="00EA5F52"/>
    <w:rsid w:val="00EB563F"/>
    <w:rsid w:val="00EB5F6B"/>
    <w:rsid w:val="00EB7DD0"/>
    <w:rsid w:val="00EC1979"/>
    <w:rsid w:val="00EC282F"/>
    <w:rsid w:val="00ED7C8E"/>
    <w:rsid w:val="00EE2E07"/>
    <w:rsid w:val="00EE66B1"/>
    <w:rsid w:val="00EF1F2A"/>
    <w:rsid w:val="00EF3B2C"/>
    <w:rsid w:val="00EF7B17"/>
    <w:rsid w:val="00F0364D"/>
    <w:rsid w:val="00F06CB4"/>
    <w:rsid w:val="00F16C5D"/>
    <w:rsid w:val="00F36E60"/>
    <w:rsid w:val="00F453E0"/>
    <w:rsid w:val="00F627E2"/>
    <w:rsid w:val="00F81C9E"/>
    <w:rsid w:val="00F820FC"/>
    <w:rsid w:val="00FA08FE"/>
    <w:rsid w:val="00FA4952"/>
    <w:rsid w:val="00FB61FC"/>
    <w:rsid w:val="00FC1406"/>
    <w:rsid w:val="00FD562C"/>
    <w:rsid w:val="00FF5D03"/>
    <w:rsid w:val="02607FC3"/>
    <w:rsid w:val="15BD75CE"/>
    <w:rsid w:val="18FA3A26"/>
    <w:rsid w:val="27DF11C5"/>
    <w:rsid w:val="2C1E7B1C"/>
    <w:rsid w:val="2FBB50BD"/>
    <w:rsid w:val="42073B62"/>
    <w:rsid w:val="4B2F6C6F"/>
    <w:rsid w:val="504876BC"/>
    <w:rsid w:val="54514A01"/>
    <w:rsid w:val="560056F9"/>
    <w:rsid w:val="561177C1"/>
    <w:rsid w:val="5BE8284C"/>
    <w:rsid w:val="5C2458E4"/>
    <w:rsid w:val="689210B0"/>
    <w:rsid w:val="6FFD39D5"/>
    <w:rsid w:val="71BA12FC"/>
    <w:rsid w:val="758203EE"/>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C70"/>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641C70"/>
    <w:pPr>
      <w:ind w:leftChars="2500" w:left="100"/>
    </w:pPr>
    <w:rPr>
      <w:kern w:val="0"/>
    </w:rPr>
  </w:style>
  <w:style w:type="paragraph" w:styleId="a4">
    <w:name w:val="Balloon Text"/>
    <w:basedOn w:val="a"/>
    <w:link w:val="Char0"/>
    <w:uiPriority w:val="99"/>
    <w:semiHidden/>
    <w:qFormat/>
    <w:rsid w:val="00641C70"/>
    <w:rPr>
      <w:sz w:val="18"/>
      <w:szCs w:val="18"/>
    </w:rPr>
  </w:style>
  <w:style w:type="paragraph" w:styleId="a5">
    <w:name w:val="footer"/>
    <w:basedOn w:val="a"/>
    <w:link w:val="Char1"/>
    <w:uiPriority w:val="99"/>
    <w:qFormat/>
    <w:rsid w:val="00641C70"/>
    <w:pPr>
      <w:tabs>
        <w:tab w:val="center" w:pos="4153"/>
        <w:tab w:val="right" w:pos="8306"/>
      </w:tabs>
      <w:snapToGrid w:val="0"/>
      <w:jc w:val="left"/>
    </w:pPr>
    <w:rPr>
      <w:sz w:val="18"/>
      <w:szCs w:val="18"/>
    </w:rPr>
  </w:style>
  <w:style w:type="paragraph" w:styleId="a6">
    <w:name w:val="header"/>
    <w:basedOn w:val="a"/>
    <w:link w:val="Char2"/>
    <w:uiPriority w:val="99"/>
    <w:qFormat/>
    <w:rsid w:val="00641C70"/>
    <w:pPr>
      <w:pBdr>
        <w:bottom w:val="single" w:sz="6" w:space="1" w:color="auto"/>
      </w:pBdr>
      <w:tabs>
        <w:tab w:val="center" w:pos="4153"/>
        <w:tab w:val="right" w:pos="8306"/>
      </w:tabs>
      <w:snapToGrid w:val="0"/>
      <w:jc w:val="center"/>
    </w:pPr>
    <w:rPr>
      <w:sz w:val="18"/>
      <w:szCs w:val="18"/>
    </w:rPr>
  </w:style>
  <w:style w:type="character" w:styleId="a7">
    <w:name w:val="page number"/>
    <w:basedOn w:val="a0"/>
    <w:uiPriority w:val="99"/>
    <w:qFormat/>
    <w:rsid w:val="00641C70"/>
    <w:rPr>
      <w:rFonts w:cs="Times New Roman"/>
    </w:rPr>
  </w:style>
  <w:style w:type="table" w:styleId="a8">
    <w:name w:val="Table Grid"/>
    <w:basedOn w:val="a1"/>
    <w:uiPriority w:val="99"/>
    <w:qFormat/>
    <w:rsid w:val="00641C7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locked/>
    <w:rsid w:val="00641C70"/>
    <w:rPr>
      <w:rFonts w:cs="Times New Roman"/>
      <w:sz w:val="21"/>
      <w:szCs w:val="21"/>
    </w:rPr>
  </w:style>
  <w:style w:type="character" w:customStyle="1" w:styleId="Char0">
    <w:name w:val="批注框文本 Char"/>
    <w:basedOn w:val="a0"/>
    <w:link w:val="a4"/>
    <w:uiPriority w:val="99"/>
    <w:qFormat/>
    <w:locked/>
    <w:rsid w:val="00641C70"/>
    <w:rPr>
      <w:rFonts w:cs="Times New Roman"/>
      <w:kern w:val="2"/>
      <w:sz w:val="18"/>
      <w:szCs w:val="18"/>
    </w:rPr>
  </w:style>
  <w:style w:type="character" w:customStyle="1" w:styleId="Char1">
    <w:name w:val="页脚 Char"/>
    <w:basedOn w:val="a0"/>
    <w:link w:val="a5"/>
    <w:uiPriority w:val="99"/>
    <w:qFormat/>
    <w:locked/>
    <w:rsid w:val="00641C70"/>
    <w:rPr>
      <w:rFonts w:cs="Times New Roman"/>
      <w:kern w:val="2"/>
      <w:sz w:val="18"/>
      <w:szCs w:val="18"/>
    </w:rPr>
  </w:style>
  <w:style w:type="character" w:customStyle="1" w:styleId="Char2">
    <w:name w:val="页眉 Char"/>
    <w:basedOn w:val="a0"/>
    <w:link w:val="a6"/>
    <w:uiPriority w:val="99"/>
    <w:locked/>
    <w:rsid w:val="00641C70"/>
    <w:rPr>
      <w:rFonts w:cs="Times New Roman"/>
      <w:kern w:val="2"/>
      <w:sz w:val="18"/>
      <w:szCs w:val="18"/>
    </w:rPr>
  </w:style>
  <w:style w:type="paragraph" w:customStyle="1" w:styleId="ListParagraph1">
    <w:name w:val="List Paragraph1"/>
    <w:basedOn w:val="a"/>
    <w:uiPriority w:val="99"/>
    <w:qFormat/>
    <w:rsid w:val="00641C7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2919</Words>
  <Characters>376</Characters>
  <Application>Microsoft Office Word</Application>
  <DocSecurity>0</DocSecurity>
  <Lines>3</Lines>
  <Paragraphs>6</Paragraphs>
  <ScaleCrop>false</ScaleCrop>
  <Company>MC SYSTEM</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微软用户</cp:lastModifiedBy>
  <cp:revision>25</cp:revision>
  <cp:lastPrinted>2016-08-03T02:49:00Z</cp:lastPrinted>
  <dcterms:created xsi:type="dcterms:W3CDTF">2017-06-09T05:06:00Z</dcterms:created>
  <dcterms:modified xsi:type="dcterms:W3CDTF">2019-01-05T09:51:00Z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