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2018年度新疆喀什地区叶城县东城区工作委员会部门决算公开说明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叶城县东城区属党政机关行政部门，乡科级行政单位，辖12个行政社区，负责全党政行政管理事务。坚决贯彻执行有关</w:t>
      </w:r>
      <w:r>
        <w:rPr>
          <w:rFonts w:hint="eastAsia" w:ascii="仿宋_GB2312" w:eastAsia="仿宋_GB2312"/>
          <w:sz w:val="32"/>
          <w:szCs w:val="32"/>
          <w:lang w:eastAsia="zh-CN"/>
        </w:rPr>
        <w:t>方针</w:t>
      </w:r>
      <w:r>
        <w:rPr>
          <w:rFonts w:hint="eastAsia" w:ascii="仿宋_GB2312" w:eastAsia="仿宋_GB2312"/>
          <w:sz w:val="32"/>
          <w:szCs w:val="32"/>
        </w:rPr>
        <w:t xml:space="preserve">政策指示，把党的各项优惠政策落实到实处，负责经济社会发展、社会事务管理、基层组织建设等全面工作。以全面建设社会主义新农村为根本出发点，不断深化美丽乡村建设，不断铸牢经济社会发展基础，为群众提供社会服务。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新疆喀什地区叶城县东城区工作委员会</w:t>
      </w:r>
      <w:r>
        <w:rPr>
          <w:rFonts w:hint="eastAsia" w:ascii="仿宋_GB2312" w:eastAsia="仿宋_GB2312"/>
          <w:sz w:val="32"/>
          <w:szCs w:val="32"/>
        </w:rPr>
        <w:t>部门决算包括：</w:t>
      </w:r>
      <w:r>
        <w:rPr>
          <w:rFonts w:ascii="仿宋_GB2312" w:eastAsia="仿宋_GB2312"/>
          <w:sz w:val="32"/>
          <w:szCs w:val="32"/>
        </w:rPr>
        <w:t>新疆喀什地区叶城县东城区工作委员会</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新疆喀什地区叶城县东城区工作委员会</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1</w:t>
            </w:r>
          </w:p>
        </w:tc>
        <w:tc>
          <w:tcPr>
            <w:tcW w:w="3870" w:type="dxa"/>
          </w:tcPr>
          <w:p>
            <w:pPr>
              <w:spacing w:line="500" w:lineRule="exact"/>
              <w:ind w:firstLine="640" w:firstLineChars="200"/>
              <w:jc w:val="left"/>
            </w:pPr>
            <w:r>
              <w:rPr>
                <w:rFonts w:ascii="仿宋_GB2312" w:eastAsia="仿宋_GB2312"/>
                <w:position w:val="-1"/>
                <w:sz w:val="32"/>
              </w:rPr>
              <w:t>新疆喀什地区叶城县东城区工作委员会</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4,116.64</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，与上年相比，增加2,864.01万元，增长228.64%，增加的主要原因是：</w:t>
      </w:r>
      <w:r>
        <w:rPr>
          <w:rFonts w:hint="eastAsia" w:ascii="仿宋_GB2312" w:eastAsia="仿宋_GB2312"/>
          <w:color w:val="000000" w:themeColor="text1"/>
          <w:sz w:val="32"/>
          <w:szCs w:val="32"/>
        </w:rPr>
        <w:t>本年度民政等社会保障项目经费增加；</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4,116.64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，与上年相比，增加2,864.01万元，增长228.64%，增加的主要原因是：</w:t>
      </w:r>
      <w:r>
        <w:rPr>
          <w:rFonts w:hint="eastAsia" w:ascii="仿宋_GB2312" w:eastAsia="仿宋_GB2312"/>
          <w:color w:val="000000" w:themeColor="text1"/>
          <w:sz w:val="32"/>
          <w:szCs w:val="32"/>
        </w:rPr>
        <w:t>本年度民政等社会保障项目经费增加；</w:t>
      </w:r>
      <w:bookmarkEnd w:id="7"/>
      <w:r>
        <w:rPr>
          <w:rFonts w:hint="eastAsia" w:ascii="仿宋_GB2312" w:eastAsia="仿宋_GB2312"/>
          <w:sz w:val="32"/>
          <w:szCs w:val="32"/>
        </w:rPr>
        <w:t>结余0万元，与上年相比，增加0万元，增长0%。增加的主要原因是：本单位无结余。</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4,116.64</w:t>
      </w:r>
      <w:r>
        <w:rPr>
          <w:rFonts w:hint="eastAsia" w:ascii="仿宋_GB2312" w:eastAsia="仿宋_GB2312"/>
          <w:color w:val="000000" w:themeColor="text1"/>
          <w:sz w:val="32"/>
          <w:szCs w:val="32"/>
        </w:rPr>
        <w:t>万元，其中：</w:t>
      </w:r>
      <w:bookmarkStart w:id="8" w:name="OLE_LINK1"/>
      <w:r>
        <w:rPr>
          <w:rFonts w:hint="eastAsia" w:ascii="仿宋_GB2312" w:eastAsia="仿宋_GB2312"/>
          <w:color w:val="000000" w:themeColor="text1"/>
          <w:sz w:val="32"/>
          <w:szCs w:val="32"/>
        </w:rPr>
        <w:t>财政拨款收入</w:t>
      </w:r>
      <w:bookmarkEnd w:id="8"/>
      <w:r>
        <w:rPr>
          <w:rFonts w:hint="eastAsia" w:ascii="仿宋_GB2312" w:eastAsia="仿宋_GB2312"/>
          <w:sz w:val="32"/>
          <w:szCs w:val="32"/>
        </w:rPr>
        <w:t>4,116.64</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9" w:name="OLE_LINK2"/>
      <w:r>
        <w:rPr>
          <w:rFonts w:hint="eastAsia" w:ascii="仿宋_GB2312" w:eastAsia="仿宋_GB2312"/>
          <w:color w:val="000000" w:themeColor="text1"/>
          <w:sz w:val="32"/>
          <w:szCs w:val="32"/>
        </w:rPr>
        <w:t>上级补助收入</w:t>
      </w:r>
      <w:bookmarkEnd w:id="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0" w:name="OLE_LINK3"/>
      <w:r>
        <w:rPr>
          <w:rFonts w:hint="eastAsia" w:ascii="仿宋_GB2312" w:eastAsia="仿宋_GB2312"/>
          <w:color w:val="000000" w:themeColor="text1"/>
          <w:sz w:val="32"/>
          <w:szCs w:val="32"/>
        </w:rPr>
        <w:t>事业收入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4"/>
      <w:r>
        <w:rPr>
          <w:rFonts w:hint="eastAsia" w:ascii="仿宋_GB2312" w:eastAsia="仿宋_GB2312"/>
          <w:color w:val="000000" w:themeColor="text1"/>
          <w:sz w:val="32"/>
          <w:szCs w:val="32"/>
        </w:rPr>
        <w:t>经营收入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5"/>
      <w:r>
        <w:rPr>
          <w:rFonts w:hint="eastAsia" w:ascii="仿宋_GB2312" w:eastAsia="仿宋_GB2312"/>
          <w:color w:val="000000" w:themeColor="text1"/>
          <w:sz w:val="32"/>
          <w:szCs w:val="32"/>
        </w:rPr>
        <w:t>附属单位缴款</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6"/>
      <w:r>
        <w:rPr>
          <w:rFonts w:hint="eastAsia" w:ascii="仿宋_GB2312" w:eastAsia="仿宋_GB2312"/>
          <w:color w:val="000000" w:themeColor="text1"/>
          <w:sz w:val="32"/>
          <w:szCs w:val="32"/>
        </w:rPr>
        <w:t>其他收入</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4"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况：本年收入年初预算数1,746.46万元</w:t>
      </w:r>
      <w:r>
        <w:rPr>
          <w:rFonts w:hint="eastAsia" w:ascii="仿宋_GB2312" w:eastAsia="仿宋_GB2312"/>
          <w:sz w:val="32"/>
          <w:szCs w:val="32"/>
        </w:rPr>
        <w:t>，决算数4,116.64万元</w:t>
      </w:r>
      <w:r>
        <w:rPr>
          <w:rFonts w:ascii="仿宋_GB2312" w:eastAsia="仿宋_GB2312"/>
          <w:sz w:val="32"/>
          <w:szCs w:val="32"/>
        </w:rPr>
        <w:t>，预决算差异率135.71%，差异主要原因是国库集中支付改革，干部基层绩效补助、三老人员等村级人员报酬及乡镇低保金等社会福利资金全部纳入乡镇预算支出。</w:t>
      </w:r>
      <w:bookmarkEnd w:id="14"/>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5" w:name="OLE_LINK7"/>
      <w:r>
        <w:rPr>
          <w:rFonts w:hint="eastAsia" w:ascii="仿宋_GB2312" w:eastAsia="仿宋_GB2312"/>
          <w:color w:val="000000" w:themeColor="text1"/>
          <w:sz w:val="32"/>
          <w:szCs w:val="32"/>
        </w:rPr>
        <w:t>本年支出合计</w:t>
      </w:r>
      <w:bookmarkEnd w:id="15"/>
      <w:r>
        <w:rPr>
          <w:rFonts w:hint="eastAsia" w:ascii="仿宋_GB2312" w:eastAsia="仿宋_GB2312"/>
          <w:sz w:val="32"/>
          <w:szCs w:val="32"/>
        </w:rPr>
        <w:t>4,116.64</w:t>
      </w:r>
      <w:r>
        <w:rPr>
          <w:rFonts w:hint="eastAsia" w:ascii="仿宋_GB2312" w:eastAsia="仿宋_GB2312"/>
          <w:color w:val="000000" w:themeColor="text1"/>
          <w:sz w:val="32"/>
          <w:szCs w:val="32"/>
        </w:rPr>
        <w:t>万元，其中：</w:t>
      </w:r>
      <w:bookmarkStart w:id="16" w:name="OLE_LINK8"/>
      <w:r>
        <w:rPr>
          <w:rFonts w:hint="eastAsia" w:ascii="仿宋_GB2312" w:eastAsia="仿宋_GB2312"/>
          <w:color w:val="000000" w:themeColor="text1"/>
          <w:sz w:val="32"/>
          <w:szCs w:val="32"/>
        </w:rPr>
        <w:t>基本支出</w:t>
      </w:r>
      <w:bookmarkEnd w:id="16"/>
      <w:r>
        <w:rPr>
          <w:rFonts w:hint="eastAsia" w:ascii="仿宋_GB2312" w:eastAsia="仿宋_GB2312"/>
          <w:sz w:val="32"/>
          <w:szCs w:val="32"/>
        </w:rPr>
        <w:t>1,645.27</w:t>
      </w:r>
      <w:r>
        <w:rPr>
          <w:rFonts w:hint="eastAsia" w:ascii="仿宋_GB2312" w:eastAsia="仿宋_GB2312"/>
          <w:color w:val="000000" w:themeColor="text1"/>
          <w:sz w:val="32"/>
          <w:szCs w:val="32"/>
        </w:rPr>
        <w:t>万元，占</w:t>
      </w:r>
      <w:r>
        <w:rPr>
          <w:rFonts w:hint="eastAsia" w:ascii="仿宋_GB2312" w:eastAsia="仿宋_GB2312"/>
          <w:sz w:val="32"/>
          <w:szCs w:val="32"/>
        </w:rPr>
        <w:t>39.97%</w:t>
      </w:r>
      <w:r>
        <w:rPr>
          <w:rFonts w:hint="eastAsia" w:ascii="仿宋_GB2312" w:eastAsia="仿宋_GB2312"/>
          <w:color w:val="000000" w:themeColor="text1"/>
          <w:sz w:val="32"/>
          <w:szCs w:val="32"/>
        </w:rPr>
        <w:t>；</w:t>
      </w:r>
      <w:bookmarkStart w:id="17" w:name="OLE_LINK9"/>
      <w:r>
        <w:rPr>
          <w:rFonts w:hint="eastAsia" w:ascii="仿宋_GB2312" w:eastAsia="仿宋_GB2312"/>
          <w:color w:val="000000" w:themeColor="text1"/>
          <w:sz w:val="32"/>
          <w:szCs w:val="32"/>
        </w:rPr>
        <w:t>项目支出</w:t>
      </w:r>
      <w:bookmarkEnd w:id="17"/>
      <w:r>
        <w:rPr>
          <w:rFonts w:hint="eastAsia" w:ascii="仿宋_GB2312" w:eastAsia="仿宋_GB2312"/>
          <w:sz w:val="32"/>
          <w:szCs w:val="32"/>
        </w:rPr>
        <w:t>2,471.36</w:t>
      </w:r>
      <w:r>
        <w:rPr>
          <w:rFonts w:hint="eastAsia" w:ascii="仿宋_GB2312" w:eastAsia="仿宋_GB2312"/>
          <w:color w:val="000000" w:themeColor="text1"/>
          <w:sz w:val="32"/>
          <w:szCs w:val="32"/>
        </w:rPr>
        <w:t>万元，占</w:t>
      </w:r>
      <w:r>
        <w:rPr>
          <w:rFonts w:hint="eastAsia" w:ascii="仿宋_GB2312" w:eastAsia="仿宋_GB2312"/>
          <w:sz w:val="32"/>
          <w:szCs w:val="32"/>
        </w:rPr>
        <w:t>60.03%</w:t>
      </w:r>
      <w:r>
        <w:rPr>
          <w:rFonts w:hint="eastAsia" w:ascii="仿宋_GB2312" w:eastAsia="仿宋_GB2312"/>
          <w:color w:val="000000" w:themeColor="text1"/>
          <w:sz w:val="32"/>
          <w:szCs w:val="32"/>
        </w:rPr>
        <w:t>；</w:t>
      </w:r>
      <w:bookmarkStart w:id="18" w:name="OLE_LINK10"/>
      <w:r>
        <w:rPr>
          <w:rFonts w:hint="eastAsia" w:ascii="仿宋_GB2312" w:eastAsia="仿宋_GB2312"/>
          <w:color w:val="000000" w:themeColor="text1"/>
          <w:sz w:val="32"/>
          <w:szCs w:val="32"/>
        </w:rPr>
        <w:t>上缴上级支出</w:t>
      </w:r>
      <w:bookmarkEnd w:id="18"/>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9" w:name="OLE_LINK11"/>
      <w:r>
        <w:rPr>
          <w:rFonts w:hint="eastAsia" w:ascii="仿宋_GB2312" w:eastAsia="仿宋_GB2312"/>
          <w:color w:val="000000" w:themeColor="text1"/>
          <w:spacing w:val="-6"/>
          <w:sz w:val="32"/>
          <w:szCs w:val="32"/>
        </w:rPr>
        <w:t>经营支出</w:t>
      </w:r>
      <w:bookmarkEnd w:id="19"/>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0" w:name="OLE_LINK12"/>
      <w:r>
        <w:rPr>
          <w:rFonts w:hint="eastAsia" w:ascii="仿宋_GB2312" w:eastAsia="仿宋_GB2312"/>
          <w:color w:val="000000" w:themeColor="text1"/>
          <w:spacing w:val="-6"/>
          <w:sz w:val="32"/>
          <w:szCs w:val="32"/>
        </w:rPr>
        <w:t>对附属单位补助支出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1" w:name="OLE_LINK56"/>
      <w:r>
        <w:rPr>
          <w:rFonts w:hint="eastAsia" w:ascii="仿宋_GB2312" w:eastAsia="仿宋_GB2312"/>
          <w:color w:val="000000" w:themeColor="text1"/>
          <w:sz w:val="32"/>
          <w:szCs w:val="32"/>
        </w:rPr>
        <w:t>与年初预算数相比情况：本年支出年初预算数1,746.46万元，</w:t>
      </w:r>
      <w:r>
        <w:rPr>
          <w:rFonts w:hint="eastAsia" w:ascii="仿宋_GB2312" w:eastAsia="仿宋_GB2312"/>
          <w:sz w:val="32"/>
          <w:szCs w:val="32"/>
        </w:rPr>
        <w:t>决算数4,116.64万元</w:t>
      </w:r>
      <w:r>
        <w:rPr>
          <w:rFonts w:ascii="仿宋_GB2312" w:eastAsia="仿宋_GB2312"/>
          <w:sz w:val="32"/>
          <w:szCs w:val="32"/>
        </w:rPr>
        <w:t>，预决算差异率135.71%，差异主要原因是国库集中支付改革，干部基层绩效补助、三老人员等村级人员报酬及乡镇低保金等社会福利资金全部纳入乡镇预算支出。</w:t>
      </w:r>
    </w:p>
    <w:bookmarkEnd w:id="21"/>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sz w:val="32"/>
          <w:szCs w:val="32"/>
        </w:rPr>
      </w:pPr>
      <w:bookmarkStart w:id="22" w:name="OLE_LINK58"/>
      <w:bookmarkStart w:id="23" w:name="OLE_LINK57"/>
      <w:r>
        <w:rPr>
          <w:rFonts w:hint="eastAsia" w:ascii="仿宋_GB2312" w:eastAsia="仿宋_GB2312"/>
          <w:color w:val="000000" w:themeColor="text1"/>
          <w:sz w:val="32"/>
          <w:szCs w:val="32"/>
        </w:rPr>
        <w:t>2018年度</w:t>
      </w:r>
      <w:bookmarkStart w:id="24" w:name="OLE_LINK13"/>
      <w:r>
        <w:rPr>
          <w:rFonts w:hint="eastAsia" w:ascii="仿宋_GB2312" w:eastAsia="仿宋_GB2312"/>
          <w:color w:val="000000" w:themeColor="text1"/>
          <w:sz w:val="32"/>
          <w:szCs w:val="32"/>
        </w:rPr>
        <w:t>财政拨款收入</w:t>
      </w:r>
      <w:bookmarkEnd w:id="24"/>
      <w:r>
        <w:rPr>
          <w:rFonts w:hint="eastAsia" w:ascii="仿宋_GB2312" w:eastAsia="仿宋_GB2312"/>
          <w:sz w:val="32"/>
          <w:szCs w:val="32"/>
        </w:rPr>
        <w:t>4,116.64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，与上年相比，增加2,864.01万元，增长228.64%，增加的主要原因是：本年度民政等社会保障项目经费及政府性基金增加。</w:t>
      </w:r>
      <w:bookmarkEnd w:id="22"/>
      <w:bookmarkEnd w:id="23"/>
      <w:bookmarkStart w:id="25" w:name="OLE_LINK14"/>
      <w:bookmarkStart w:id="26" w:name="OLE_LINK59"/>
      <w:bookmarkStart w:id="27" w:name="OLE_LINK60"/>
      <w:r>
        <w:rPr>
          <w:rFonts w:hint="eastAsia" w:ascii="仿宋_GB2312" w:eastAsia="仿宋_GB2312"/>
          <w:color w:val="000000" w:themeColor="text1"/>
          <w:sz w:val="32"/>
          <w:szCs w:val="32"/>
        </w:rPr>
        <w:t>财政拨款支出</w:t>
      </w:r>
      <w:bookmarkEnd w:id="25"/>
      <w:r>
        <w:rPr>
          <w:rFonts w:hint="eastAsia" w:ascii="仿宋_GB2312" w:eastAsia="仿宋_GB2312"/>
          <w:sz w:val="32"/>
          <w:szCs w:val="32"/>
        </w:rPr>
        <w:t>4,116.64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，与上年相比，增加2,864.01万元，增长228.64%，增加的主要原因是：</w:t>
      </w:r>
      <w:r>
        <w:rPr>
          <w:rFonts w:ascii="仿宋_GB2312" w:eastAsia="仿宋_GB2312"/>
          <w:sz w:val="32"/>
          <w:szCs w:val="32"/>
        </w:rPr>
        <w:t>本年度民政等社会保障项目经费及政府性基金增加。</w:t>
      </w:r>
      <w:bookmarkEnd w:id="26"/>
      <w:bookmarkEnd w:id="27"/>
      <w:bookmarkStart w:id="28" w:name="OLE_LINK61"/>
      <w:r>
        <w:rPr>
          <w:rFonts w:hint="eastAsia" w:ascii="仿宋_GB2312" w:eastAsia="仿宋_GB2312"/>
          <w:color w:val="000000" w:themeColor="text1"/>
          <w:sz w:val="32"/>
          <w:szCs w:val="32"/>
        </w:rPr>
        <w:t>其中：</w:t>
      </w:r>
      <w:bookmarkStart w:id="29" w:name="OLE_LINK15"/>
      <w:r>
        <w:rPr>
          <w:rFonts w:hint="eastAsia" w:ascii="仿宋_GB2312" w:eastAsia="仿宋_GB2312"/>
          <w:color w:val="000000" w:themeColor="text1"/>
          <w:sz w:val="32"/>
          <w:szCs w:val="32"/>
        </w:rPr>
        <w:t>基本支出</w:t>
      </w:r>
      <w:bookmarkEnd w:id="29"/>
      <w:r>
        <w:rPr>
          <w:rFonts w:hint="eastAsia" w:ascii="仿宋_GB2312" w:eastAsia="仿宋_GB2312"/>
          <w:sz w:val="32"/>
          <w:szCs w:val="32"/>
        </w:rPr>
        <w:t>1,645.27</w:t>
      </w:r>
      <w:r>
        <w:rPr>
          <w:rFonts w:hint="eastAsia" w:ascii="仿宋_GB2312" w:eastAsia="仿宋_GB2312"/>
          <w:color w:val="000000" w:themeColor="text1"/>
          <w:sz w:val="32"/>
          <w:szCs w:val="32"/>
        </w:rPr>
        <w:t>万元，项目支出</w:t>
      </w:r>
      <w:r>
        <w:rPr>
          <w:rFonts w:hint="eastAsia" w:ascii="仿宋_GB2312" w:eastAsia="仿宋_GB2312"/>
          <w:sz w:val="32"/>
          <w:szCs w:val="32"/>
        </w:rPr>
        <w:t>2,471.36</w:t>
      </w:r>
      <w:r>
        <w:rPr>
          <w:rFonts w:hint="eastAsia" w:ascii="仿宋_GB2312" w:eastAsia="仿宋_GB2312"/>
          <w:color w:val="000000" w:themeColor="text1"/>
          <w:sz w:val="32"/>
          <w:szCs w:val="32"/>
        </w:rPr>
        <w:t>万元。</w:t>
      </w:r>
      <w:bookmarkStart w:id="30" w:name="OLE_LINK16"/>
      <w:r>
        <w:rPr>
          <w:rFonts w:hint="eastAsia" w:ascii="仿宋_GB2312" w:eastAsia="仿宋_GB2312"/>
          <w:color w:val="000000" w:themeColor="text1"/>
          <w:sz w:val="32"/>
          <w:szCs w:val="32"/>
        </w:rPr>
        <w:t>财政拨款结转</w:t>
      </w:r>
      <w:bookmarkEnd w:id="28"/>
      <w:bookmarkEnd w:id="30"/>
      <w:bookmarkStart w:id="31" w:name="OLE_LINK62"/>
      <w:r>
        <w:rPr>
          <w:rFonts w:hint="eastAsia" w:ascii="仿宋_GB2312" w:eastAsia="仿宋_GB2312"/>
          <w:sz w:val="32"/>
          <w:szCs w:val="32"/>
        </w:rPr>
        <w:t>结余0万元，与上年相比，增加0万元，增长0%。增加的主要原因是：本单位无财政拨款结转结余。</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1,746.46</w:t>
      </w:r>
      <w:r>
        <w:rPr>
          <w:rFonts w:hint="eastAsia" w:ascii="仿宋_GB2312" w:eastAsia="仿宋_GB2312"/>
          <w:color w:val="000000" w:themeColor="text1"/>
          <w:sz w:val="32"/>
          <w:szCs w:val="32"/>
        </w:rPr>
        <w:t>万元，决算数</w:t>
      </w:r>
      <w:r>
        <w:rPr>
          <w:rFonts w:hint="eastAsia" w:ascii="仿宋_GB2312" w:eastAsia="仿宋_GB2312"/>
          <w:sz w:val="32"/>
          <w:szCs w:val="32"/>
        </w:rPr>
        <w:t>4,116.64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，预决算差异率135.71%，差异主要原因是国库集中支付改革，干部基层绩效补助、三老人员等村级人员报酬及乡镇低保金等社会福利资金全部纳入乡镇预算支出。</w:t>
      </w:r>
      <w:bookmarkEnd w:id="31"/>
      <w:bookmarkStart w:id="32"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1,746.46</w:t>
      </w:r>
      <w:r>
        <w:rPr>
          <w:rFonts w:hint="eastAsia" w:ascii="仿宋_GB2312" w:eastAsia="仿宋_GB2312"/>
          <w:color w:val="000000" w:themeColor="text1"/>
          <w:sz w:val="32"/>
          <w:szCs w:val="32"/>
        </w:rPr>
        <w:t>万元，决算数</w:t>
      </w:r>
      <w:r>
        <w:rPr>
          <w:rFonts w:hint="eastAsia" w:ascii="仿宋_GB2312" w:eastAsia="仿宋_GB2312"/>
          <w:sz w:val="32"/>
          <w:szCs w:val="32"/>
        </w:rPr>
        <w:t>4,116.64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，预决算差异率135.71%，差异主要原因是国库集中支付改革，干部基层绩效补助、三老人员等村级人员报酬及乡镇低保金等社会福利资金全部纳入乡镇预算支出。</w:t>
      </w:r>
      <w:bookmarkEnd w:id="32"/>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3" w:name="OLE_LINK64"/>
      <w:r>
        <w:rPr>
          <w:rFonts w:hint="eastAsia" w:ascii="仿宋_GB2312" w:eastAsia="仿宋_GB2312"/>
          <w:color w:val="000000" w:themeColor="text1"/>
          <w:sz w:val="32"/>
          <w:szCs w:val="32"/>
        </w:rPr>
        <w:t>2018年度</w:t>
      </w:r>
      <w:bookmarkStart w:id="34" w:name="OLE_LINK17"/>
      <w:r>
        <w:rPr>
          <w:rFonts w:hint="eastAsia" w:ascii="仿宋_GB2312" w:eastAsia="仿宋_GB2312"/>
          <w:color w:val="000000" w:themeColor="text1"/>
          <w:sz w:val="32"/>
          <w:szCs w:val="32"/>
        </w:rPr>
        <w:t>一般公共预算财政拨款收入</w:t>
      </w:r>
      <w:bookmarkEnd w:id="34"/>
      <w:r>
        <w:rPr>
          <w:rFonts w:ascii="仿宋_GB2312" w:eastAsia="仿宋_GB2312"/>
          <w:color w:val="000000" w:themeColor="text1"/>
          <w:sz w:val="32"/>
          <w:szCs w:val="32"/>
        </w:rPr>
        <w:t>4,106.64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，与上年相比，增加2,854.01万元，增长227.84%，增加的主要原因是：本年度民政等社会保障项目经费增加。</w:t>
      </w:r>
      <w:bookmarkEnd w:id="33"/>
      <w:bookmarkStart w:id="35" w:name="OLE_LINK18"/>
      <w:bookmarkStart w:id="36"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4,106.64</w:t>
      </w:r>
      <w:r>
        <w:rPr>
          <w:rFonts w:hint="eastAsia" w:ascii="仿宋_GB2312" w:eastAsia="仿宋_GB2312"/>
          <w:color w:val="000000" w:themeColor="text1"/>
          <w:sz w:val="32"/>
          <w:szCs w:val="32"/>
        </w:rPr>
        <w:t>万元</w:t>
      </w:r>
      <w:bookmarkEnd w:id="35"/>
      <w:r>
        <w:rPr>
          <w:rFonts w:hint="eastAsia" w:ascii="仿宋_GB2312" w:eastAsia="仿宋_GB2312"/>
          <w:sz w:val="32"/>
          <w:szCs w:val="32"/>
        </w:rPr>
        <w:t>，与上年相比，增加2,854.01万元，增长227.84%，增加的主要原因是：本年度民政等社会保障项目经费增加。</w:t>
      </w:r>
      <w:bookmarkEnd w:id="36"/>
      <w:r>
        <w:rPr>
          <w:rFonts w:hint="eastAsia" w:ascii="仿宋_GB2312" w:eastAsia="仿宋_GB2312"/>
          <w:color w:val="000000" w:themeColor="text1"/>
          <w:sz w:val="32"/>
          <w:szCs w:val="32"/>
        </w:rPr>
        <w:t>其中：</w:t>
      </w:r>
      <w:bookmarkStart w:id="37" w:name="OLE_LINK19"/>
      <w:r>
        <w:rPr>
          <w:rFonts w:hint="eastAsia" w:ascii="仿宋_GB2312" w:eastAsia="仿宋_GB2312"/>
          <w:color w:val="000000" w:themeColor="text1"/>
          <w:sz w:val="32"/>
          <w:szCs w:val="32"/>
        </w:rPr>
        <w:t>按功能分类科目（按类级科目公开）</w:t>
      </w:r>
      <w:bookmarkEnd w:id="37"/>
      <w:r>
        <w:rPr>
          <w:rFonts w:hint="eastAsia" w:ascii="仿宋_GB2312" w:eastAsia="仿宋_GB2312"/>
          <w:color w:val="000000" w:themeColor="text1"/>
          <w:sz w:val="32"/>
          <w:szCs w:val="32"/>
        </w:rPr>
        <w:t>，</w:t>
      </w:r>
      <w:r>
        <w:rPr>
          <w:rFonts w:hint="eastAsia" w:ascii="仿宋_GB2312" w:eastAsia="仿宋_GB2312"/>
          <w:sz w:val="32"/>
          <w:szCs w:val="32"/>
        </w:rPr>
        <w:t>卫生与计生支出173.64万元,住房保障支出109.53万元,一般公共服务支出1,954.38万元,农林水支出12.31万元,其他支出209.93万元,社会保障和就业支出1,646.86万元。</w:t>
      </w:r>
      <w:bookmarkStart w:id="38" w:name="OLE_LINK20"/>
      <w:bookmarkStart w:id="39" w:name="OLE_LINK21"/>
      <w:r>
        <w:rPr>
          <w:rFonts w:hint="eastAsia" w:ascii="仿宋_GB2312" w:eastAsia="仿宋_GB2312"/>
          <w:color w:val="000000" w:themeColor="text1"/>
          <w:sz w:val="32"/>
          <w:szCs w:val="32"/>
        </w:rPr>
        <w:t>按经济分类科目</w:t>
      </w:r>
      <w:bookmarkEnd w:id="38"/>
      <w:r>
        <w:rPr>
          <w:rFonts w:hint="eastAsia" w:ascii="仿宋_GB2312" w:eastAsia="仿宋_GB2312"/>
          <w:color w:val="000000" w:themeColor="text1"/>
          <w:sz w:val="32"/>
          <w:szCs w:val="32"/>
        </w:rPr>
        <w:t>（按类级科目公开）</w:t>
      </w:r>
      <w:bookmarkEnd w:id="39"/>
      <w:r>
        <w:rPr>
          <w:rFonts w:hint="eastAsia" w:ascii="仿宋_GB2312" w:eastAsia="仿宋_GB2312"/>
          <w:color w:val="000000" w:themeColor="text1"/>
          <w:sz w:val="32"/>
          <w:szCs w:val="32"/>
        </w:rPr>
        <w:t>，</w:t>
      </w:r>
      <w:r>
        <w:rPr>
          <w:rFonts w:hint="eastAsia" w:ascii="仿宋_GB2312" w:eastAsia="仿宋_GB2312"/>
          <w:sz w:val="32"/>
          <w:szCs w:val="32"/>
        </w:rPr>
        <w:t>工资福利支出1,625.03万元,商品和服务支出487.01万元,对个人和家庭的补助1,994.</w:t>
      </w:r>
      <w:r>
        <w:rPr>
          <w:rFonts w:hint="eastAsia" w:ascii="仿宋_GB2312" w:eastAsia="仿宋_GB2312"/>
          <w:sz w:val="32"/>
          <w:szCs w:val="32"/>
          <w:lang w:val="en-US" w:eastAsia="zh-CN"/>
        </w:rPr>
        <w:t>60</w:t>
      </w:r>
      <w:r>
        <w:rPr>
          <w:rFonts w:hint="eastAsia" w:ascii="仿宋_GB2312" w:eastAsia="仿宋_GB2312"/>
          <w:sz w:val="32"/>
          <w:szCs w:val="32"/>
        </w:rPr>
        <w:t>万元。</w:t>
      </w:r>
    </w:p>
    <w:p>
      <w:pPr>
        <w:spacing w:line="540" w:lineRule="exact"/>
        <w:ind w:firstLine="640" w:firstLineChars="200"/>
        <w:rPr>
          <w:rFonts w:ascii="仿宋_GB2312" w:eastAsia="仿宋_GB2312"/>
          <w:color w:val="000000" w:themeColor="text1"/>
          <w:sz w:val="32"/>
          <w:szCs w:val="32"/>
        </w:rPr>
      </w:pPr>
      <w:bookmarkStart w:id="40" w:name="OLE_LINK67"/>
      <w:bookmarkStart w:id="41"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1,746.46</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4,106.64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，预决算差异率135.14%，差异主要原因是国库集中支付改革，干部基层绩效补助、三老人员等村级人员报酬及乡镇低保金等社会福利资金全部纳入乡镇预算支出。</w:t>
      </w:r>
      <w:bookmarkEnd w:id="40"/>
      <w:bookmarkEnd w:id="41"/>
      <w:bookmarkStart w:id="42"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1,746.46</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4,106.64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，预决算差异率135.14%，差异主要原因是</w:t>
      </w:r>
      <w:bookmarkStart w:id="91" w:name="_GoBack"/>
      <w:bookmarkEnd w:id="91"/>
      <w:r>
        <w:rPr>
          <w:rFonts w:ascii="仿宋_GB2312" w:eastAsia="仿宋_GB2312"/>
          <w:color w:val="000000" w:themeColor="text1"/>
          <w:sz w:val="32"/>
          <w:szCs w:val="32"/>
        </w:rPr>
        <w:t>国库集中支付改革，干部基层绩效补助、三老人员等村级人员报酬及乡镇低保金等社会福利资金全部纳入乡镇预算支出。</w:t>
      </w:r>
      <w:bookmarkEnd w:id="42"/>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3" w:name="OLE_LINK69"/>
      <w:r>
        <w:rPr>
          <w:rFonts w:hint="eastAsia" w:ascii="仿宋_GB2312" w:eastAsia="仿宋_GB2312"/>
          <w:color w:val="000000" w:themeColor="text1"/>
          <w:sz w:val="32"/>
          <w:szCs w:val="32"/>
        </w:rPr>
        <w:t>2018年度</w:t>
      </w:r>
      <w:bookmarkStart w:id="44" w:name="OLE_LINK22"/>
      <w:r>
        <w:rPr>
          <w:rFonts w:hint="eastAsia" w:ascii="仿宋_GB2312" w:eastAsia="仿宋_GB2312"/>
          <w:color w:val="000000" w:themeColor="text1"/>
          <w:sz w:val="32"/>
          <w:szCs w:val="32"/>
        </w:rPr>
        <w:t>政府性基金预算财政拨款收入</w:t>
      </w:r>
      <w:bookmarkEnd w:id="44"/>
      <w:r>
        <w:rPr>
          <w:rFonts w:hint="eastAsia" w:ascii="仿宋_GB2312" w:eastAsia="仿宋_GB2312"/>
          <w:sz w:val="32"/>
          <w:szCs w:val="32"/>
        </w:rPr>
        <w:t>10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，与上年相比，增加10万元，增长100%，增加的主要原因是：2018年增加1个社区办公设备购置，基础设施建设等项目资金，该项目资金为政府性基金。</w:t>
      </w:r>
      <w:bookmarkEnd w:id="43"/>
      <w:bookmarkStart w:id="45" w:name="OLE_LINK23"/>
      <w:bookmarkStart w:id="46" w:name="OLE_LINK70"/>
      <w:r>
        <w:rPr>
          <w:rFonts w:hint="eastAsia" w:ascii="仿宋_GB2312" w:eastAsia="仿宋_GB2312"/>
          <w:color w:val="000000" w:themeColor="text1"/>
          <w:sz w:val="32"/>
          <w:szCs w:val="32"/>
        </w:rPr>
        <w:t>政府性基金预算支出</w:t>
      </w:r>
      <w:bookmarkEnd w:id="45"/>
      <w:r>
        <w:rPr>
          <w:rFonts w:hint="eastAsia" w:ascii="仿宋_GB2312" w:eastAsia="仿宋_GB2312"/>
          <w:sz w:val="32"/>
          <w:szCs w:val="32"/>
        </w:rPr>
        <w:t>10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，与上年相比，增加10万元，增长100%，增加的主要原因是：2018年增加1个社区办公设备购置，基础设施建设等项目资金，该项目资金为政府性基金。</w:t>
      </w:r>
      <w:bookmarkEnd w:id="46"/>
      <w:r>
        <w:rPr>
          <w:rFonts w:hint="eastAsia" w:ascii="仿宋_GB2312" w:eastAsia="仿宋_GB2312"/>
          <w:color w:val="000000" w:themeColor="text1"/>
          <w:sz w:val="32"/>
          <w:szCs w:val="32"/>
        </w:rPr>
        <w:t>其中：</w:t>
      </w:r>
      <w:bookmarkStart w:id="47" w:name="OLE_LINK24"/>
      <w:r>
        <w:rPr>
          <w:rFonts w:hint="eastAsia" w:ascii="仿宋_GB2312" w:eastAsia="仿宋_GB2312"/>
          <w:color w:val="000000" w:themeColor="text1"/>
          <w:sz w:val="32"/>
          <w:szCs w:val="32"/>
        </w:rPr>
        <w:t>按功能分类科目（按类级科目公开）</w:t>
      </w:r>
      <w:bookmarkEnd w:id="47"/>
      <w:r>
        <w:rPr>
          <w:rFonts w:hint="eastAsia" w:ascii="仿宋_GB2312" w:eastAsia="仿宋_GB2312"/>
          <w:color w:val="000000" w:themeColor="text1"/>
          <w:sz w:val="32"/>
          <w:szCs w:val="32"/>
        </w:rPr>
        <w:t>，其他支出10万元。按经济分类科目（按类级科目公开），资本性支出10万元。</w:t>
      </w:r>
    </w:p>
    <w:p>
      <w:pPr>
        <w:spacing w:line="540" w:lineRule="exact"/>
        <w:ind w:firstLine="640" w:firstLineChars="200"/>
        <w:rPr>
          <w:rFonts w:ascii="仿宋_GB2312" w:eastAsia="仿宋_GB2312"/>
          <w:color w:val="000000" w:themeColor="text1"/>
          <w:sz w:val="32"/>
          <w:szCs w:val="32"/>
        </w:rPr>
      </w:pPr>
      <w:bookmarkStart w:id="48" w:name="OLE_LINK72"/>
      <w:bookmarkStart w:id="49"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10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rPr>
        <w:t>10</w:t>
      </w:r>
      <w:r>
        <w:rPr>
          <w:rFonts w:ascii="仿宋_GB2312" w:eastAsia="仿宋_GB2312"/>
          <w:color w:val="000000" w:themeColor="text1"/>
          <w:sz w:val="32"/>
          <w:szCs w:val="32"/>
        </w:rPr>
        <w:t>0%，差异主要原因是2018年增加1个社区办公设备购置，基础设施建设等项目资金，该项目资金为政府性基金。</w:t>
      </w:r>
      <w:bookmarkEnd w:id="48"/>
      <w:bookmarkEnd w:id="49"/>
      <w:bookmarkStart w:id="50"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10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rPr>
        <w:t>10</w:t>
      </w:r>
      <w:r>
        <w:rPr>
          <w:rFonts w:ascii="仿宋_GB2312" w:eastAsia="仿宋_GB2312"/>
          <w:color w:val="000000" w:themeColor="text1"/>
          <w:sz w:val="32"/>
          <w:szCs w:val="32"/>
        </w:rPr>
        <w:t>0%，差异主要原因是2018年增加1个社区办公设备购置，基础设施建设等项目资金，该项目资金为政府性基金。</w:t>
      </w:r>
      <w:bookmarkEnd w:id="50"/>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1" w:name="OLE_LINK25"/>
      <w:bookmarkStart w:id="52" w:name="OLE_LINK26"/>
      <w:r>
        <w:rPr>
          <w:rFonts w:hint="eastAsia" w:ascii="仿宋_GB2312" w:eastAsia="仿宋_GB2312"/>
          <w:color w:val="000000" w:themeColor="text1"/>
          <w:sz w:val="32"/>
          <w:szCs w:val="32"/>
        </w:rPr>
        <w:t>年末结转</w:t>
      </w:r>
      <w:bookmarkEnd w:id="51"/>
      <w:bookmarkEnd w:id="52"/>
      <w:r>
        <w:rPr>
          <w:rFonts w:hint="eastAsia" w:ascii="仿宋_GB2312" w:eastAsia="仿宋_GB2312"/>
          <w:sz w:val="32"/>
          <w:szCs w:val="32"/>
        </w:rPr>
        <w:t>结余0万元，与上年相比，增加0万元，增长0%。</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3" w:name="OLE_LINK28"/>
      <w:bookmarkStart w:id="54" w:name="OLE_LINK27"/>
      <w:r>
        <w:rPr>
          <w:rFonts w:hint="eastAsia" w:ascii="仿宋_GB2312" w:eastAsia="仿宋_GB2312"/>
          <w:color w:val="000000" w:themeColor="text1"/>
          <w:sz w:val="32"/>
          <w:szCs w:val="32"/>
        </w:rPr>
        <w:t>财政拨款结转</w:t>
      </w:r>
      <w:bookmarkEnd w:id="53"/>
      <w:bookmarkEnd w:id="54"/>
      <w:r>
        <w:rPr>
          <w:rFonts w:hint="eastAsia" w:ascii="仿宋_GB2312" w:eastAsia="仿宋_GB2312"/>
          <w:sz w:val="32"/>
          <w:szCs w:val="32"/>
        </w:rPr>
        <w:t>结余0万元，与上年相比，增加0万元，增长0%。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5" w:name="OLE_LINK74"/>
      <w:r>
        <w:rPr>
          <w:rFonts w:hint="eastAsia" w:ascii="仿宋_GB2312" w:eastAsia="仿宋_GB2312"/>
          <w:color w:val="000000" w:themeColor="text1"/>
          <w:sz w:val="32"/>
          <w:szCs w:val="32"/>
        </w:rPr>
        <w:t>2018年度</w:t>
      </w:r>
      <w:bookmarkStart w:id="56" w:name="OLE_LINK29"/>
      <w:r>
        <w:rPr>
          <w:rFonts w:hint="eastAsia" w:ascii="仿宋_GB2312" w:eastAsia="仿宋_GB2312"/>
          <w:color w:val="000000" w:themeColor="text1"/>
          <w:sz w:val="32"/>
          <w:szCs w:val="32"/>
        </w:rPr>
        <w:t>一般公共预算“三公”经费支出决算</w:t>
      </w:r>
      <w:bookmarkEnd w:id="56"/>
      <w:r>
        <w:rPr>
          <w:rFonts w:hint="eastAsia" w:ascii="仿宋_GB2312" w:eastAsia="仿宋_GB2312"/>
          <w:sz w:val="32"/>
          <w:szCs w:val="32"/>
        </w:rPr>
        <w:t>4.05</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，与上年相比，减少0.45万元，下降10%，减少的主要原因是：厉行节约，压缩开支。</w:t>
      </w:r>
      <w:bookmarkEnd w:id="55"/>
      <w:bookmarkStart w:id="57" w:name="OLE_LINK75"/>
      <w:r>
        <w:rPr>
          <w:rFonts w:hint="eastAsia" w:ascii="仿宋_GB2312" w:eastAsia="仿宋_GB2312"/>
          <w:color w:val="000000" w:themeColor="text1"/>
          <w:sz w:val="32"/>
          <w:szCs w:val="32"/>
        </w:rPr>
        <w:t>其中，</w:t>
      </w:r>
      <w:bookmarkStart w:id="58" w:name="OLE_LINK30"/>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eastAsia="仿宋_GB2312"/>
          <w:color w:val="000000" w:themeColor="text1"/>
          <w:sz w:val="32"/>
          <w:szCs w:val="32"/>
        </w:rPr>
        <w:t>费支出</w:t>
      </w:r>
      <w:bookmarkEnd w:id="58"/>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0%，与上年相比，增加0万元，增长0%，增加的主要原因是本单位无</w:t>
      </w:r>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eastAsia="仿宋_GB2312"/>
          <w:sz w:val="32"/>
          <w:szCs w:val="32"/>
        </w:rPr>
        <w:t>费；</w:t>
      </w:r>
      <w:bookmarkEnd w:id="57"/>
      <w:bookmarkStart w:id="59" w:name="OLE_LINK31"/>
      <w:bookmarkStart w:id="60" w:name="OLE_LINK76"/>
      <w:r>
        <w:rPr>
          <w:rFonts w:hint="eastAsia" w:ascii="仿宋_GB2312" w:eastAsia="仿宋_GB2312"/>
          <w:color w:val="000000" w:themeColor="text1"/>
          <w:sz w:val="32"/>
          <w:szCs w:val="32"/>
        </w:rPr>
        <w:t>公务用车购置及运行维护费支出</w:t>
      </w:r>
      <w:bookmarkEnd w:id="59"/>
      <w:r>
        <w:rPr>
          <w:rFonts w:hint="eastAsia" w:ascii="仿宋_GB2312" w:eastAsia="仿宋_GB2312"/>
          <w:sz w:val="32"/>
          <w:szCs w:val="32"/>
        </w:rPr>
        <w:t>4.05</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100%，与上年相比，减少0.45万元，下降10%，减少的主要原因是：厉行节约，压缩开支；</w:t>
      </w:r>
      <w:bookmarkEnd w:id="60"/>
      <w:bookmarkStart w:id="61" w:name="OLE_LINK32"/>
      <w:bookmarkStart w:id="62" w:name="OLE_LINK77"/>
      <w:bookmarkStart w:id="63" w:name="OLE_LINK78"/>
      <w:r>
        <w:rPr>
          <w:rFonts w:hint="eastAsia" w:ascii="仿宋_GB2312" w:eastAsia="仿宋_GB2312"/>
          <w:color w:val="000000" w:themeColor="text1"/>
          <w:sz w:val="32"/>
          <w:szCs w:val="32"/>
        </w:rPr>
        <w:t>公务接待费支出</w:t>
      </w:r>
      <w:bookmarkEnd w:id="6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0%，增加0万元，增长0%。增加的主要原因是：本单位无公务接待费。</w:t>
      </w:r>
      <w:bookmarkEnd w:id="62"/>
      <w:bookmarkEnd w:id="63"/>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4" w:name="OLE_LINK80"/>
      <w:bookmarkStart w:id="65" w:name="OLE_LINK79"/>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eastAsia="仿宋_GB2312"/>
          <w:color w:val="000000" w:themeColor="text1"/>
          <w:sz w:val="32"/>
          <w:szCs w:val="32"/>
        </w:rPr>
        <w:t>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新疆喀什地区叶城县东城区工作委员会</w:t>
      </w:r>
      <w:r>
        <w:rPr>
          <w:rFonts w:hint="eastAsia" w:ascii="仿宋_GB2312" w:eastAsia="仿宋_GB2312"/>
          <w:color w:val="000000" w:themeColor="text1"/>
          <w:sz w:val="32"/>
          <w:szCs w:val="32"/>
        </w:rPr>
        <w:t>单位</w:t>
      </w:r>
      <w:bookmarkStart w:id="66" w:name="OLE_LINK33"/>
      <w:r>
        <w:rPr>
          <w:rFonts w:hint="eastAsia" w:ascii="仿宋_GB2312" w:eastAsia="仿宋_GB2312"/>
          <w:color w:val="000000" w:themeColor="text1"/>
          <w:sz w:val="32"/>
          <w:szCs w:val="32"/>
        </w:rPr>
        <w:t>全年</w:t>
      </w:r>
      <w:bookmarkStart w:id="67" w:name="OLE_LINK35"/>
      <w:bookmarkStart w:id="68" w:name="OLE_LINK34"/>
      <w:bookmarkStart w:id="69" w:name="OLE_LINK36"/>
      <w:r>
        <w:rPr>
          <w:rFonts w:hint="eastAsia" w:ascii="仿宋_GB2312" w:eastAsia="仿宋_GB2312"/>
          <w:color w:val="000000" w:themeColor="text1"/>
          <w:sz w:val="32"/>
          <w:szCs w:val="32"/>
        </w:rPr>
        <w:t>使用一般公共预算财政拨款安排的因公出国</w:t>
      </w:r>
      <w:r>
        <w:rPr>
          <w:rFonts w:hint="eastAsia" w:ascii="仿宋_GB2312" w:eastAsia="仿宋_GB2312"/>
          <w:color w:val="000000" w:themeColor="text1"/>
          <w:sz w:val="32"/>
          <w:szCs w:val="32"/>
          <w:lang w:eastAsia="zh-CN"/>
        </w:rPr>
        <w:t>（境）</w:t>
      </w:r>
      <w:r>
        <w:rPr>
          <w:rFonts w:hint="eastAsia" w:ascii="仿宋_GB2312" w:eastAsia="仿宋_GB2312"/>
          <w:color w:val="000000" w:themeColor="text1"/>
          <w:sz w:val="32"/>
          <w:szCs w:val="32"/>
        </w:rPr>
        <w:t>团组</w:t>
      </w:r>
      <w:bookmarkEnd w:id="66"/>
      <w:bookmarkEnd w:id="67"/>
      <w:bookmarkEnd w:id="68"/>
      <w:r>
        <w:rPr>
          <w:rFonts w:hint="eastAsia" w:ascii="仿宋_GB2312" w:eastAsia="仿宋_GB2312"/>
          <w:sz w:val="32"/>
          <w:szCs w:val="32"/>
        </w:rPr>
        <w:t>0</w:t>
      </w:r>
      <w:r>
        <w:rPr>
          <w:rFonts w:hint="eastAsia" w:ascii="仿宋_GB2312" w:eastAsia="仿宋_GB2312"/>
          <w:color w:val="000000" w:themeColor="text1"/>
          <w:sz w:val="32"/>
          <w:szCs w:val="32"/>
        </w:rPr>
        <w:t>个</w:t>
      </w:r>
      <w:bookmarkEnd w:id="69"/>
      <w:r>
        <w:rPr>
          <w:rFonts w:hint="eastAsia" w:ascii="仿宋_GB2312" w:eastAsia="仿宋_GB2312"/>
          <w:color w:val="000000" w:themeColor="text1"/>
          <w:sz w:val="32"/>
          <w:szCs w:val="32"/>
        </w:rPr>
        <w:t>，</w:t>
      </w:r>
      <w:bookmarkStart w:id="70"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0"/>
      <w:r>
        <w:rPr>
          <w:rFonts w:hint="eastAsia" w:ascii="仿宋_GB2312" w:eastAsia="仿宋_GB2312"/>
          <w:color w:val="000000" w:themeColor="text1"/>
          <w:sz w:val="32"/>
          <w:szCs w:val="32"/>
        </w:rPr>
        <w:t>。</w:t>
      </w:r>
      <w:bookmarkStart w:id="71" w:name="OLE_LINK38"/>
      <w:r>
        <w:rPr>
          <w:rFonts w:hint="eastAsia" w:ascii="仿宋_GB2312" w:eastAsia="仿宋_GB2312"/>
          <w:color w:val="000000" w:themeColor="text1"/>
          <w:sz w:val="32"/>
          <w:szCs w:val="32"/>
        </w:rPr>
        <w:t>开支内容包括：</w:t>
      </w:r>
      <w:bookmarkEnd w:id="64"/>
      <w:bookmarkEnd w:id="65"/>
      <w:bookmarkEnd w:id="71"/>
      <w:r>
        <w:rPr>
          <w:rFonts w:hint="eastAsia" w:ascii="仿宋_GB2312" w:eastAsia="仿宋_GB2312"/>
          <w:color w:val="000000" w:themeColor="text1"/>
          <w:sz w:val="32"/>
          <w:szCs w:val="32"/>
        </w:rPr>
        <w:t>本单位无因公出国</w:t>
      </w:r>
      <w:r>
        <w:rPr>
          <w:rFonts w:hint="eastAsia" w:ascii="仿宋_GB2312" w:eastAsia="仿宋_GB2312"/>
          <w:color w:val="000000" w:themeColor="text1"/>
          <w:sz w:val="32"/>
          <w:szCs w:val="32"/>
          <w:lang w:eastAsia="zh-CN"/>
        </w:rPr>
        <w:t>（境）</w:t>
      </w:r>
      <w:r>
        <w:rPr>
          <w:rFonts w:hint="eastAsia" w:ascii="仿宋_GB2312" w:eastAsia="仿宋_GB2312"/>
          <w:color w:val="000000" w:themeColor="text1"/>
          <w:sz w:val="32"/>
          <w:szCs w:val="32"/>
        </w:rPr>
        <w:t>费支出。</w:t>
      </w:r>
    </w:p>
    <w:p>
      <w:pPr>
        <w:spacing w:line="540" w:lineRule="exact"/>
        <w:ind w:firstLine="640" w:firstLineChars="200"/>
        <w:rPr>
          <w:rFonts w:ascii="仿宋_GB2312" w:eastAsia="仿宋_GB2312"/>
          <w:color w:val="000000" w:themeColor="text1"/>
          <w:sz w:val="32"/>
          <w:szCs w:val="32"/>
        </w:rPr>
      </w:pPr>
      <w:bookmarkStart w:id="72"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4.05</w:t>
      </w:r>
      <w:r>
        <w:rPr>
          <w:rFonts w:hint="eastAsia" w:ascii="仿宋_GB2312" w:eastAsia="仿宋_GB2312"/>
          <w:color w:val="000000" w:themeColor="text1"/>
          <w:sz w:val="32"/>
          <w:szCs w:val="32"/>
        </w:rPr>
        <w:t>万元,其中，</w:t>
      </w:r>
      <w:bookmarkStart w:id="73"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3"/>
      <w:r>
        <w:rPr>
          <w:rFonts w:hint="eastAsia" w:ascii="仿宋_GB2312" w:eastAsia="仿宋_GB2312"/>
          <w:color w:val="000000" w:themeColor="text1"/>
          <w:sz w:val="32"/>
          <w:szCs w:val="32"/>
        </w:rPr>
        <w:t>，</w:t>
      </w:r>
      <w:bookmarkStart w:id="74" w:name="OLE_LINK40"/>
      <w:bookmarkStart w:id="75"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4.05</w:t>
      </w:r>
      <w:r>
        <w:rPr>
          <w:rFonts w:hint="eastAsia" w:ascii="仿宋_GB2312" w:eastAsia="仿宋_GB2312"/>
          <w:color w:val="000000" w:themeColor="text1"/>
          <w:sz w:val="32"/>
          <w:szCs w:val="32"/>
        </w:rPr>
        <w:t>万元</w:t>
      </w:r>
      <w:bookmarkEnd w:id="74"/>
      <w:bookmarkEnd w:id="75"/>
      <w:r>
        <w:rPr>
          <w:rFonts w:hint="eastAsia" w:ascii="仿宋_GB2312" w:eastAsia="仿宋_GB2312"/>
          <w:color w:val="000000" w:themeColor="text1"/>
          <w:sz w:val="32"/>
          <w:szCs w:val="32"/>
        </w:rPr>
        <w:t>。主要用于</w:t>
      </w:r>
      <w:r>
        <w:rPr>
          <w:rFonts w:hint="eastAsia" w:ascii="仿宋_GB2312" w:eastAsia="仿宋_GB2312"/>
          <w:sz w:val="32"/>
          <w:szCs w:val="32"/>
        </w:rPr>
        <w:t>公务用车运行和维护等</w:t>
      </w:r>
      <w:r>
        <w:rPr>
          <w:rFonts w:hint="eastAsia" w:ascii="仿宋_GB2312" w:eastAsia="仿宋_GB2312"/>
          <w:color w:val="000000" w:themeColor="text1"/>
          <w:sz w:val="32"/>
          <w:szCs w:val="32"/>
        </w:rPr>
        <w:t>。</w:t>
      </w:r>
      <w:bookmarkEnd w:id="72"/>
      <w:bookmarkStart w:id="76"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0</w:t>
      </w:r>
      <w:r>
        <w:rPr>
          <w:rFonts w:hint="eastAsia" w:ascii="仿宋_GB2312" w:eastAsia="仿宋_GB2312"/>
          <w:color w:val="000000" w:themeColor="text1"/>
          <w:sz w:val="32"/>
          <w:szCs w:val="32"/>
        </w:rPr>
        <w:t>辆。</w:t>
      </w:r>
      <w:bookmarkEnd w:id="76"/>
    </w:p>
    <w:p>
      <w:pPr>
        <w:spacing w:line="540" w:lineRule="exact"/>
        <w:ind w:firstLine="640" w:firstLineChars="200"/>
        <w:rPr>
          <w:rFonts w:ascii="仿宋_GB2312" w:eastAsia="仿宋_GB2312"/>
          <w:color w:val="000000" w:themeColor="text1"/>
          <w:sz w:val="32"/>
          <w:szCs w:val="32"/>
        </w:rPr>
      </w:pPr>
      <w:bookmarkStart w:id="77"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万元，主要用于本单位无公务接待费支出。</w:t>
      </w:r>
      <w:bookmarkEnd w:id="77"/>
      <w:bookmarkStart w:id="78" w:name="OLE_LINK84"/>
      <w:r>
        <w:rPr>
          <w:rFonts w:hint="eastAsia" w:ascii="仿宋_GB2312" w:eastAsia="仿宋_GB2312"/>
          <w:sz w:val="32"/>
          <w:szCs w:val="32"/>
        </w:rPr>
        <w:t>新疆喀什地区叶城县东城区工作委员会</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8"/>
    </w:p>
    <w:p>
      <w:pPr>
        <w:spacing w:line="540" w:lineRule="exact"/>
        <w:ind w:firstLine="640" w:firstLineChars="200"/>
        <w:rPr>
          <w:rFonts w:ascii="仿宋_GB2312" w:hAnsi="宋体" w:eastAsia="仿宋_GB2312" w:cs="宋体"/>
          <w:color w:val="000000" w:themeColor="text1"/>
          <w:kern w:val="0"/>
          <w:sz w:val="32"/>
          <w:szCs w:val="32"/>
        </w:rPr>
      </w:pPr>
      <w:bookmarkStart w:id="79"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万元，决算数4.05万元</w:t>
      </w:r>
      <w:r>
        <w:rPr>
          <w:rFonts w:ascii="仿宋_GB2312" w:eastAsia="仿宋_GB2312"/>
          <w:color w:val="000000" w:themeColor="text1"/>
          <w:sz w:val="32"/>
          <w:szCs w:val="32"/>
        </w:rPr>
        <w:t>，预决算差异率0%，差异主要原因是与预算数相比无变化。</w:t>
      </w:r>
      <w:bookmarkEnd w:id="79"/>
      <w:bookmarkStart w:id="80" w:name="OLE_LINK87"/>
      <w:bookmarkStart w:id="81" w:name="OLE_LINK86"/>
      <w:r>
        <w:rPr>
          <w:rFonts w:hint="eastAsia" w:ascii="仿宋_GB2312" w:hAnsi="宋体" w:eastAsia="仿宋_GB2312" w:cs="宋体"/>
          <w:color w:val="000000" w:themeColor="text1"/>
          <w:kern w:val="0"/>
          <w:sz w:val="32"/>
          <w:szCs w:val="32"/>
        </w:rPr>
        <w:t>其中：</w:t>
      </w:r>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hAnsi="宋体" w:eastAsia="仿宋_GB2312" w:cs="宋体"/>
          <w:color w:val="000000" w:themeColor="text1"/>
          <w:kern w:val="0"/>
          <w:sz w:val="32"/>
          <w:szCs w:val="32"/>
        </w:rPr>
        <w:t>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，预决算差异率0%，差异主要原因是与预算数相比无变化；</w:t>
      </w:r>
      <w:bookmarkEnd w:id="80"/>
      <w:bookmarkEnd w:id="81"/>
      <w:bookmarkStart w:id="82" w:name="OLE_LINK88"/>
      <w:bookmarkStart w:id="83"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，预决算差异率0%，差异主要原因是与预算数相比无变化；</w:t>
      </w:r>
      <w:bookmarkEnd w:id="82"/>
      <w:bookmarkEnd w:id="83"/>
      <w:bookmarkStart w:id="84"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，预决算差异率0%，差异主要原因是与预算数相比无变化；</w:t>
      </w:r>
      <w:bookmarkEnd w:id="84"/>
      <w:bookmarkStart w:id="85"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w:t>
      </w:r>
      <w:bookmarkEnd w:id="85"/>
      <w:r>
        <w:rPr>
          <w:rFonts w:ascii="仿宋_GB2312" w:eastAsia="仿宋_GB2312"/>
          <w:color w:val="000000" w:themeColor="text1"/>
          <w:sz w:val="32"/>
          <w:szCs w:val="32"/>
        </w:rPr>
        <w:t>预决算差异率0%，差异</w:t>
      </w:r>
      <w:r>
        <w:rPr>
          <w:rFonts w:hint="eastAsia" w:ascii="仿宋_GB2312" w:eastAsia="仿宋_GB2312"/>
          <w:sz w:val="32"/>
          <w:szCs w:val="32"/>
        </w:rPr>
        <w:t>主要原因是：预决算无差异。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2018年度新疆喀什地区叶城县东城区工作委员会机关运行经费支出19.7万元，与上年相比，增加6.16万元，增长45.49%，增加的主要原因是：人员减少，压缩公用支出。</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6" w:name="OLE_LINK45"/>
      <w:r>
        <w:rPr>
          <w:rFonts w:hint="eastAsia" w:ascii="仿宋_GB2312" w:eastAsia="仿宋_GB2312"/>
          <w:color w:val="000000" w:themeColor="text1"/>
          <w:sz w:val="32"/>
          <w:szCs w:val="32"/>
        </w:rPr>
        <w:t>政府采购支出总额</w:t>
      </w:r>
      <w:bookmarkEnd w:id="86"/>
      <w:r>
        <w:rPr>
          <w:rFonts w:hint="eastAsia" w:ascii="仿宋_GB2312" w:eastAsia="仿宋_GB2312"/>
          <w:sz w:val="32"/>
          <w:szCs w:val="32"/>
        </w:rPr>
        <w:t>26.04</w:t>
      </w:r>
      <w:r>
        <w:rPr>
          <w:rFonts w:hint="eastAsia" w:ascii="仿宋_GB2312" w:eastAsia="仿宋_GB2312"/>
          <w:color w:val="000000" w:themeColor="text1"/>
          <w:sz w:val="32"/>
          <w:szCs w:val="32"/>
        </w:rPr>
        <w:t>万元，其中：</w:t>
      </w:r>
      <w:bookmarkStart w:id="87" w:name="OLE_LINK46"/>
      <w:r>
        <w:rPr>
          <w:rFonts w:hint="eastAsia" w:ascii="仿宋_GB2312" w:eastAsia="仿宋_GB2312"/>
          <w:color w:val="000000" w:themeColor="text1"/>
          <w:sz w:val="32"/>
          <w:szCs w:val="32"/>
        </w:rPr>
        <w:t>政府采购货物支出</w:t>
      </w:r>
      <w:bookmarkEnd w:id="87"/>
      <w:r>
        <w:rPr>
          <w:rFonts w:hint="eastAsia" w:ascii="仿宋_GB2312" w:eastAsia="仿宋_GB2312"/>
          <w:sz w:val="32"/>
          <w:szCs w:val="32"/>
        </w:rPr>
        <w:t>26.04</w:t>
      </w:r>
      <w:r>
        <w:rPr>
          <w:rFonts w:hint="eastAsia" w:ascii="仿宋_GB2312" w:eastAsia="仿宋_GB2312"/>
          <w:color w:val="000000" w:themeColor="text1"/>
          <w:sz w:val="32"/>
          <w:szCs w:val="32"/>
        </w:rPr>
        <w:t>万元、</w:t>
      </w:r>
      <w:bookmarkStart w:id="88" w:name="OLE_LINK47"/>
      <w:r>
        <w:rPr>
          <w:rFonts w:hint="eastAsia" w:ascii="仿宋_GB2312" w:eastAsia="仿宋_GB2312"/>
          <w:color w:val="000000" w:themeColor="text1"/>
          <w:sz w:val="32"/>
          <w:szCs w:val="32"/>
        </w:rPr>
        <w:t>政府采购工程支出</w:t>
      </w:r>
      <w:bookmarkEnd w:id="88"/>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9" w:name="OLE_LINK48"/>
      <w:r>
        <w:rPr>
          <w:rFonts w:hint="eastAsia" w:ascii="仿宋_GB2312" w:eastAsia="仿宋_GB2312"/>
          <w:color w:val="000000" w:themeColor="text1"/>
          <w:sz w:val="32"/>
          <w:szCs w:val="32"/>
        </w:rPr>
        <w:t>政府采购服务支出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0"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0</w:t>
      </w:r>
      <w:r>
        <w:rPr>
          <w:rFonts w:hint="eastAsia" w:ascii="仿宋_GB2312" w:eastAsia="仿宋_GB2312"/>
          <w:color w:val="000000" w:themeColor="text1"/>
          <w:sz w:val="32"/>
          <w:szCs w:val="32"/>
        </w:rPr>
        <w:t>辆，价值</w:t>
      </w:r>
      <w:r>
        <w:rPr>
          <w:rFonts w:hint="eastAsia" w:ascii="仿宋_GB2312" w:eastAsia="仿宋_GB2312"/>
          <w:sz w:val="32"/>
          <w:szCs w:val="32"/>
        </w:rPr>
        <w:t>0</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辆，其他用车主要是：本单位</w:t>
      </w:r>
      <w:r>
        <w:rPr>
          <w:rFonts w:ascii="仿宋_GB2312" w:eastAsia="仿宋_GB2312"/>
          <w:color w:val="000000" w:themeColor="text1"/>
          <w:sz w:val="32"/>
          <w:szCs w:val="32"/>
        </w:rPr>
        <w:t>无车辆；</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0"/>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cs="仿宋_GB2312"/>
          <w:sz w:val="32"/>
          <w:szCs w:val="32"/>
        </w:rPr>
      </w:pPr>
      <w:r>
        <w:rPr>
          <w:rFonts w:hint="eastAsia" w:ascii="仿宋_GB2312" w:eastAsia="仿宋_GB2312" w:cs="仿宋_GB2312"/>
          <w:sz w:val="32"/>
          <w:szCs w:val="32"/>
        </w:rPr>
        <w:t>2018年度，本部门单位预算绩效自评情况：</w:t>
      </w:r>
      <w:r>
        <w:rPr>
          <w:rFonts w:ascii="仿宋_GB2312" w:eastAsia="仿宋_GB2312" w:cs="仿宋_GB2312"/>
          <w:sz w:val="32"/>
          <w:szCs w:val="32"/>
        </w:rPr>
        <w:t>本年度开展预算绩效管理和绩效自评工作，以强化单位智能为核心，通过监理科学合理的绩效机制，客观准确的评价我单位项目支出绩效，不断完善绩效评价体系，加强监督检查和考核工作。我单位在实际执行过程中注重结果导向、坚持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东城区工作委员会2018年度部门预算总额为2471.36万元，执行金额为2471.36万元，预算执行率100%。本次自评共涉及8个项目，其中已完成项目8个，未完成项目0个，项目总体完成率为100%，各项目支出管理过程较为规范，预算绩效目标完成情况良好。通过本次自评全面总结了项目实施过程中的经验及不足，为2019年度预算绩效管理工作开展奠定基础。</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cs="仿宋_GB2312"/>
          <w:sz w:val="32"/>
          <w:szCs w:val="32"/>
        </w:rPr>
      </w:pPr>
      <w:r>
        <w:rPr>
          <w:rFonts w:ascii="仿宋_GB2312" w:eastAsia="仿宋_GB2312" w:cs="仿宋_GB2312"/>
          <w:sz w:val="32"/>
          <w:szCs w:val="32"/>
        </w:rPr>
        <w:t>1、工作经费项目绩效自评综述：根据年初设定的绩效目标，该项目绩效自评得分为90分。项目全年预算数为40万元，执行数为40万元，完成预算的100%。主要产出和效果：</w:t>
      </w:r>
      <w:r>
        <w:rPr>
          <w:rFonts w:hint="eastAsia" w:ascii="仿宋_GB2312" w:eastAsia="仿宋_GB2312" w:cs="仿宋_GB2312"/>
          <w:sz w:val="32"/>
          <w:szCs w:val="32"/>
        </w:rPr>
        <w:t>1.产出指标完成情况分析：（1）项目完成数量：三级指标中数量指标2个，即：全乡群众3333户，已全部执行，完成率100%。每户覆盖次数4次，已全部执行，完成率100%。（2）项目完成质量：资金保障率100%。（3）项目实施进度：按申报情况进行。（4）项目成本节约情况：三级指标中成本指标1个，即：工作每户支出30元，已全部按预算成本发放，无成本节约情况。2.效益指标完成情况分析（1）项目实施的经济效益分析：通过本年度工作经费项目资金的实施，确保工作的落实，为实现目标打下了坚实基础。（2）项目实施的社会效益分析：通过本年度工作经费项目资金的实施，有效提高了工作。（3）项目实施的生态效益分析：本项目为到人到户现金发放类补贴项目，未产生生态效益。（4）项目实施的可持续影响分析：通过本年度工作经费项目资金的实施，可持续影响时间为1年。3.满意度指标完成情况分析：按计划完成项目实施，已做满意度调查问卷，群众满意率达97%，服务对象满意度指标完成。</w:t>
      </w:r>
      <w:r>
        <w:rPr>
          <w:rFonts w:ascii="仿宋_GB2312" w:eastAsia="仿宋_GB2312" w:cs="仿宋_GB2312"/>
          <w:sz w:val="32"/>
          <w:szCs w:val="32"/>
        </w:rPr>
        <w:t>发现的问题及原因：</w:t>
      </w:r>
      <w:r>
        <w:rPr>
          <w:rFonts w:hint="eastAsia" w:ascii="仿宋_GB2312" w:eastAsia="仿宋_GB2312" w:cs="仿宋_GB2312"/>
          <w:sz w:val="32"/>
          <w:szCs w:val="32"/>
        </w:rPr>
        <w:t>通过预算绩效管理，发现了工作中存在的不足，如前期资金使用因人员身份识别不精准等原因未按期支付，导致了资金滞缓，影响了项目的进度，造成了部分资金的浪费。</w:t>
      </w:r>
      <w:r>
        <w:rPr>
          <w:rFonts w:ascii="仿宋_GB2312" w:eastAsia="仿宋_GB2312" w:cs="仿宋_GB2312"/>
          <w:sz w:val="32"/>
          <w:szCs w:val="32"/>
        </w:rPr>
        <w:t>下一步改进措施：</w:t>
      </w:r>
      <w:r>
        <w:rPr>
          <w:rFonts w:hint="eastAsia" w:ascii="仿宋_GB2312" w:eastAsia="仿宋_GB2312" w:cs="仿宋_GB2312"/>
          <w:sz w:val="32"/>
          <w:szCs w:val="32"/>
        </w:rPr>
        <w:t>年初做好资金计划，按照项目进度及时拨付资金，使资金使用效益最大化，减少不必要的浪费，节约成本。</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cs="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乡镇干部基层、三老人员、小组长补贴、七一表彰项目绩效自评综述：根据年初设定的绩效目标，根据年初设定的绩效目标，此项目自评得分为93分。</w:t>
      </w:r>
      <w:r>
        <w:rPr>
          <w:rFonts w:ascii="仿宋_GB2312" w:eastAsia="仿宋_GB2312" w:cs="仿宋_GB2312"/>
          <w:sz w:val="32"/>
          <w:szCs w:val="32"/>
        </w:rPr>
        <w:t>项目全年预算数为</w:t>
      </w:r>
      <w:r>
        <w:rPr>
          <w:rFonts w:hint="eastAsia" w:ascii="仿宋_GB2312" w:eastAsia="仿宋_GB2312" w:cs="仿宋_GB2312"/>
          <w:sz w:val="32"/>
          <w:szCs w:val="32"/>
        </w:rPr>
        <w:t>291</w:t>
      </w:r>
      <w:r>
        <w:rPr>
          <w:rFonts w:ascii="仿宋_GB2312" w:eastAsia="仿宋_GB2312" w:cs="仿宋_GB2312"/>
          <w:sz w:val="32"/>
          <w:szCs w:val="32"/>
        </w:rPr>
        <w:t>万元，执行数为</w:t>
      </w:r>
      <w:r>
        <w:rPr>
          <w:rFonts w:hint="eastAsia" w:ascii="仿宋_GB2312" w:eastAsia="仿宋_GB2312" w:cs="仿宋_GB2312"/>
          <w:sz w:val="32"/>
          <w:szCs w:val="32"/>
        </w:rPr>
        <w:t>291</w:t>
      </w:r>
      <w:r>
        <w:rPr>
          <w:rFonts w:ascii="仿宋_GB2312" w:eastAsia="仿宋_GB2312" w:cs="仿宋_GB2312"/>
          <w:sz w:val="32"/>
          <w:szCs w:val="32"/>
        </w:rPr>
        <w:t>万元，完成预算的100%。主要产出和效果：</w:t>
      </w:r>
      <w:r>
        <w:rPr>
          <w:rFonts w:hint="eastAsia" w:ascii="仿宋_GB2312" w:eastAsia="仿宋_GB2312" w:cs="仿宋_GB2312"/>
          <w:sz w:val="32"/>
          <w:szCs w:val="32"/>
        </w:rPr>
        <w:t>1.产出指标完成情况分析：（1）项目完成数量：三级指标中数量指标1个，即：保障人员人数1214人，已全部执行，完成率100%。（2）项目完成质量：三级指标中质量指标1个，即：工作开展资金保障率100%，已全部覆盖，完成率100%。（3）项目实施进度：三级指标中时效指标1个，即：资金发放及时率100%，已全部及时发放，完成率100%。（4）项目成本节约情况：三级指标中成本指标1个，即：人均经费月保障金额199.7元，已全部按预算成本发放，无成本节约情况。2.效益指标完成情况分析：（1）项目实施的经济效益分析：通过本年度基层补贴、绩效、三老人员补贴项目资金的实施，持续增加了乡镇干部人均年收入。（2）项目实施的社会效益分析：通过本年度基层补贴、绩效、三老人员补贴项目资金的实施，有效提高了生活质量。（3）项目实施的生态效益分析：本项目为到人到户现金发放类补贴项目，未产生生态效益。（4）项目实施的可持续影响分析：通过本年度基层补贴、绩效、三老人员补贴项目资金的实施，可持续影响时间为长期。3.满意度指标完成情况分析：按计划完成项目实施，已做满意度调查问卷，群众满意率达100%，服务对象满意度指标完成。</w:t>
      </w:r>
      <w:r>
        <w:rPr>
          <w:rFonts w:ascii="仿宋_GB2312" w:eastAsia="仿宋_GB2312" w:cs="仿宋_GB2312"/>
          <w:sz w:val="32"/>
          <w:szCs w:val="32"/>
        </w:rPr>
        <w:t>发现的问题及原因：</w:t>
      </w:r>
      <w:r>
        <w:rPr>
          <w:rFonts w:hint="eastAsia" w:ascii="仿宋_GB2312" w:eastAsia="仿宋_GB2312" w:cs="仿宋_GB2312"/>
          <w:sz w:val="32"/>
          <w:szCs w:val="32"/>
        </w:rPr>
        <w:t>通过预算绩效管理，发现了工作中存在的不足，如前期资金使用因人员身份识别不精准等原因未按期支付，导致了资金滞缓，影响了项目的进度，造成了部分资金的浪费。</w:t>
      </w:r>
      <w:r>
        <w:rPr>
          <w:rFonts w:ascii="仿宋_GB2312" w:eastAsia="仿宋_GB2312" w:cs="仿宋_GB2312"/>
          <w:sz w:val="32"/>
          <w:szCs w:val="32"/>
        </w:rPr>
        <w:t>下一步改进措施：</w:t>
      </w:r>
      <w:r>
        <w:rPr>
          <w:rFonts w:hint="eastAsia" w:ascii="仿宋_GB2312" w:eastAsia="仿宋_GB2312" w:cs="仿宋_GB2312"/>
          <w:sz w:val="32"/>
          <w:szCs w:val="32"/>
        </w:rPr>
        <w:t>年初做好资金计划，按照项目进度及时拨付资金，使资金使用效益最大化，减少不必要的浪费，节约成本。</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cs="仿宋_GB2312"/>
          <w:sz w:val="32"/>
          <w:szCs w:val="32"/>
        </w:rPr>
      </w:pPr>
      <w:r>
        <w:rPr>
          <w:rFonts w:ascii="仿宋_GB2312" w:eastAsia="仿宋_GB2312" w:cs="仿宋_GB2312"/>
          <w:sz w:val="32"/>
          <w:szCs w:val="32"/>
        </w:rPr>
        <w:t>3、公用经费项目绩效自评综述：</w:t>
      </w:r>
      <w:r>
        <w:rPr>
          <w:rFonts w:hint="eastAsia" w:ascii="仿宋_GB2312" w:eastAsia="仿宋_GB2312" w:cs="仿宋_GB2312"/>
          <w:sz w:val="32"/>
          <w:szCs w:val="32"/>
        </w:rPr>
        <w:t>根据年初设定的绩效目标，此项目自评得分为92分。</w:t>
      </w:r>
      <w:r>
        <w:rPr>
          <w:rFonts w:ascii="仿宋_GB2312" w:eastAsia="仿宋_GB2312" w:cs="仿宋_GB2312"/>
          <w:sz w:val="32"/>
          <w:szCs w:val="32"/>
        </w:rPr>
        <w:t>项目全年预算数为</w:t>
      </w:r>
      <w:r>
        <w:rPr>
          <w:rFonts w:hint="eastAsia" w:ascii="仿宋_GB2312" w:eastAsia="仿宋_GB2312" w:cs="仿宋_GB2312"/>
          <w:sz w:val="32"/>
          <w:szCs w:val="32"/>
        </w:rPr>
        <w:t>19.70</w:t>
      </w:r>
      <w:r>
        <w:rPr>
          <w:rFonts w:ascii="仿宋_GB2312" w:eastAsia="仿宋_GB2312" w:cs="仿宋_GB2312"/>
          <w:sz w:val="32"/>
          <w:szCs w:val="32"/>
        </w:rPr>
        <w:t>万元，执行数为</w:t>
      </w:r>
      <w:r>
        <w:rPr>
          <w:rFonts w:hint="eastAsia" w:ascii="仿宋_GB2312" w:eastAsia="仿宋_GB2312" w:cs="仿宋_GB2312"/>
          <w:sz w:val="32"/>
          <w:szCs w:val="32"/>
        </w:rPr>
        <w:t>19.70</w:t>
      </w:r>
      <w:r>
        <w:rPr>
          <w:rFonts w:ascii="仿宋_GB2312" w:eastAsia="仿宋_GB2312" w:cs="仿宋_GB2312"/>
          <w:sz w:val="32"/>
          <w:szCs w:val="32"/>
        </w:rPr>
        <w:t>万元，完成预算的100%。主要产出和效果：</w:t>
      </w:r>
      <w:r>
        <w:rPr>
          <w:rFonts w:hint="eastAsia" w:ascii="仿宋_GB2312" w:eastAsia="仿宋_GB2312" w:cs="仿宋_GB2312"/>
          <w:sz w:val="32"/>
          <w:szCs w:val="32"/>
        </w:rPr>
        <w:t>1.产出指标完成情况分析：（1）项目完成数量：数量指标全部完成。（2）项目完成质量：办公保障率（100%）。（3）项目实施进度：按照项目申报进行。（4）项目成本节约情况：无成本节约情况。2.效益指标完成情况分析：（1）项目实施的经济效益分析：通过本年度基本公用经费项目资金的实施，持续增加了党员干部生活质量。（2）项目实施的社会效益分析：通过本年度基本公用经费项目资金的实施，有效提高了党员干部为民办事效率。（3）项目实施的生态效益分析：本项目为基本公用经费项目，未产生生态效益。（4）项目实施的可持续影响分析：通过本年度基本公用经费项目资金的实施，可持续影响时间为1年。3.满意度指标完成情况分析：按计划完成项目实施，已做满意度调查问卷，群众满意率达98%，服务对象满意度指标完成。</w:t>
      </w:r>
      <w:r>
        <w:rPr>
          <w:rFonts w:ascii="仿宋_GB2312" w:eastAsia="仿宋_GB2312" w:cs="仿宋_GB2312"/>
          <w:sz w:val="32"/>
          <w:szCs w:val="32"/>
        </w:rPr>
        <w:t>发现的问题及原因：</w:t>
      </w:r>
      <w:r>
        <w:rPr>
          <w:rFonts w:hint="eastAsia" w:ascii="仿宋_GB2312" w:eastAsia="仿宋_GB2312" w:cs="仿宋_GB2312"/>
          <w:sz w:val="32"/>
          <w:szCs w:val="32"/>
        </w:rPr>
        <w:t>通过预算绩效管理，发现了工作中存在的不足，如前期资金使用因人员身份识别不精准等原因未按期支付，导致了资金滞缓，影响了项目的进度，造成了部分资金的浪费。</w:t>
      </w:r>
      <w:r>
        <w:rPr>
          <w:rFonts w:ascii="仿宋_GB2312" w:eastAsia="仿宋_GB2312" w:cs="仿宋_GB2312"/>
          <w:sz w:val="32"/>
          <w:szCs w:val="32"/>
        </w:rPr>
        <w:t>下一步改进措施：</w:t>
      </w:r>
      <w:r>
        <w:rPr>
          <w:rFonts w:hint="eastAsia" w:ascii="仿宋_GB2312" w:eastAsia="仿宋_GB2312" w:cs="仿宋_GB2312"/>
          <w:sz w:val="32"/>
          <w:szCs w:val="32"/>
        </w:rPr>
        <w:t>年初做好资金计划，按照项目进度及时拨付资金，使资金使用效益最大化，减少不必要的浪费，节约成本。</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cs="仿宋_GB2312"/>
          <w:sz w:val="32"/>
          <w:szCs w:val="32"/>
        </w:rPr>
      </w:pPr>
      <w:r>
        <w:rPr>
          <w:rFonts w:ascii="仿宋_GB2312" w:eastAsia="仿宋_GB2312" w:cs="仿宋_GB2312"/>
          <w:sz w:val="32"/>
          <w:szCs w:val="32"/>
        </w:rPr>
        <w:t>4、干部工作补贴项目绩效自评综述：</w:t>
      </w:r>
      <w:r>
        <w:rPr>
          <w:rFonts w:hint="eastAsia" w:ascii="仿宋_GB2312" w:eastAsia="仿宋_GB2312" w:cs="仿宋_GB2312"/>
          <w:sz w:val="32"/>
          <w:szCs w:val="32"/>
        </w:rPr>
        <w:t>根据年初设定的绩效目标，此项目自评得分为</w:t>
      </w:r>
      <w:r>
        <w:rPr>
          <w:rFonts w:ascii="仿宋_GB2312" w:eastAsia="仿宋_GB2312" w:cs="仿宋_GB2312"/>
          <w:sz w:val="32"/>
          <w:szCs w:val="32"/>
        </w:rPr>
        <w:t>93</w:t>
      </w:r>
      <w:r>
        <w:rPr>
          <w:rFonts w:hint="eastAsia" w:ascii="仿宋_GB2312" w:eastAsia="仿宋_GB2312" w:cs="仿宋_GB2312"/>
          <w:sz w:val="32"/>
          <w:szCs w:val="32"/>
        </w:rPr>
        <w:t>分。</w:t>
      </w:r>
      <w:r>
        <w:rPr>
          <w:rFonts w:ascii="仿宋_GB2312" w:eastAsia="仿宋_GB2312" w:cs="仿宋_GB2312"/>
          <w:sz w:val="32"/>
          <w:szCs w:val="32"/>
        </w:rPr>
        <w:t>项目全年预算数为</w:t>
      </w:r>
      <w:r>
        <w:rPr>
          <w:rFonts w:hint="eastAsia" w:ascii="仿宋_GB2312" w:eastAsia="仿宋_GB2312" w:cs="仿宋_GB2312"/>
          <w:sz w:val="32"/>
          <w:szCs w:val="32"/>
        </w:rPr>
        <w:t>209.93</w:t>
      </w:r>
      <w:r>
        <w:rPr>
          <w:rFonts w:ascii="仿宋_GB2312" w:eastAsia="仿宋_GB2312" w:cs="仿宋_GB2312"/>
          <w:sz w:val="32"/>
          <w:szCs w:val="32"/>
        </w:rPr>
        <w:t>万元，执行数为</w:t>
      </w:r>
      <w:r>
        <w:rPr>
          <w:rFonts w:hint="eastAsia" w:ascii="仿宋_GB2312" w:eastAsia="仿宋_GB2312" w:cs="仿宋_GB2312"/>
          <w:sz w:val="32"/>
          <w:szCs w:val="32"/>
        </w:rPr>
        <w:t>209.93</w:t>
      </w:r>
      <w:r>
        <w:rPr>
          <w:rFonts w:ascii="仿宋_GB2312" w:eastAsia="仿宋_GB2312" w:cs="仿宋_GB2312"/>
          <w:sz w:val="32"/>
          <w:szCs w:val="32"/>
        </w:rPr>
        <w:t>万元，完成预算的100%。主要产出和效果：1.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）项目完成数量：三级指标中数量指标</w:t>
      </w:r>
      <w:r>
        <w:rPr>
          <w:rFonts w:ascii="仿宋_GB2312" w:eastAsia="仿宋_GB2312" w:cs="仿宋_GB2312"/>
          <w:sz w:val="32"/>
          <w:szCs w:val="32"/>
        </w:rPr>
        <w:t>1</w:t>
      </w:r>
      <w:r>
        <w:rPr>
          <w:rFonts w:hint="eastAsia" w:ascii="仿宋_GB2312" w:eastAsia="仿宋_GB2312" w:cs="仿宋_GB2312"/>
          <w:sz w:val="32"/>
          <w:szCs w:val="32"/>
        </w:rPr>
        <w:t>个，即：工作人员所有工作人员成员</w:t>
      </w:r>
      <w:r>
        <w:rPr>
          <w:rFonts w:ascii="仿宋_GB2312" w:eastAsia="仿宋_GB2312" w:cs="仿宋_GB2312"/>
          <w:sz w:val="32"/>
          <w:szCs w:val="32"/>
        </w:rPr>
        <w:t>100</w:t>
      </w:r>
      <w:r>
        <w:rPr>
          <w:rFonts w:hint="eastAsia" w:ascii="仿宋_GB2312" w:eastAsia="仿宋_GB2312" w:cs="仿宋_GB2312"/>
          <w:sz w:val="32"/>
          <w:szCs w:val="32"/>
        </w:rPr>
        <w:t>人，已全部执行，完成率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）项目完成质量：三级指标中质量指标</w:t>
      </w:r>
      <w:r>
        <w:rPr>
          <w:rFonts w:ascii="仿宋_GB2312" w:eastAsia="仿宋_GB2312" w:cs="仿宋_GB2312"/>
          <w:sz w:val="32"/>
          <w:szCs w:val="32"/>
        </w:rPr>
        <w:t>1</w:t>
      </w:r>
      <w:r>
        <w:rPr>
          <w:rFonts w:hint="eastAsia" w:ascii="仿宋_GB2312" w:eastAsia="仿宋_GB2312" w:cs="仿宋_GB2312"/>
          <w:sz w:val="32"/>
          <w:szCs w:val="32"/>
        </w:rPr>
        <w:t>个，即：工作人员员补助发放率</w:t>
      </w:r>
      <w:r>
        <w:rPr>
          <w:rFonts w:ascii="仿宋_GB2312" w:eastAsia="仿宋_GB2312" w:cs="仿宋_GB2312"/>
          <w:sz w:val="32"/>
          <w:szCs w:val="32"/>
        </w:rPr>
        <w:t>100%</w:t>
      </w:r>
      <w:r>
        <w:rPr>
          <w:rFonts w:hint="eastAsia" w:ascii="仿宋_GB2312" w:eastAsia="仿宋_GB2312" w:cs="仿宋_GB2312"/>
          <w:sz w:val="32"/>
          <w:szCs w:val="32"/>
        </w:rPr>
        <w:t>，已全部覆盖，完成率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）项目实施进度：三级指标中时效指标</w:t>
      </w:r>
      <w:r>
        <w:rPr>
          <w:rFonts w:ascii="仿宋_GB2312" w:eastAsia="仿宋_GB2312" w:cs="仿宋_GB2312"/>
          <w:sz w:val="32"/>
          <w:szCs w:val="32"/>
        </w:rPr>
        <w:t>1</w:t>
      </w:r>
      <w:r>
        <w:rPr>
          <w:rFonts w:hint="eastAsia" w:ascii="仿宋_GB2312" w:eastAsia="仿宋_GB2312" w:cs="仿宋_GB2312"/>
          <w:sz w:val="32"/>
          <w:szCs w:val="32"/>
        </w:rPr>
        <w:t>个，即：资金发放及时率</w:t>
      </w:r>
      <w:r>
        <w:rPr>
          <w:rFonts w:ascii="仿宋_GB2312" w:eastAsia="仿宋_GB2312" w:cs="仿宋_GB2312"/>
          <w:sz w:val="32"/>
          <w:szCs w:val="32"/>
        </w:rPr>
        <w:t>100%</w:t>
      </w:r>
      <w:r>
        <w:rPr>
          <w:rFonts w:hint="eastAsia" w:ascii="仿宋_GB2312" w:eastAsia="仿宋_GB2312" w:cs="仿宋_GB2312"/>
          <w:sz w:val="32"/>
          <w:szCs w:val="32"/>
        </w:rPr>
        <w:t>，已全部及时发放，完成率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）项目成本节约情况：三级指标中成本指标</w:t>
      </w:r>
      <w:r>
        <w:rPr>
          <w:rFonts w:ascii="仿宋_GB2312" w:eastAsia="仿宋_GB2312" w:cs="仿宋_GB2312"/>
          <w:sz w:val="32"/>
          <w:szCs w:val="32"/>
        </w:rPr>
        <w:t>1</w:t>
      </w:r>
      <w:r>
        <w:rPr>
          <w:rFonts w:hint="eastAsia" w:ascii="仿宋_GB2312" w:eastAsia="仿宋_GB2312" w:cs="仿宋_GB2312"/>
          <w:sz w:val="32"/>
          <w:szCs w:val="32"/>
        </w:rPr>
        <w:t>个，即：工作人员员补贴</w:t>
      </w:r>
      <w:r>
        <w:rPr>
          <w:rFonts w:ascii="仿宋_GB2312" w:eastAsia="仿宋_GB2312" w:cs="仿宋_GB2312"/>
          <w:sz w:val="32"/>
          <w:szCs w:val="32"/>
        </w:rPr>
        <w:t>1674.57</w:t>
      </w:r>
      <w:r>
        <w:rPr>
          <w:rFonts w:hint="eastAsia" w:ascii="仿宋_GB2312" w:eastAsia="仿宋_GB2312" w:cs="仿宋_GB2312"/>
          <w:sz w:val="32"/>
          <w:szCs w:val="32"/>
        </w:rPr>
        <w:t>元，已全部按预算成本发放，无成本节约情况。</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）项目实施的经济效益分析：通过本年度工作人员补贴项目资金的实施，干部年收入增加</w:t>
      </w:r>
      <w:r>
        <w:rPr>
          <w:rFonts w:ascii="仿宋_GB2312" w:eastAsia="仿宋_GB2312" w:cs="仿宋_GB2312"/>
          <w:sz w:val="32"/>
          <w:szCs w:val="32"/>
        </w:rPr>
        <w:t>17932.6</w:t>
      </w:r>
      <w:r>
        <w:rPr>
          <w:rFonts w:hint="eastAsia" w:ascii="仿宋_GB2312" w:eastAsia="仿宋_GB2312" w:cs="仿宋_GB2312"/>
          <w:sz w:val="32"/>
          <w:szCs w:val="32"/>
        </w:rPr>
        <w:t>元，持续增加了在维护社会安定、建强基层组织、拓宽致富门路、开展思想教育、办好事实事、推进脱贫攻坚等方面取得明显成效。（</w:t>
      </w:r>
      <w:r>
        <w:rPr>
          <w:rFonts w:ascii="仿宋_GB2312" w:eastAsia="仿宋_GB2312" w:cs="仿宋_GB2312"/>
          <w:sz w:val="32"/>
          <w:szCs w:val="32"/>
        </w:rPr>
        <w:t>2</w:t>
      </w:r>
      <w:r>
        <w:rPr>
          <w:rFonts w:hint="eastAsia" w:ascii="仿宋_GB2312" w:eastAsia="仿宋_GB2312" w:cs="仿宋_GB2312"/>
          <w:sz w:val="32"/>
          <w:szCs w:val="32"/>
        </w:rPr>
        <w:t>）项目实施的社会效益分析：通过本年度工作人员补贴项目资金的实施，进一步打牢基层基础。（</w:t>
      </w:r>
      <w:r>
        <w:rPr>
          <w:rFonts w:ascii="仿宋_GB2312" w:eastAsia="仿宋_GB2312" w:cs="仿宋_GB2312"/>
          <w:sz w:val="32"/>
          <w:szCs w:val="32"/>
        </w:rPr>
        <w:t>3</w:t>
      </w:r>
      <w:r>
        <w:rPr>
          <w:rFonts w:hint="eastAsia" w:ascii="仿宋_GB2312" w:eastAsia="仿宋_GB2312" w:cs="仿宋_GB2312"/>
          <w:sz w:val="32"/>
          <w:szCs w:val="32"/>
        </w:rPr>
        <w:t>）项目实施的生态效益分析：本项目为到人到户现金发放类补贴项目，未产生生态效益。（</w:t>
      </w:r>
      <w:r>
        <w:rPr>
          <w:rFonts w:ascii="仿宋_GB2312" w:eastAsia="仿宋_GB2312" w:cs="仿宋_GB2312"/>
          <w:sz w:val="32"/>
          <w:szCs w:val="32"/>
        </w:rPr>
        <w:t>4</w:t>
      </w:r>
      <w:r>
        <w:rPr>
          <w:rFonts w:hint="eastAsia" w:ascii="仿宋_GB2312" w:eastAsia="仿宋_GB2312" w:cs="仿宋_GB2312"/>
          <w:sz w:val="32"/>
          <w:szCs w:val="32"/>
        </w:rPr>
        <w:t>）项目实施的可持续影响分析：通过本年度工作人员补贴项目资金的实施，可持续影响时间为</w:t>
      </w:r>
      <w:r>
        <w:rPr>
          <w:rFonts w:ascii="仿宋_GB2312" w:eastAsia="仿宋_GB2312" w:cs="仿宋_GB2312"/>
          <w:sz w:val="32"/>
          <w:szCs w:val="32"/>
        </w:rPr>
        <w:t>1</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满意度指标完成情况分析：按计划完成项目实施，已做满意度调查问卷，群众满意率达</w:t>
      </w:r>
      <w:r>
        <w:rPr>
          <w:rFonts w:ascii="仿宋_GB2312" w:eastAsia="仿宋_GB2312" w:cs="仿宋_GB2312"/>
          <w:sz w:val="32"/>
          <w:szCs w:val="32"/>
        </w:rPr>
        <w:t>98%</w:t>
      </w:r>
      <w:r>
        <w:rPr>
          <w:rFonts w:hint="eastAsia" w:ascii="仿宋_GB2312" w:eastAsia="仿宋_GB2312" w:cs="仿宋_GB2312"/>
          <w:sz w:val="32"/>
          <w:szCs w:val="32"/>
        </w:rPr>
        <w:t>，服务对象满意度指标完成。</w:t>
      </w:r>
      <w:r>
        <w:rPr>
          <w:rFonts w:ascii="仿宋_GB2312" w:eastAsia="仿宋_GB2312" w:cs="仿宋_GB2312"/>
          <w:sz w:val="32"/>
          <w:szCs w:val="32"/>
        </w:rPr>
        <w:t>发现的问题及原因：</w:t>
      </w:r>
      <w:r>
        <w:rPr>
          <w:rFonts w:hint="eastAsia" w:ascii="仿宋_GB2312" w:eastAsia="仿宋_GB2312" w:cs="仿宋_GB2312"/>
          <w:sz w:val="32"/>
          <w:szCs w:val="32"/>
        </w:rPr>
        <w:t>通过预算绩效管理，发现了工作中存在的不足，如前期资金使用因人员身份识别不精准等原因未按期支付，导致了资金滞缓，影响了项目的进度，造成了部分资金的浪费。</w:t>
      </w:r>
      <w:r>
        <w:rPr>
          <w:rFonts w:ascii="仿宋_GB2312" w:eastAsia="仿宋_GB2312" w:cs="仿宋_GB2312"/>
          <w:sz w:val="32"/>
          <w:szCs w:val="32"/>
        </w:rPr>
        <w:t>下一步改进措施：</w:t>
      </w:r>
      <w:r>
        <w:rPr>
          <w:rFonts w:hint="eastAsia" w:ascii="仿宋_GB2312" w:eastAsia="仿宋_GB2312" w:cs="仿宋_GB2312"/>
          <w:sz w:val="32"/>
          <w:szCs w:val="32"/>
        </w:rPr>
        <w:t>年初做好资金计划，按照项目进度及时拨付资金，使资金使用效益最大化，减少不必要的浪费，节约成本。</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cs="仿宋_GB2312"/>
          <w:sz w:val="32"/>
          <w:szCs w:val="32"/>
        </w:rPr>
      </w:pPr>
      <w:r>
        <w:rPr>
          <w:rFonts w:ascii="仿宋_GB2312" w:eastAsia="仿宋_GB2312" w:cs="仿宋_GB2312"/>
          <w:sz w:val="32"/>
          <w:szCs w:val="32"/>
        </w:rPr>
        <w:t>5、残疾人两项补贴项目绩效自评综述：</w:t>
      </w:r>
      <w:r>
        <w:rPr>
          <w:rFonts w:hint="eastAsia" w:ascii="仿宋_GB2312" w:eastAsia="仿宋_GB2312" w:cs="仿宋_GB2312"/>
          <w:sz w:val="32"/>
          <w:szCs w:val="32"/>
        </w:rPr>
        <w:t>根据年初设定的绩效目标，此项目自评得分为91分。</w:t>
      </w:r>
      <w:r>
        <w:rPr>
          <w:rFonts w:ascii="仿宋_GB2312" w:eastAsia="仿宋_GB2312" w:cs="仿宋_GB2312"/>
          <w:sz w:val="32"/>
          <w:szCs w:val="32"/>
        </w:rPr>
        <w:t>项目全年预算数为</w:t>
      </w:r>
      <w:r>
        <w:rPr>
          <w:rFonts w:hint="eastAsia" w:ascii="仿宋_GB2312" w:eastAsia="仿宋_GB2312" w:cs="仿宋_GB2312"/>
          <w:sz w:val="32"/>
          <w:szCs w:val="32"/>
        </w:rPr>
        <w:t>90.66</w:t>
      </w:r>
      <w:r>
        <w:rPr>
          <w:rFonts w:ascii="仿宋_GB2312" w:eastAsia="仿宋_GB2312" w:cs="仿宋_GB2312"/>
          <w:sz w:val="32"/>
          <w:szCs w:val="32"/>
        </w:rPr>
        <w:t>万元，执行数为</w:t>
      </w:r>
      <w:r>
        <w:rPr>
          <w:rFonts w:hint="eastAsia" w:ascii="仿宋_GB2312" w:eastAsia="仿宋_GB2312" w:cs="仿宋_GB2312"/>
          <w:sz w:val="32"/>
          <w:szCs w:val="32"/>
        </w:rPr>
        <w:t>90.66</w:t>
      </w:r>
      <w:r>
        <w:rPr>
          <w:rFonts w:ascii="仿宋_GB2312" w:eastAsia="仿宋_GB2312" w:cs="仿宋_GB2312"/>
          <w:sz w:val="32"/>
          <w:szCs w:val="32"/>
        </w:rPr>
        <w:t>万元，完成预算的100%。主要产出和效果：1.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）项目完成数量：数量指标全部完成。（</w:t>
      </w:r>
      <w:r>
        <w:rPr>
          <w:rFonts w:ascii="仿宋_GB2312" w:eastAsia="仿宋_GB2312" w:cs="仿宋_GB2312"/>
          <w:sz w:val="32"/>
          <w:szCs w:val="32"/>
        </w:rPr>
        <w:t>2</w:t>
      </w:r>
      <w:r>
        <w:rPr>
          <w:rFonts w:hint="eastAsia" w:ascii="仿宋_GB2312" w:eastAsia="仿宋_GB2312" w:cs="仿宋_GB2312"/>
          <w:sz w:val="32"/>
          <w:szCs w:val="32"/>
        </w:rPr>
        <w:t>）项目完成质量：补贴发放保障率100%。（</w:t>
      </w:r>
      <w:r>
        <w:rPr>
          <w:rFonts w:ascii="仿宋_GB2312" w:eastAsia="仿宋_GB2312" w:cs="仿宋_GB2312"/>
          <w:sz w:val="32"/>
          <w:szCs w:val="32"/>
        </w:rPr>
        <w:t>3</w:t>
      </w:r>
      <w:r>
        <w:rPr>
          <w:rFonts w:hint="eastAsia" w:ascii="仿宋_GB2312" w:eastAsia="仿宋_GB2312" w:cs="仿宋_GB2312"/>
          <w:sz w:val="32"/>
          <w:szCs w:val="32"/>
        </w:rPr>
        <w:t>）项目实施进度：按照申报目标的进度进行。（4）项目成本节约情况：无。</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）项目实施的经济效益分析：通过本年度残疾人两项补贴项目资金的实施，持续增加了残疾人生活收入。（</w:t>
      </w:r>
      <w:r>
        <w:rPr>
          <w:rFonts w:ascii="仿宋_GB2312" w:eastAsia="仿宋_GB2312" w:cs="仿宋_GB2312"/>
          <w:sz w:val="32"/>
          <w:szCs w:val="32"/>
        </w:rPr>
        <w:t>2</w:t>
      </w:r>
      <w:r>
        <w:rPr>
          <w:rFonts w:hint="eastAsia" w:ascii="仿宋_GB2312" w:eastAsia="仿宋_GB2312" w:cs="仿宋_GB2312"/>
          <w:sz w:val="32"/>
          <w:szCs w:val="32"/>
        </w:rPr>
        <w:t>）项目实施的社会效益分析：通过本年度残疾人两项补贴项目资金的实施，有效提高了残疾人生活水平。（</w:t>
      </w:r>
      <w:r>
        <w:rPr>
          <w:rFonts w:ascii="仿宋_GB2312" w:eastAsia="仿宋_GB2312" w:cs="仿宋_GB2312"/>
          <w:sz w:val="32"/>
          <w:szCs w:val="32"/>
        </w:rPr>
        <w:t>3</w:t>
      </w:r>
      <w:r>
        <w:rPr>
          <w:rFonts w:hint="eastAsia" w:ascii="仿宋_GB2312" w:eastAsia="仿宋_GB2312" w:cs="仿宋_GB2312"/>
          <w:sz w:val="32"/>
          <w:szCs w:val="32"/>
        </w:rPr>
        <w:t>）项目实施的生态效益分析：本项目为到人到户现金发放类补贴项目，未产生生态效益。（</w:t>
      </w:r>
      <w:r>
        <w:rPr>
          <w:rFonts w:ascii="仿宋_GB2312" w:eastAsia="仿宋_GB2312" w:cs="仿宋_GB2312"/>
          <w:sz w:val="32"/>
          <w:szCs w:val="32"/>
        </w:rPr>
        <w:t>4</w:t>
      </w:r>
      <w:r>
        <w:rPr>
          <w:rFonts w:hint="eastAsia" w:ascii="仿宋_GB2312" w:eastAsia="仿宋_GB2312" w:cs="仿宋_GB2312"/>
          <w:sz w:val="32"/>
          <w:szCs w:val="32"/>
        </w:rPr>
        <w:t>）项目实施的可持续影响分析：通过本年度残疾人两项补贴项目资金的实施，可持续影响时间为1年。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满意度指标完成情况分析：按计划完成项目实施，已做满意度调查问卷，群众满意率达98%，服务对象满意度指标完成。</w:t>
      </w:r>
      <w:r>
        <w:rPr>
          <w:rFonts w:ascii="仿宋_GB2312" w:eastAsia="仿宋_GB2312" w:cs="仿宋_GB2312"/>
          <w:sz w:val="32"/>
          <w:szCs w:val="32"/>
        </w:rPr>
        <w:t>发现的问题及原因：</w:t>
      </w:r>
      <w:r>
        <w:rPr>
          <w:rFonts w:hint="eastAsia" w:ascii="仿宋_GB2312" w:eastAsia="仿宋_GB2312" w:cs="仿宋_GB2312"/>
          <w:sz w:val="32"/>
          <w:szCs w:val="32"/>
        </w:rPr>
        <w:t>通过预算绩效管理，发现了工作中存在的不足，如前期资金使用因人员身份识别不精准等原因未按期支付，导致了资金滞缓，影响了项目的进度，造成了部分资金的浪费。</w:t>
      </w:r>
      <w:r>
        <w:rPr>
          <w:rFonts w:ascii="仿宋_GB2312" w:eastAsia="仿宋_GB2312" w:cs="仿宋_GB2312"/>
          <w:sz w:val="32"/>
          <w:szCs w:val="32"/>
        </w:rPr>
        <w:t>下一步改进措施：</w:t>
      </w:r>
      <w:r>
        <w:rPr>
          <w:rFonts w:hint="eastAsia" w:ascii="仿宋_GB2312" w:eastAsia="仿宋_GB2312" w:cs="仿宋_GB2312"/>
          <w:sz w:val="32"/>
          <w:szCs w:val="32"/>
        </w:rPr>
        <w:t>年初做好资金计划，按照项目进度及时拨付资金，使资金使用效益最大化，减少不必要的浪费，节约成本。</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cs="仿宋_GB2312"/>
          <w:sz w:val="32"/>
          <w:szCs w:val="32"/>
        </w:rPr>
      </w:pPr>
      <w:r>
        <w:rPr>
          <w:rFonts w:ascii="仿宋_GB2312" w:eastAsia="仿宋_GB2312" w:cs="仿宋_GB2312"/>
          <w:sz w:val="32"/>
          <w:szCs w:val="32"/>
        </w:rPr>
        <w:t>6、彩票公益金项目绩效自评综述：</w:t>
      </w:r>
      <w:r>
        <w:rPr>
          <w:rFonts w:hint="eastAsia" w:ascii="仿宋_GB2312" w:eastAsia="仿宋_GB2312" w:cs="仿宋_GB2312"/>
          <w:sz w:val="32"/>
          <w:szCs w:val="32"/>
        </w:rPr>
        <w:t>根据年初设定的绩效目标，此项目自评得分为90分。</w:t>
      </w:r>
      <w:r>
        <w:rPr>
          <w:rFonts w:ascii="仿宋_GB2312" w:eastAsia="仿宋_GB2312" w:cs="仿宋_GB2312"/>
          <w:sz w:val="32"/>
          <w:szCs w:val="32"/>
        </w:rPr>
        <w:t>项目全年预算数为</w:t>
      </w:r>
      <w:r>
        <w:rPr>
          <w:rFonts w:hint="eastAsia" w:ascii="仿宋_GB2312" w:eastAsia="仿宋_GB2312" w:cs="仿宋_GB2312"/>
          <w:sz w:val="32"/>
          <w:szCs w:val="32"/>
        </w:rPr>
        <w:t>10</w:t>
      </w:r>
      <w:r>
        <w:rPr>
          <w:rFonts w:ascii="仿宋_GB2312" w:eastAsia="仿宋_GB2312" w:cs="仿宋_GB2312"/>
          <w:sz w:val="32"/>
          <w:szCs w:val="32"/>
        </w:rPr>
        <w:t>万元，执行数为</w:t>
      </w:r>
      <w:r>
        <w:rPr>
          <w:rFonts w:hint="eastAsia" w:ascii="仿宋_GB2312" w:eastAsia="仿宋_GB2312" w:cs="仿宋_GB2312"/>
          <w:sz w:val="32"/>
          <w:szCs w:val="32"/>
        </w:rPr>
        <w:t>10</w:t>
      </w:r>
      <w:r>
        <w:rPr>
          <w:rFonts w:ascii="仿宋_GB2312" w:eastAsia="仿宋_GB2312" w:cs="仿宋_GB2312"/>
          <w:sz w:val="32"/>
          <w:szCs w:val="32"/>
        </w:rPr>
        <w:t>万元，完成预算的100%。主要产出和效果：1.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）项目完成数量：三级指标中数量指标为5条，已全部完成，完成率100%。（</w:t>
      </w:r>
      <w:r>
        <w:rPr>
          <w:rFonts w:ascii="仿宋_GB2312" w:eastAsia="仿宋_GB2312" w:cs="仿宋_GB2312"/>
          <w:sz w:val="32"/>
          <w:szCs w:val="32"/>
        </w:rPr>
        <w:t>2</w:t>
      </w:r>
      <w:r>
        <w:rPr>
          <w:rFonts w:hint="eastAsia" w:ascii="仿宋_GB2312" w:eastAsia="仿宋_GB2312" w:cs="仿宋_GB2312"/>
          <w:sz w:val="32"/>
          <w:szCs w:val="32"/>
        </w:rPr>
        <w:t>）项目完成质量：质量指标验收合格率100%。（</w:t>
      </w:r>
      <w:r>
        <w:rPr>
          <w:rFonts w:ascii="仿宋_GB2312" w:eastAsia="仿宋_GB2312" w:cs="仿宋_GB2312"/>
          <w:sz w:val="32"/>
          <w:szCs w:val="32"/>
        </w:rPr>
        <w:t>3</w:t>
      </w:r>
      <w:r>
        <w:rPr>
          <w:rFonts w:hint="eastAsia" w:ascii="仿宋_GB2312" w:eastAsia="仿宋_GB2312" w:cs="仿宋_GB2312"/>
          <w:sz w:val="32"/>
          <w:szCs w:val="32"/>
        </w:rPr>
        <w:t>）项目实施进度：按照申报目标的进度进行。（</w:t>
      </w:r>
      <w:r>
        <w:rPr>
          <w:rFonts w:ascii="仿宋_GB2312" w:eastAsia="仿宋_GB2312" w:cs="仿宋_GB2312"/>
          <w:sz w:val="32"/>
          <w:szCs w:val="32"/>
        </w:rPr>
        <w:t>4</w:t>
      </w:r>
      <w:r>
        <w:rPr>
          <w:rFonts w:hint="eastAsia" w:ascii="仿宋_GB2312" w:eastAsia="仿宋_GB2312" w:cs="仿宋_GB2312"/>
          <w:sz w:val="32"/>
          <w:szCs w:val="32"/>
        </w:rPr>
        <w:t>）项目成本节约情况：严格把控商品价格，选择经济实惠的文化用品、乐器，</w:t>
      </w:r>
      <w:r>
        <w:rPr>
          <w:rFonts w:hint="eastAsia" w:ascii="仿宋_GB2312" w:eastAsia="仿宋_GB2312" w:cs="仿宋_GB2312"/>
          <w:sz w:val="32"/>
          <w:szCs w:val="32"/>
          <w:lang w:eastAsia="zh-CN"/>
        </w:rPr>
        <w:t>厉行节约</w:t>
      </w:r>
      <w:r>
        <w:rPr>
          <w:rFonts w:hint="eastAsia" w:ascii="仿宋_GB2312" w:eastAsia="仿宋_GB2312" w:cs="仿宋_GB2312"/>
          <w:sz w:val="32"/>
          <w:szCs w:val="32"/>
        </w:rPr>
        <w:t>，理性购买。</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）项目实施的社会效益分析：彩票公益金项目的实施对发展乡村文化，提高农民文化生活水平十分有利，改善了农民群众业余生活质量。（</w:t>
      </w:r>
      <w:r>
        <w:rPr>
          <w:rFonts w:ascii="仿宋_GB2312" w:eastAsia="仿宋_GB2312" w:cs="仿宋_GB2312"/>
          <w:sz w:val="32"/>
          <w:szCs w:val="32"/>
        </w:rPr>
        <w:t>3</w:t>
      </w:r>
      <w:r>
        <w:rPr>
          <w:rFonts w:hint="eastAsia" w:ascii="仿宋_GB2312" w:eastAsia="仿宋_GB2312" w:cs="仿宋_GB2312"/>
          <w:sz w:val="32"/>
          <w:szCs w:val="32"/>
        </w:rPr>
        <w:t>）项目实施的生态效益分析：按照绩效目标申报表及绩效目标自评表完成情况填写，若没有就填无。（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）项目实施的可持续影响分析：无。</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满意度指标完成情况分析：按计划完成项目实施，已做满意度调查问卷，群众满意率达98%，服务对象满意度指标完成。</w:t>
      </w:r>
      <w:r>
        <w:rPr>
          <w:rFonts w:ascii="仿宋_GB2312" w:eastAsia="仿宋_GB2312" w:cs="仿宋_GB2312"/>
          <w:sz w:val="32"/>
          <w:szCs w:val="32"/>
        </w:rPr>
        <w:t>发现的问题及原因：</w:t>
      </w:r>
      <w:r>
        <w:rPr>
          <w:rFonts w:hint="eastAsia" w:ascii="仿宋_GB2312" w:eastAsia="仿宋_GB2312" w:cs="仿宋_GB2312"/>
          <w:sz w:val="32"/>
          <w:szCs w:val="32"/>
        </w:rPr>
        <w:t>通过预算绩效管理，发现了工作中存在的不足，如前期资金使用因人员身份识别不精准等原因未按期支付，导致了资金滞缓，影响了项目的进度，造成了部分资金的浪费。</w:t>
      </w:r>
      <w:r>
        <w:rPr>
          <w:rFonts w:ascii="仿宋_GB2312" w:eastAsia="仿宋_GB2312" w:cs="仿宋_GB2312"/>
          <w:sz w:val="32"/>
          <w:szCs w:val="32"/>
        </w:rPr>
        <w:t>下一步改进措施：</w:t>
      </w:r>
      <w:r>
        <w:rPr>
          <w:rFonts w:hint="eastAsia" w:ascii="仿宋_GB2312" w:eastAsia="仿宋_GB2312" w:cs="仿宋_GB2312"/>
          <w:sz w:val="32"/>
          <w:szCs w:val="32"/>
        </w:rPr>
        <w:t>年初做好资金计划，按照项目进度及时拨付资金，使资金使用效益最大化，减少不必要的浪费，节约成本。</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cs="仿宋_GB2312"/>
          <w:sz w:val="32"/>
          <w:szCs w:val="32"/>
        </w:rPr>
      </w:pPr>
      <w:r>
        <w:rPr>
          <w:rFonts w:ascii="仿宋_GB2312" w:eastAsia="仿宋_GB2312" w:cs="仿宋_GB2312"/>
          <w:sz w:val="32"/>
          <w:szCs w:val="32"/>
        </w:rPr>
        <w:t>7、社会补助资金（低保金、补助、困难群众慰问补助、80岁以上老年人</w:t>
      </w:r>
      <w:r>
        <w:rPr>
          <w:rFonts w:hint="eastAsia" w:ascii="仿宋_GB2312" w:eastAsia="仿宋_GB2312" w:cs="仿宋_GB2312"/>
          <w:sz w:val="32"/>
          <w:szCs w:val="32"/>
        </w:rPr>
        <w:t>补助</w:t>
      </w:r>
      <w:r>
        <w:rPr>
          <w:rFonts w:ascii="仿宋_GB2312" w:eastAsia="仿宋_GB2312" w:cs="仿宋_GB2312"/>
          <w:sz w:val="32"/>
          <w:szCs w:val="32"/>
        </w:rPr>
        <w:t>、城乡）项目绩效自评综述：</w:t>
      </w:r>
      <w:r>
        <w:rPr>
          <w:rFonts w:hint="eastAsia" w:ascii="仿宋_GB2312" w:eastAsia="仿宋_GB2312" w:cs="仿宋_GB2312"/>
          <w:sz w:val="32"/>
          <w:szCs w:val="32"/>
        </w:rPr>
        <w:t>根据年初设定的绩效目标，此项目自评得分为91分。</w:t>
      </w:r>
      <w:r>
        <w:rPr>
          <w:rFonts w:ascii="仿宋_GB2312" w:eastAsia="仿宋_GB2312" w:cs="仿宋_GB2312"/>
          <w:sz w:val="32"/>
          <w:szCs w:val="32"/>
        </w:rPr>
        <w:t>项目全年预算数为</w:t>
      </w:r>
      <w:r>
        <w:rPr>
          <w:rFonts w:hint="eastAsia" w:ascii="仿宋_GB2312" w:eastAsia="仿宋_GB2312" w:cs="仿宋_GB2312"/>
          <w:sz w:val="32"/>
          <w:szCs w:val="32"/>
        </w:rPr>
        <w:t>1486.95</w:t>
      </w:r>
      <w:r>
        <w:rPr>
          <w:rFonts w:ascii="仿宋_GB2312" w:eastAsia="仿宋_GB2312" w:cs="仿宋_GB2312"/>
          <w:sz w:val="32"/>
          <w:szCs w:val="32"/>
        </w:rPr>
        <w:t>万元，执行数为</w:t>
      </w:r>
      <w:r>
        <w:rPr>
          <w:rFonts w:hint="eastAsia" w:ascii="仿宋_GB2312" w:eastAsia="仿宋_GB2312" w:cs="仿宋_GB2312"/>
          <w:sz w:val="32"/>
          <w:szCs w:val="32"/>
        </w:rPr>
        <w:t>1486.95</w:t>
      </w:r>
      <w:r>
        <w:rPr>
          <w:rFonts w:ascii="仿宋_GB2312" w:eastAsia="仿宋_GB2312" w:cs="仿宋_GB2312"/>
          <w:sz w:val="32"/>
          <w:szCs w:val="32"/>
        </w:rPr>
        <w:t>万元，完成预算的100%。主要产出和效果：1.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）项目完成数量：数量指标全部完成。（</w:t>
      </w:r>
      <w:r>
        <w:rPr>
          <w:rFonts w:ascii="仿宋_GB2312" w:eastAsia="仿宋_GB2312" w:cs="仿宋_GB2312"/>
          <w:sz w:val="32"/>
          <w:szCs w:val="32"/>
        </w:rPr>
        <w:t>2</w:t>
      </w:r>
      <w:r>
        <w:rPr>
          <w:rFonts w:hint="eastAsia" w:ascii="仿宋_GB2312" w:eastAsia="仿宋_GB2312" w:cs="仿宋_GB2312"/>
          <w:sz w:val="32"/>
          <w:szCs w:val="32"/>
        </w:rPr>
        <w:t>）项目完成质量：资金保障率100%。（</w:t>
      </w:r>
      <w:r>
        <w:rPr>
          <w:rFonts w:ascii="仿宋_GB2312" w:eastAsia="仿宋_GB2312" w:cs="仿宋_GB2312"/>
          <w:sz w:val="32"/>
          <w:szCs w:val="32"/>
        </w:rPr>
        <w:t>3</w:t>
      </w:r>
      <w:r>
        <w:rPr>
          <w:rFonts w:hint="eastAsia" w:ascii="仿宋_GB2312" w:eastAsia="仿宋_GB2312" w:cs="仿宋_GB2312"/>
          <w:sz w:val="32"/>
          <w:szCs w:val="32"/>
        </w:rPr>
        <w:t>）项目实施进度：按照项目申报目标进行。（4）项目成本节约情况：无。</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）项目实施的经济效益分析：通过本年度80岁老年人补助项目资金的实施，持续增加了80岁老年人生活收入。（</w:t>
      </w:r>
      <w:r>
        <w:rPr>
          <w:rFonts w:ascii="仿宋_GB2312" w:eastAsia="仿宋_GB2312" w:cs="仿宋_GB2312"/>
          <w:sz w:val="32"/>
          <w:szCs w:val="32"/>
        </w:rPr>
        <w:t>2</w:t>
      </w:r>
      <w:r>
        <w:rPr>
          <w:rFonts w:hint="eastAsia" w:ascii="仿宋_GB2312" w:eastAsia="仿宋_GB2312" w:cs="仿宋_GB2312"/>
          <w:sz w:val="32"/>
          <w:szCs w:val="32"/>
        </w:rPr>
        <w:t>）项目实施的社会效益分析：通过本年度社会补助项目资金的实施，有效提高了城市居民生活水平。（</w:t>
      </w:r>
      <w:r>
        <w:rPr>
          <w:rFonts w:ascii="仿宋_GB2312" w:eastAsia="仿宋_GB2312" w:cs="仿宋_GB2312"/>
          <w:sz w:val="32"/>
          <w:szCs w:val="32"/>
        </w:rPr>
        <w:t>3</w:t>
      </w:r>
      <w:r>
        <w:rPr>
          <w:rFonts w:hint="eastAsia" w:ascii="仿宋_GB2312" w:eastAsia="仿宋_GB2312" w:cs="仿宋_GB2312"/>
          <w:sz w:val="32"/>
          <w:szCs w:val="32"/>
        </w:rPr>
        <w:t>）项目实施的生态效益分析：本项目为到人到户现金发放类补贴项目，未产生生态效益。（</w:t>
      </w:r>
      <w:r>
        <w:rPr>
          <w:rFonts w:ascii="仿宋_GB2312" w:eastAsia="仿宋_GB2312" w:cs="仿宋_GB2312"/>
          <w:sz w:val="32"/>
          <w:szCs w:val="32"/>
        </w:rPr>
        <w:t>4</w:t>
      </w:r>
      <w:r>
        <w:rPr>
          <w:rFonts w:hint="eastAsia" w:ascii="仿宋_GB2312" w:eastAsia="仿宋_GB2312" w:cs="仿宋_GB2312"/>
          <w:sz w:val="32"/>
          <w:szCs w:val="32"/>
        </w:rPr>
        <w:t>）项目实施的可持续影响分析：通过本年度社会补助项目资金的实施，可持续影响时间为1年。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满意度指标完成情况分析：按计划完成项目实施，已做满意度调查问卷，群众满意率达98%，服务对象满意度指标完成。</w:t>
      </w:r>
      <w:r>
        <w:rPr>
          <w:rFonts w:ascii="仿宋_GB2312" w:eastAsia="仿宋_GB2312" w:cs="仿宋_GB2312"/>
          <w:sz w:val="32"/>
          <w:szCs w:val="32"/>
        </w:rPr>
        <w:t>发现的问题及原因：</w:t>
      </w:r>
      <w:r>
        <w:rPr>
          <w:rFonts w:hint="eastAsia" w:ascii="仿宋_GB2312" w:eastAsia="仿宋_GB2312" w:cs="仿宋_GB2312"/>
          <w:sz w:val="32"/>
          <w:szCs w:val="32"/>
        </w:rPr>
        <w:t>通过预算绩效管理，发现了工作中存在的不足，如前期资金使用因人员身份识别不精准等原因未按期支付，导致了资金滞缓，影响了项目的进度，造成了部分资金的浪费。</w:t>
      </w:r>
      <w:r>
        <w:rPr>
          <w:rFonts w:ascii="仿宋_GB2312" w:eastAsia="仿宋_GB2312" w:cs="仿宋_GB2312"/>
          <w:sz w:val="32"/>
          <w:szCs w:val="32"/>
        </w:rPr>
        <w:t>下一步改进措施：</w:t>
      </w:r>
      <w:r>
        <w:rPr>
          <w:rFonts w:hint="eastAsia" w:ascii="仿宋_GB2312" w:eastAsia="仿宋_GB2312" w:cs="仿宋_GB2312"/>
          <w:sz w:val="32"/>
          <w:szCs w:val="32"/>
        </w:rPr>
        <w:t>年初做好资金计划，按照项目进度及时拨付资金，使资金使用效益最大化，减少不必要的浪费，节约成本。</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cs="仿宋_GB2312"/>
          <w:sz w:val="32"/>
          <w:szCs w:val="32"/>
        </w:rPr>
      </w:pPr>
      <w:r>
        <w:rPr>
          <w:rFonts w:ascii="仿宋_GB2312" w:eastAsia="仿宋_GB2312" w:cs="仿宋_GB2312"/>
          <w:sz w:val="32"/>
          <w:szCs w:val="32"/>
        </w:rPr>
        <w:t>8、村级运转经费项目绩效自评综述：</w:t>
      </w:r>
      <w:r>
        <w:rPr>
          <w:rFonts w:hint="eastAsia" w:ascii="仿宋_GB2312" w:eastAsia="仿宋_GB2312" w:cs="仿宋_GB2312"/>
          <w:sz w:val="32"/>
          <w:szCs w:val="32"/>
        </w:rPr>
        <w:t>根据年初设定的绩效目标，此项目自评得分为92分。</w:t>
      </w:r>
      <w:r>
        <w:rPr>
          <w:rFonts w:ascii="仿宋_GB2312" w:eastAsia="仿宋_GB2312" w:cs="仿宋_GB2312"/>
          <w:sz w:val="32"/>
          <w:szCs w:val="32"/>
        </w:rPr>
        <w:t>项目全年预算数为</w:t>
      </w:r>
      <w:r>
        <w:rPr>
          <w:rFonts w:hint="eastAsia" w:ascii="仿宋_GB2312" w:eastAsia="仿宋_GB2312" w:cs="仿宋_GB2312"/>
          <w:sz w:val="32"/>
          <w:szCs w:val="32"/>
        </w:rPr>
        <w:t>323.12</w:t>
      </w:r>
      <w:r>
        <w:rPr>
          <w:rFonts w:ascii="仿宋_GB2312" w:eastAsia="仿宋_GB2312" w:cs="仿宋_GB2312"/>
          <w:sz w:val="32"/>
          <w:szCs w:val="32"/>
        </w:rPr>
        <w:t>万元，执行数为</w:t>
      </w:r>
      <w:r>
        <w:rPr>
          <w:rFonts w:hint="eastAsia" w:ascii="仿宋_GB2312" w:eastAsia="仿宋_GB2312" w:cs="仿宋_GB2312"/>
          <w:sz w:val="32"/>
          <w:szCs w:val="32"/>
        </w:rPr>
        <w:t>323.12</w:t>
      </w:r>
      <w:r>
        <w:rPr>
          <w:rFonts w:ascii="仿宋_GB2312" w:eastAsia="仿宋_GB2312" w:cs="仿宋_GB2312"/>
          <w:sz w:val="32"/>
          <w:szCs w:val="32"/>
        </w:rPr>
        <w:t>万元，完成预算的100%。主要产出和效果：</w:t>
      </w:r>
      <w:r>
        <w:rPr>
          <w:rFonts w:hint="eastAsia" w:ascii="仿宋_GB2312" w:eastAsia="仿宋_GB2312" w:cs="仿宋_GB2312"/>
          <w:sz w:val="32"/>
          <w:szCs w:val="32"/>
        </w:rPr>
        <w:t>1.产出指标完成情况分析：（1）项目完成数量：数量指标全部完成。（2）项目完成质量：工作开展资金保障率100%。（3）项目实施进度：三级指标中时效指标1个，即：资金拨付及时率100%，已全部及时发放，完成率100%。（4）项目成本节约情况：三级指标中成本指标1个，即：村级运转经费平均村（社区）年标准（万元/社区/年）9.79元，已全部按预算成本发放，无成本节约情况。2.效益指标完成情况分析：（1）项目实施的经济效益分析：通过本年度村级运转经费项目资金的实施，持续增加了群众生活质量。（2）项目实施的社会效益分析：通过本年度村级运转经费项目资金的实施，有效提高了为民办事效率。（3）项目实施的生态效益分析：本项目为村级运转经费项目，未产生生态效益。（4）项目实施的可持续影响分析：通过本年度村级运转经费项目资金的实施，可持续影响时间为1年。3.满意度指标完成情况分析：按计划完成项目实施，已做满意度调查问卷，群众满意率达98%，服务对象满意度指标完成。</w:t>
      </w:r>
      <w:r>
        <w:rPr>
          <w:rFonts w:ascii="仿宋_GB2312" w:eastAsia="仿宋_GB2312" w:cs="仿宋_GB2312"/>
          <w:sz w:val="32"/>
          <w:szCs w:val="32"/>
        </w:rPr>
        <w:t>发现的问题及原因：</w:t>
      </w:r>
      <w:r>
        <w:rPr>
          <w:rFonts w:hint="eastAsia" w:ascii="仿宋_GB2312" w:eastAsia="仿宋_GB2312" w:cs="仿宋_GB2312"/>
          <w:sz w:val="32"/>
          <w:szCs w:val="32"/>
        </w:rPr>
        <w:t>通过预算绩效管理，发现了工作中存在的不足，如前期资金使用因人员身份识别不精准等原因未按期支付，导致了资金滞缓，影响了项目的进度，造成了部分资金的浪费。</w:t>
      </w:r>
      <w:r>
        <w:rPr>
          <w:rFonts w:ascii="仿宋_GB2312" w:eastAsia="仿宋_GB2312" w:cs="仿宋_GB2312"/>
          <w:sz w:val="32"/>
          <w:szCs w:val="32"/>
        </w:rPr>
        <w:t>下一步改进措施：</w:t>
      </w:r>
      <w:r>
        <w:rPr>
          <w:rFonts w:hint="eastAsia" w:ascii="仿宋_GB2312" w:eastAsia="仿宋_GB2312" w:cs="仿宋_GB2312"/>
          <w:sz w:val="32"/>
          <w:szCs w:val="32"/>
        </w:rPr>
        <w:t>年初做好资金计划，按照项目进度及时拨付资金，使资金使用效益最大化，减少不必要的浪费，节约成本。</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w:t>
      </w:r>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eastAsia="仿宋_GB2312"/>
          <w:sz w:val="32"/>
          <w:szCs w:val="32"/>
        </w:rPr>
        <w:t>费、公务用车购置及运行费和公务接待费。其中，</w:t>
      </w:r>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eastAsia="仿宋_GB2312"/>
          <w:sz w:val="32"/>
          <w:szCs w:val="32"/>
        </w:rPr>
        <w:t>费反映单位公务</w:t>
      </w:r>
      <w:r>
        <w:rPr>
          <w:rFonts w:hint="eastAsia" w:ascii="仿宋_GB2312" w:eastAsia="仿宋_GB2312"/>
          <w:color w:val="000000" w:themeColor="text1"/>
          <w:sz w:val="32"/>
          <w:szCs w:val="32"/>
        </w:rPr>
        <w:t>出国</w:t>
      </w:r>
      <w:r>
        <w:rPr>
          <w:rFonts w:hint="eastAsia" w:ascii="仿宋_GB2312" w:eastAsia="仿宋_GB2312"/>
          <w:color w:val="000000" w:themeColor="text1"/>
          <w:sz w:val="32"/>
          <w:szCs w:val="32"/>
          <w:lang w:eastAsia="zh-CN"/>
        </w:rPr>
        <w:t>（境）</w:t>
      </w:r>
      <w:r>
        <w:rPr>
          <w:rFonts w:hint="eastAsia" w:ascii="仿宋_GB2312" w:eastAsia="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213（类）01（款）04（项）指：事业运行。210（类）13（款）01（项）指：城乡。221（类）02（款）01（项）指：住房公积金。208（类）99（款）01（项）指：其他社会保障和就业支出。208（类）11（款）07（项）指：残疾人生活和护理补贴。208（类）05（款）05（项）指：机关事业单位基本养老保险缴费支出。208（类）19（款）01（项）指：城市最低生活保障金支出。229（类）60（款）03（项）指：用于体育事业的彩票公益金支出。201（类）03（款）02（项）指：一般行政管理事务。208（类）10（款）99（项）指：其他社会福利支出。208（类）20（款）01（项）指：临时补助支出。208（类）10（款）02（项）指：老年福利。201（类）03（款）50（项）指：事业运行。201（类）31（款）01（项）指：行政运行。201（类）32（款）99（项）指：其他组织事务支出。201（类）31（款）02（项）指：一般行政管理事务。229（类）99（款）01（项）指：其他支出。201（类）03（款）01（项）指：行政运行。201（类）32（款）02（项）指：一般行政管理事务。</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rPr>
    </w:pPr>
    <w:r>
      <w:rPr>
        <w:rStyle w:val="10"/>
        <w:rFonts w:ascii="宋体" w:hAnsi="宋体" w:eastAsia="宋体"/>
        <w:sz w:val="28"/>
      </w:rPr>
      <w:fldChar w:fldCharType="begin"/>
    </w:r>
    <w:r>
      <w:rPr>
        <w:rStyle w:val="10"/>
        <w:rFonts w:ascii="宋体" w:hAnsi="宋体" w:eastAsia="宋体"/>
        <w:sz w:val="28"/>
      </w:rPr>
      <w:instrText xml:space="preserve"> PAGE </w:instrText>
    </w:r>
    <w:r>
      <w:rPr>
        <w:rStyle w:val="10"/>
        <w:rFonts w:ascii="宋体" w:hAnsi="宋体" w:eastAsia="宋体"/>
        <w:sz w:val="28"/>
      </w:rPr>
      <w:fldChar w:fldCharType="separate"/>
    </w:r>
    <w:r>
      <w:rPr>
        <w:rStyle w:val="10"/>
        <w:rFonts w:ascii="宋体" w:hAnsi="宋体" w:eastAsia="宋体"/>
        <w:sz w:val="28"/>
      </w:rPr>
      <w:t>- 17 -</w:t>
    </w:r>
    <w:r>
      <w:rPr>
        <w:rStyle w:val="10"/>
        <w:rFonts w:ascii="宋体" w:hAnsi="宋体" w:eastAsia="宋体"/>
        <w:sz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10"/>
        <w:rFonts w:ascii="宋体" w:hAnsi="宋体" w:eastAsia="宋体"/>
        <w:sz w:val="28"/>
        <w:szCs w:val="28"/>
      </w:rPr>
    </w:pPr>
    <w:r>
      <w:rPr>
        <w:rStyle w:val="10"/>
        <w:rFonts w:ascii="宋体" w:hAnsi="宋体" w:eastAsia="宋体"/>
        <w:sz w:val="28"/>
        <w:szCs w:val="28"/>
      </w:rPr>
      <w:fldChar w:fldCharType="begin"/>
    </w:r>
    <w:r>
      <w:rPr>
        <w:rStyle w:val="10"/>
        <w:rFonts w:ascii="宋体" w:hAnsi="宋体" w:eastAsia="宋体"/>
        <w:sz w:val="28"/>
        <w:szCs w:val="28"/>
      </w:rPr>
      <w:instrText xml:space="preserve">PAGE  </w:instrText>
    </w:r>
    <w:r>
      <w:rPr>
        <w:rStyle w:val="10"/>
        <w:rFonts w:ascii="宋体" w:hAnsi="宋体" w:eastAsia="宋体"/>
        <w:sz w:val="28"/>
        <w:szCs w:val="28"/>
      </w:rPr>
      <w:fldChar w:fldCharType="separate"/>
    </w:r>
    <w:r>
      <w:rPr>
        <w:rStyle w:val="10"/>
        <w:rFonts w:ascii="宋体" w:hAnsi="宋体" w:eastAsia="宋体"/>
        <w:sz w:val="28"/>
        <w:szCs w:val="28"/>
      </w:rPr>
      <w:t>- 12 -</w:t>
    </w:r>
    <w:r>
      <w:rPr>
        <w:rStyle w:val="10"/>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c2NDM1MjEwYjA5ZmFhMTgzNjVjYTNiNDBlMDA5YTQifQ=="/>
  </w:docVars>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42AD"/>
    <w:rsid w:val="00065838"/>
    <w:rsid w:val="00080DEB"/>
    <w:rsid w:val="00083BBE"/>
    <w:rsid w:val="00083EBE"/>
    <w:rsid w:val="00086386"/>
    <w:rsid w:val="00091B9F"/>
    <w:rsid w:val="0009656B"/>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620A"/>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A3B05"/>
    <w:rsid w:val="001B3A06"/>
    <w:rsid w:val="001B5DF3"/>
    <w:rsid w:val="001C26F2"/>
    <w:rsid w:val="001C38EB"/>
    <w:rsid w:val="001C79E0"/>
    <w:rsid w:val="001D640A"/>
    <w:rsid w:val="001D65CB"/>
    <w:rsid w:val="001E14B2"/>
    <w:rsid w:val="001E197A"/>
    <w:rsid w:val="001E2962"/>
    <w:rsid w:val="001F0E21"/>
    <w:rsid w:val="001F28DF"/>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6907"/>
    <w:rsid w:val="00247520"/>
    <w:rsid w:val="00251FC8"/>
    <w:rsid w:val="00256471"/>
    <w:rsid w:val="00257732"/>
    <w:rsid w:val="00257943"/>
    <w:rsid w:val="002608FE"/>
    <w:rsid w:val="00271D59"/>
    <w:rsid w:val="00272060"/>
    <w:rsid w:val="00272F8C"/>
    <w:rsid w:val="0027418F"/>
    <w:rsid w:val="00282470"/>
    <w:rsid w:val="00290EB6"/>
    <w:rsid w:val="00295B34"/>
    <w:rsid w:val="0029700A"/>
    <w:rsid w:val="002A28FC"/>
    <w:rsid w:val="002A7E48"/>
    <w:rsid w:val="002B1DA2"/>
    <w:rsid w:val="002B557B"/>
    <w:rsid w:val="002B56B4"/>
    <w:rsid w:val="002B5D8E"/>
    <w:rsid w:val="002C0FB9"/>
    <w:rsid w:val="002C4530"/>
    <w:rsid w:val="002D2B8C"/>
    <w:rsid w:val="002D34C1"/>
    <w:rsid w:val="002D76FA"/>
    <w:rsid w:val="002E189D"/>
    <w:rsid w:val="002E18D1"/>
    <w:rsid w:val="002E531F"/>
    <w:rsid w:val="002E64E8"/>
    <w:rsid w:val="002F3234"/>
    <w:rsid w:val="002F4F3E"/>
    <w:rsid w:val="00300B06"/>
    <w:rsid w:val="00302E96"/>
    <w:rsid w:val="0030440B"/>
    <w:rsid w:val="00305C33"/>
    <w:rsid w:val="00307208"/>
    <w:rsid w:val="00311036"/>
    <w:rsid w:val="003136FF"/>
    <w:rsid w:val="003167D1"/>
    <w:rsid w:val="0031703B"/>
    <w:rsid w:val="00317644"/>
    <w:rsid w:val="00317B91"/>
    <w:rsid w:val="00320F9D"/>
    <w:rsid w:val="003217D2"/>
    <w:rsid w:val="003228EE"/>
    <w:rsid w:val="0032647C"/>
    <w:rsid w:val="00326734"/>
    <w:rsid w:val="0033566D"/>
    <w:rsid w:val="003441F7"/>
    <w:rsid w:val="00344D62"/>
    <w:rsid w:val="00345984"/>
    <w:rsid w:val="0035184D"/>
    <w:rsid w:val="00361388"/>
    <w:rsid w:val="00363F78"/>
    <w:rsid w:val="003642F3"/>
    <w:rsid w:val="00364924"/>
    <w:rsid w:val="00366A76"/>
    <w:rsid w:val="003700A6"/>
    <w:rsid w:val="00371AB7"/>
    <w:rsid w:val="00376020"/>
    <w:rsid w:val="00376E66"/>
    <w:rsid w:val="003800EB"/>
    <w:rsid w:val="003818F3"/>
    <w:rsid w:val="0038402D"/>
    <w:rsid w:val="00386083"/>
    <w:rsid w:val="003913BA"/>
    <w:rsid w:val="003929A0"/>
    <w:rsid w:val="00394E80"/>
    <w:rsid w:val="00396057"/>
    <w:rsid w:val="0039668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2AFD"/>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C3BB9"/>
    <w:rsid w:val="005D311B"/>
    <w:rsid w:val="005D61D8"/>
    <w:rsid w:val="005E2080"/>
    <w:rsid w:val="005E3B86"/>
    <w:rsid w:val="005E4E6B"/>
    <w:rsid w:val="005E6995"/>
    <w:rsid w:val="005E7C64"/>
    <w:rsid w:val="005F0A29"/>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34BD4"/>
    <w:rsid w:val="00645C30"/>
    <w:rsid w:val="0065497B"/>
    <w:rsid w:val="00654E41"/>
    <w:rsid w:val="0067149A"/>
    <w:rsid w:val="0069278A"/>
    <w:rsid w:val="006975AB"/>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0624"/>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B612B"/>
    <w:rsid w:val="007C0F24"/>
    <w:rsid w:val="007C1415"/>
    <w:rsid w:val="007C2670"/>
    <w:rsid w:val="007C2E4F"/>
    <w:rsid w:val="007C5E7D"/>
    <w:rsid w:val="007C7E2E"/>
    <w:rsid w:val="007D2127"/>
    <w:rsid w:val="007D79E0"/>
    <w:rsid w:val="007E3095"/>
    <w:rsid w:val="007F27ED"/>
    <w:rsid w:val="008043B9"/>
    <w:rsid w:val="0080628E"/>
    <w:rsid w:val="00807ACF"/>
    <w:rsid w:val="008144AC"/>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A5A37"/>
    <w:rsid w:val="008B2514"/>
    <w:rsid w:val="008B4607"/>
    <w:rsid w:val="008B6F3A"/>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71FBF"/>
    <w:rsid w:val="00982C13"/>
    <w:rsid w:val="00985DF4"/>
    <w:rsid w:val="00987E45"/>
    <w:rsid w:val="0099241E"/>
    <w:rsid w:val="009936D5"/>
    <w:rsid w:val="009942F3"/>
    <w:rsid w:val="00994950"/>
    <w:rsid w:val="0099652B"/>
    <w:rsid w:val="009A0831"/>
    <w:rsid w:val="009A44FB"/>
    <w:rsid w:val="009A5CDE"/>
    <w:rsid w:val="009B3F92"/>
    <w:rsid w:val="009C3CE9"/>
    <w:rsid w:val="009C4D46"/>
    <w:rsid w:val="009C6A82"/>
    <w:rsid w:val="009D15D2"/>
    <w:rsid w:val="009D592F"/>
    <w:rsid w:val="009D641F"/>
    <w:rsid w:val="009E49B5"/>
    <w:rsid w:val="009E711C"/>
    <w:rsid w:val="009F06B8"/>
    <w:rsid w:val="009F6AC3"/>
    <w:rsid w:val="00A0017F"/>
    <w:rsid w:val="00A037A6"/>
    <w:rsid w:val="00A11A5F"/>
    <w:rsid w:val="00A11F40"/>
    <w:rsid w:val="00A13D3F"/>
    <w:rsid w:val="00A273DB"/>
    <w:rsid w:val="00A3080D"/>
    <w:rsid w:val="00A30EB7"/>
    <w:rsid w:val="00A31D7F"/>
    <w:rsid w:val="00A338C6"/>
    <w:rsid w:val="00A408E3"/>
    <w:rsid w:val="00A425CE"/>
    <w:rsid w:val="00A436B3"/>
    <w:rsid w:val="00A44660"/>
    <w:rsid w:val="00A55F77"/>
    <w:rsid w:val="00A72457"/>
    <w:rsid w:val="00A7787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7318"/>
    <w:rsid w:val="00B90F21"/>
    <w:rsid w:val="00B93445"/>
    <w:rsid w:val="00B94F7E"/>
    <w:rsid w:val="00B95F83"/>
    <w:rsid w:val="00B965C5"/>
    <w:rsid w:val="00B96E34"/>
    <w:rsid w:val="00B9729A"/>
    <w:rsid w:val="00BA5C30"/>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43FE4"/>
    <w:rsid w:val="00C502ED"/>
    <w:rsid w:val="00C61A9B"/>
    <w:rsid w:val="00C632B0"/>
    <w:rsid w:val="00C732F1"/>
    <w:rsid w:val="00C8565C"/>
    <w:rsid w:val="00C92227"/>
    <w:rsid w:val="00CB0287"/>
    <w:rsid w:val="00CB0D39"/>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64D"/>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DF703E"/>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B5E86"/>
    <w:rsid w:val="00EC5A7D"/>
    <w:rsid w:val="00EC7099"/>
    <w:rsid w:val="00ED5E90"/>
    <w:rsid w:val="00ED60E2"/>
    <w:rsid w:val="00EE0A13"/>
    <w:rsid w:val="00EE2897"/>
    <w:rsid w:val="00EF31D5"/>
    <w:rsid w:val="00EF7FDA"/>
    <w:rsid w:val="00F01612"/>
    <w:rsid w:val="00F0478B"/>
    <w:rsid w:val="00F04B17"/>
    <w:rsid w:val="00F113F4"/>
    <w:rsid w:val="00F13479"/>
    <w:rsid w:val="00F14CE8"/>
    <w:rsid w:val="00F1625A"/>
    <w:rsid w:val="00F17C93"/>
    <w:rsid w:val="00F50BA2"/>
    <w:rsid w:val="00F5664D"/>
    <w:rsid w:val="00F65603"/>
    <w:rsid w:val="00F6771B"/>
    <w:rsid w:val="00F703C3"/>
    <w:rsid w:val="00F715BE"/>
    <w:rsid w:val="00F80799"/>
    <w:rsid w:val="00F81776"/>
    <w:rsid w:val="00F835AD"/>
    <w:rsid w:val="00F840C5"/>
    <w:rsid w:val="00F844FD"/>
    <w:rsid w:val="00F869A3"/>
    <w:rsid w:val="00F86FB3"/>
    <w:rsid w:val="00F94917"/>
    <w:rsid w:val="00F97BF1"/>
    <w:rsid w:val="00FA29D8"/>
    <w:rsid w:val="00FA5F5D"/>
    <w:rsid w:val="00FB0BA6"/>
    <w:rsid w:val="00FC29A0"/>
    <w:rsid w:val="00FC6C17"/>
    <w:rsid w:val="00FE48DB"/>
    <w:rsid w:val="00FE7743"/>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DA733E9"/>
    <w:rsid w:val="1E807156"/>
    <w:rsid w:val="1EA657F6"/>
    <w:rsid w:val="1F097CB6"/>
    <w:rsid w:val="2166156B"/>
    <w:rsid w:val="21B02D83"/>
    <w:rsid w:val="22A236F5"/>
    <w:rsid w:val="23566A17"/>
    <w:rsid w:val="23995975"/>
    <w:rsid w:val="23E37286"/>
    <w:rsid w:val="2432220E"/>
    <w:rsid w:val="248303BA"/>
    <w:rsid w:val="24837E47"/>
    <w:rsid w:val="24E91D80"/>
    <w:rsid w:val="252E01AA"/>
    <w:rsid w:val="26142CC4"/>
    <w:rsid w:val="2680023E"/>
    <w:rsid w:val="29680352"/>
    <w:rsid w:val="2A020F75"/>
    <w:rsid w:val="2B007AEE"/>
    <w:rsid w:val="2B4B1A7A"/>
    <w:rsid w:val="2BC14C56"/>
    <w:rsid w:val="2C1B026F"/>
    <w:rsid w:val="2CC61F55"/>
    <w:rsid w:val="2EE23C76"/>
    <w:rsid w:val="2EF7452F"/>
    <w:rsid w:val="2F1D13B4"/>
    <w:rsid w:val="2FAA3DA6"/>
    <w:rsid w:val="30682E1F"/>
    <w:rsid w:val="30E210D2"/>
    <w:rsid w:val="311371D6"/>
    <w:rsid w:val="31EB64C9"/>
    <w:rsid w:val="336D0D6F"/>
    <w:rsid w:val="34D51FD1"/>
    <w:rsid w:val="352E4BEC"/>
    <w:rsid w:val="37DD5594"/>
    <w:rsid w:val="38F24FA8"/>
    <w:rsid w:val="39E13114"/>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AC7FC3"/>
    <w:rsid w:val="52FC5524"/>
    <w:rsid w:val="530D4187"/>
    <w:rsid w:val="532D7A17"/>
    <w:rsid w:val="54AF4562"/>
    <w:rsid w:val="54C9674B"/>
    <w:rsid w:val="54CB2FB4"/>
    <w:rsid w:val="556318EA"/>
    <w:rsid w:val="55A60AA1"/>
    <w:rsid w:val="56451615"/>
    <w:rsid w:val="57FC5774"/>
    <w:rsid w:val="59B332C9"/>
    <w:rsid w:val="5A44758A"/>
    <w:rsid w:val="5AB9460C"/>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9742559"/>
    <w:rsid w:val="6A162DE0"/>
    <w:rsid w:val="6A331428"/>
    <w:rsid w:val="6B2E5CB6"/>
    <w:rsid w:val="6B3D4886"/>
    <w:rsid w:val="6B7E0B50"/>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2"/>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character" w:styleId="9">
    <w:name w:val="Strong"/>
    <w:basedOn w:val="8"/>
    <w:qFormat/>
    <w:uiPriority w:val="0"/>
    <w:rPr>
      <w:rFonts w:cs="Times New Roman"/>
      <w:b/>
      <w:bCs/>
    </w:rPr>
  </w:style>
  <w:style w:type="character" w:styleId="10">
    <w:name w:val="page number"/>
    <w:basedOn w:val="8"/>
    <w:qFormat/>
    <w:uiPriority w:val="0"/>
  </w:style>
  <w:style w:type="character" w:styleId="11">
    <w:name w:val="annotation reference"/>
    <w:basedOn w:val="8"/>
    <w:unhideWhenUsed/>
    <w:qFormat/>
    <w:uiPriority w:val="99"/>
    <w:rPr>
      <w:sz w:val="21"/>
      <w:szCs w:val="21"/>
    </w:rPr>
  </w:style>
  <w:style w:type="character" w:customStyle="1" w:styleId="12">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3">
    <w:name w:val="批注文字 Char"/>
    <w:basedOn w:val="8"/>
    <w:link w:val="2"/>
    <w:semiHidden/>
    <w:qFormat/>
    <w:uiPriority w:val="99"/>
    <w:rPr>
      <w:rFonts w:ascii="Times New Roman" w:hAnsi="Times New Roman" w:eastAsia="宋体" w:cs="Times New Roman"/>
      <w:szCs w:val="24"/>
    </w:rPr>
  </w:style>
  <w:style w:type="character" w:customStyle="1" w:styleId="14">
    <w:name w:val="批注主题 Char"/>
    <w:basedOn w:val="13"/>
    <w:link w:val="6"/>
    <w:semiHidden/>
    <w:qFormat/>
    <w:uiPriority w:val="99"/>
    <w:rPr>
      <w:rFonts w:ascii="Times New Roman" w:hAnsi="Times New Roman" w:eastAsia="宋体" w:cs="Times New Roman"/>
      <w:b/>
      <w:bCs/>
      <w:szCs w:val="24"/>
    </w:rPr>
  </w:style>
  <w:style w:type="character" w:customStyle="1" w:styleId="15">
    <w:name w:val="批注框文本 Char"/>
    <w:basedOn w:val="8"/>
    <w:link w:val="3"/>
    <w:semiHidden/>
    <w:qFormat/>
    <w:uiPriority w:val="99"/>
    <w:rPr>
      <w:rFonts w:ascii="Times New Roman" w:hAnsi="Times New Roman" w:eastAsia="宋体" w:cs="Times New Roman"/>
      <w:sz w:val="18"/>
      <w:szCs w:val="18"/>
    </w:rPr>
  </w:style>
  <w:style w:type="character" w:customStyle="1" w:styleId="16">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21</Pages>
  <Words>1733</Words>
  <Characters>9880</Characters>
  <Lines>82</Lines>
  <Paragraphs>23</Paragraphs>
  <TotalTime>1</TotalTime>
  <ScaleCrop>false</ScaleCrop>
  <LinksUpToDate>false</LinksUpToDate>
  <CharactersWithSpaces>11590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2025-02-12T11:07:34Z</dcterms:modified>
  <cp:revision>836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034C9515F0BB4AE5973D31E564EF8262_12</vt:lpwstr>
  </property>
</Properties>
</file>