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bookmarkStart w:id="0" w:name="_GoBack"/>
      <w:bookmarkEnd w:id="0"/>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项目名称：乡镇工作经费项目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w w:val="80"/>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w w:val="80"/>
          <w:kern w:val="0"/>
          <w:sz w:val="36"/>
          <w:szCs w:val="36"/>
        </w:rPr>
        <w:t>叶城县乌夏巴什镇人民政府</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填报时间： 2018年11月25日</w:t>
      </w:r>
    </w:p>
    <w:p>
      <w:pPr>
        <w:spacing w:line="540" w:lineRule="exact"/>
        <w:jc w:val="center"/>
        <w:rPr>
          <w:rFonts w:hAnsi="宋体" w:eastAsia="仿宋_GB2312" w:cs="宋体"/>
          <w:kern w:val="0"/>
          <w:sz w:val="30"/>
          <w:szCs w:val="30"/>
        </w:rPr>
      </w:pP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一、项目概况</w:t>
      </w:r>
    </w:p>
    <w:p>
      <w:pPr>
        <w:spacing w:line="560" w:lineRule="atLeast"/>
        <w:ind w:firstLine="567"/>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（一）项目单位基本情况</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主要职能：负责全镇党政行政管理事务。深刻贯彻落实党的十九大、十九届一中、二中、三中全会精神和二次新疆工作座谈会精神，以</w:t>
      </w:r>
      <w:r>
        <w:rPr>
          <w:rFonts w:hint="eastAsia" w:ascii="仿宋_GB2312" w:hAnsi="仿宋" w:eastAsia="仿宋_GB2312"/>
          <w:spacing w:val="-4"/>
          <w:sz w:val="32"/>
          <w:szCs w:val="32"/>
          <w:lang w:eastAsia="zh-CN"/>
        </w:rPr>
        <w:t>习近平总书记重要讲话</w:t>
      </w:r>
      <w:r>
        <w:rPr>
          <w:rFonts w:hint="eastAsia" w:ascii="仿宋_GB2312" w:hAnsi="仿宋" w:eastAsia="仿宋_GB2312"/>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（二）项目预算绩效目标设定情况</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乌夏巴什镇2018年经费支出25万元，其中：商品和服务支出25万元。按照年度预算，给与每个群众干部补助所需活动补助，保质保量完成此项任务，并长期坚持。</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纳入2018年部门预算编制范围的有叶城县乌夏巴什镇人民政府。乌夏巴什镇人民政府为镇级党政机关，编制党委、政府机构，根据县要求，于2015年10月，把七站八所划归乡镇统一管理；共设有农业农村经济办、党建办、社会事务办、扶贫办等办公室。</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二、项目资金使用及管理情况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（一）项目资金安排落实、总投入等情况分析</w:t>
      </w:r>
    </w:p>
    <w:p>
      <w:pPr>
        <w:adjustRightInd w:val="0"/>
        <w:snapToGrid w:val="0"/>
        <w:spacing w:line="560" w:lineRule="atLeast"/>
        <w:ind w:firstLine="480" w:firstLineChars="150"/>
        <w:outlineLvl w:val="0"/>
        <w:rPr>
          <w:rStyle w:val="19"/>
          <w:rFonts w:ascii="仿宋_GB2312" w:hAnsi="楷体" w:eastAsia="仿宋_GB2312"/>
          <w:b w:val="0"/>
          <w:bCs w:val="0"/>
          <w:spacing w:val="-4"/>
          <w:sz w:val="32"/>
          <w:szCs w:val="32"/>
        </w:rPr>
      </w:pPr>
      <w:r>
        <w:rPr>
          <w:rFonts w:hint="eastAsia" w:ascii="仿宋_GB2312" w:hAnsi="仿宋" w:eastAsia="仿宋_GB2312" w:cs="仿宋"/>
          <w:sz w:val="32"/>
          <w:szCs w:val="32"/>
        </w:rPr>
        <w:t>根据乡镇文件要求，本项目资金25万元，其中财政资金25万元，其他资金0万元，</w:t>
      </w:r>
      <w:r>
        <w:rPr>
          <w:rFonts w:hint="eastAsia" w:ascii="仿宋_GB2312" w:hAnsi="仿宋" w:eastAsia="仿宋_GB2312"/>
          <w:spacing w:val="-4"/>
          <w:sz w:val="32"/>
          <w:szCs w:val="32"/>
        </w:rPr>
        <w:t>资金到位25万元；资金到位率100%。</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（二）项目资金实际使用情况分析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根据本年县财政关于下达乡镇工作经费资金的文件，到位资金25万元，本项目实际支付资金25万元，预算执行率100%。项目资金主要用于支付乡镇工作经费费用25万元，结余0万元。”</w:t>
      </w:r>
    </w:p>
    <w:p>
      <w:pPr>
        <w:adjustRightInd w:val="0"/>
        <w:snapToGrid w:val="0"/>
        <w:spacing w:line="560" w:lineRule="atLeast"/>
        <w:ind w:firstLine="624" w:firstLineChars="200"/>
        <w:outlineLvl w:val="0"/>
        <w:rPr>
          <w:rFonts w:ascii="仿宋_GB2312" w:hAnsi="仿宋" w:eastAsia="仿宋_GB2312"/>
          <w:spacing w:val="-4"/>
          <w:sz w:val="32"/>
          <w:szCs w:val="32"/>
        </w:rPr>
      </w:pPr>
      <w:r>
        <w:rPr>
          <w:rFonts w:hint="eastAsia" w:ascii="仿宋_GB2312" w:hAnsi="仿宋" w:eastAsia="仿宋_GB2312"/>
          <w:spacing w:val="-4"/>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（三）项目资金管理情况分析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cs="宋体"/>
          <w:spacing w:val="-4"/>
          <w:sz w:val="32"/>
          <w:szCs w:val="32"/>
        </w:rPr>
        <w:t>本项目</w:t>
      </w:r>
      <w:r>
        <w:rPr>
          <w:rFonts w:hint="eastAsia" w:ascii="仿宋_GB2312" w:hAnsi="仿宋" w:eastAsia="仿宋_GB2312"/>
          <w:spacing w:val="-4"/>
          <w:sz w:val="32"/>
          <w:szCs w:val="32"/>
        </w:rPr>
        <w:t>资金严格按照《行政单位财务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三、项目组织实施情况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（一）项目组织情况分析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为保证项目质量和成本控制</w:t>
      </w:r>
      <w:r>
        <w:rPr>
          <w:rFonts w:hint="eastAsia" w:ascii="仿宋_GB2312" w:hAnsi="仿宋" w:eastAsia="仿宋_GB2312"/>
          <w:sz w:val="32"/>
          <w:szCs w:val="32"/>
        </w:rPr>
        <w:t>，我单位积极与县财政对接，进行了前期摸排工作，制定《乡镇办公经费工作方案》，组织镇相关人员进行入户工作，为保质保量完成提供了强有力的技术支撑，有效地推进了项目工作，</w:t>
      </w:r>
      <w:r>
        <w:rPr>
          <w:rStyle w:val="19"/>
          <w:rFonts w:hint="eastAsia" w:ascii="仿宋_GB2312" w:hAnsi="仿宋" w:eastAsia="仿宋_GB2312"/>
          <w:b w:val="0"/>
          <w:bCs w:val="0"/>
          <w:spacing w:val="-4"/>
          <w:sz w:val="32"/>
          <w:szCs w:val="32"/>
        </w:rPr>
        <w:t>项目实施完成后，由相关人员于完成3日组织核实情况，确保工作的有效性、完整性、准确性，检查无误后按规定支付款项。</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本项目不存在调整情况。</w:t>
      </w:r>
    </w:p>
    <w:p>
      <w:pPr>
        <w:adjustRightInd w:val="0"/>
        <w:snapToGrid w:val="0"/>
        <w:spacing w:line="560" w:lineRule="atLeast"/>
        <w:ind w:firstLine="624" w:firstLineChars="200"/>
        <w:rPr>
          <w:rFonts w:ascii="仿宋_GB2312" w:hAnsi="仿宋" w:eastAsia="仿宋_GB2312"/>
          <w:spacing w:val="-4"/>
          <w:sz w:val="32"/>
          <w:szCs w:val="32"/>
        </w:rPr>
      </w:pPr>
      <w:r>
        <w:rPr>
          <w:rStyle w:val="19"/>
          <w:rFonts w:hint="eastAsia" w:ascii="仿宋_GB2312" w:hAnsi="仿宋" w:eastAsia="仿宋_GB2312"/>
          <w:b w:val="0"/>
          <w:bCs w:val="0"/>
          <w:spacing w:val="-4"/>
          <w:sz w:val="32"/>
          <w:szCs w:val="32"/>
        </w:rPr>
        <w:t>本项目不存在检查验收程序。</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项目实施过程中，我单位建立了《乡镇经费使用制度》保障项目的顺利实施。项目的实施遵守相关法律法规和业务管理规定，项目资料齐全并及时装订、归档。已建立《经费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b w:val="0"/>
          <w:bCs w:val="0"/>
          <w:sz w:val="32"/>
          <w:szCs w:val="32"/>
        </w:rPr>
      </w:pPr>
      <w:r>
        <w:rPr>
          <w:rStyle w:val="19"/>
          <w:rFonts w:hint="eastAsia" w:ascii="黑体" w:hAnsi="黑体" w:eastAsia="黑体"/>
          <w:b w:val="0"/>
          <w:bCs w:val="0"/>
          <w:spacing w:val="-4"/>
          <w:sz w:val="32"/>
          <w:szCs w:val="32"/>
        </w:rPr>
        <w:t>四、项目绩效情况</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（一）项目绩效目标完成情况分析</w:t>
      </w:r>
    </w:p>
    <w:p>
      <w:pPr>
        <w:widowControl/>
        <w:spacing w:line="560" w:lineRule="atLeast"/>
        <w:ind w:firstLine="640" w:firstLineChars="200"/>
        <w:jc w:val="left"/>
        <w:rPr>
          <w:rFonts w:ascii="仿宋_GB2312" w:hAnsi="仿宋" w:eastAsia="仿宋_GB2312" w:cs="仿宋"/>
          <w:kern w:val="0"/>
          <w:sz w:val="32"/>
          <w:szCs w:val="32"/>
        </w:rPr>
      </w:pPr>
      <w:r>
        <w:rPr>
          <w:rFonts w:hint="eastAsia" w:ascii="仿宋_GB2312" w:hAnsi="仿宋" w:eastAsia="仿宋_GB2312" w:cs="仿宋"/>
          <w:kern w:val="0"/>
          <w:sz w:val="32"/>
          <w:szCs w:val="32"/>
        </w:rPr>
        <w:t>本项目共设置一级指标3个，二级指标8个，三级指标9个，其中已完成三级指标9个，指标完成率为100%。根据年初设定的绩效目标，此项目自评得分为94分。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保障范围涉及的村数量20个，贫困户每户覆盖次数4次。拉近与群众的关系，鼓励并引导群众脱贫致富。</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访问率覆盖95%，加强干部与基层群众之间的沟通，提高信任。更加有效的解决干部与群众之间的矛盾。</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保障发放及时率100%，以每户30元，每月4次的标准全面开展此项活动，拉近与群众的关系，鼓励并引导群众脱贫致富。</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按照勤俭办公的要求，按每人每天开展工作30元进行控制，确保了低投入、高效率。</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增加贫困户收入每月120元，乡镇严格按照县委、县人民政府的要求，该项目100%的完成，覆盖了全镇20各村的贫困户开展了工作。</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（2）项目实施的社会效益分析</w:t>
      </w:r>
    </w:p>
    <w:p>
      <w:pPr>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贫困户脱贫能力不断提升，通过工作的开展，为新农村建设创造了良好的社会氛围。</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（3）项目实施的生态效益分析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无。</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（4）项目实施的可持续影响分析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明显改善工作基础，加强贫困脱贫能力。为打赢脱贫攻坚战提供组织保障，为更好的拉近团结而努力。</w:t>
      </w:r>
    </w:p>
    <w:p>
      <w:pPr>
        <w:spacing w:line="560" w:lineRule="atLeast"/>
        <w:ind w:firstLine="312" w:firstLineChars="100"/>
        <w:rPr>
          <w:rFonts w:ascii="仿宋_GB2312" w:hAnsi="仿宋" w:eastAsia="仿宋_GB2312" w:cs="仿宋"/>
          <w:spacing w:val="-4"/>
          <w:sz w:val="32"/>
          <w:szCs w:val="32"/>
        </w:rPr>
      </w:pPr>
      <w:r>
        <w:rPr>
          <w:rFonts w:hint="eastAsia" w:ascii="仿宋_GB2312" w:hAnsi="仿宋" w:eastAsia="仿宋_GB2312" w:cs="仿宋"/>
          <w:spacing w:val="-4"/>
          <w:sz w:val="32"/>
          <w:szCs w:val="32"/>
        </w:rPr>
        <w:t>3.满意度指标完成情况分析</w:t>
      </w:r>
    </w:p>
    <w:p>
      <w:pPr>
        <w:spacing w:line="560" w:lineRule="atLeast"/>
        <w:ind w:firstLine="312" w:firstLineChars="100"/>
        <w:rPr>
          <w:rFonts w:ascii="仿宋_GB2312" w:eastAsia="仿宋_GB2312"/>
          <w:sz w:val="32"/>
          <w:szCs w:val="32"/>
        </w:rPr>
      </w:pPr>
      <w:r>
        <w:rPr>
          <w:rFonts w:hint="eastAsia" w:ascii="仿宋_GB2312" w:hAnsi="仿宋" w:eastAsia="仿宋_GB2312" w:cs="仿宋"/>
          <w:spacing w:val="-4"/>
          <w:sz w:val="32"/>
          <w:szCs w:val="32"/>
        </w:rPr>
        <w:t>按计划完成项目实施，已做满意度调查问卷，受益对象满意率达98%，服务对象满意度指标完成。</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（二）项目绩效目标未完成原因分析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五、其他需要说明的问题</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（一）后续工作计划</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通过2018年开展工作以来，取得了良好的社会效益，我们将在下一步的工作中总结经验，查找不足，为今后做好工作提供经验和做法。</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（二）主要经验及做法、存在问题和建议</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乌夏巴什镇乡镇工作经费项目实施过程中，镇根据县工作开展相关要求实施。项目开展由镇党建办群众工作办公室进行监督。</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1、主要经验及做法</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通过预算绩效管理，总结了工作中的较好的经验，如：不定期对项目进度情况进行督导检查，对检查过程中发现的问题及时督促整改，确保了项目按时保质完成。</w:t>
      </w:r>
    </w:p>
    <w:p>
      <w:pPr>
        <w:pStyle w:val="47"/>
        <w:numPr>
          <w:ilvl w:val="0"/>
          <w:numId w:val="1"/>
        </w:numPr>
        <w:adjustRightInd w:val="0"/>
        <w:snapToGrid w:val="0"/>
        <w:spacing w:line="560" w:lineRule="atLeast"/>
        <w:rPr>
          <w:rFonts w:ascii="仿宋_GB2312" w:hAnsi="仿宋" w:eastAsia="仿宋_GB2312"/>
          <w:spacing w:val="-4"/>
          <w:sz w:val="32"/>
          <w:szCs w:val="32"/>
        </w:rPr>
      </w:pPr>
      <w:r>
        <w:rPr>
          <w:rFonts w:hint="eastAsia" w:ascii="仿宋_GB2312" w:hAnsi="仿宋" w:eastAsia="仿宋_GB2312"/>
          <w:spacing w:val="-4"/>
          <w:sz w:val="32"/>
          <w:szCs w:val="32"/>
        </w:rPr>
        <w:t>存在的问题</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通过预算绩效管理，发现了工作中存在的不足，如今年在开展此项工作中，还存在统计不够及时，支出不够及时。</w:t>
      </w:r>
    </w:p>
    <w:p>
      <w:pPr>
        <w:adjustRightInd w:val="0"/>
        <w:snapToGrid w:val="0"/>
        <w:spacing w:line="560" w:lineRule="atLeast"/>
        <w:ind w:left="420" w:leftChars="200" w:firstLine="156" w:firstLineChars="50"/>
        <w:rPr>
          <w:rFonts w:ascii="仿宋_GB2312" w:hAnsi="仿宋" w:eastAsia="仿宋_GB2312"/>
          <w:spacing w:val="-4"/>
          <w:sz w:val="32"/>
          <w:szCs w:val="32"/>
        </w:rPr>
      </w:pPr>
      <w:r>
        <w:rPr>
          <w:rFonts w:hint="eastAsia" w:ascii="仿宋_GB2312" w:hAnsi="仿宋" w:eastAsia="仿宋_GB2312"/>
          <w:spacing w:val="-4"/>
          <w:sz w:val="32"/>
          <w:szCs w:val="32"/>
        </w:rPr>
        <w:t>3、建议</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在下一步开展工作中，加强全乡部门间协调，及时形成支出，加强跟踪问效，确保财政资金效益最大化。</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（三）其他</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六、项目评价工作情况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spacing w:val="-4"/>
          <w:sz w:val="32"/>
          <w:szCs w:val="32"/>
        </w:rPr>
        <w:t>本次评价通过文件研读、实地调研、数据分析等方式，全面了解乡镇经费项目资金的使用效率和效果，项目管理过程是否规范，是否完成了预期绩效目标等。同时，通过开展自我评价来总结经验和教训，为喀什地区乡镇经费项目今后的开展提供参考建议。</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七、附表</w:t>
      </w:r>
    </w:p>
    <w:p>
      <w:pPr>
        <w:spacing w:line="560" w:lineRule="atLeast"/>
        <w:ind w:firstLine="567"/>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w:t>
      </w:r>
      <w:r>
        <w:rPr>
          <w:rFonts w:hint="eastAsia" w:ascii="仿宋_GB2312" w:hAnsi="仿宋" w:eastAsia="仿宋_GB2312" w:cs="黑体"/>
          <w:sz w:val="32"/>
          <w:szCs w:val="32"/>
        </w:rPr>
        <w:t>项目支出绩效目标自评表</w:t>
      </w:r>
      <w:r>
        <w:rPr>
          <w:rStyle w:val="19"/>
          <w:rFonts w:hint="eastAsia" w:ascii="仿宋_GB2312" w:hAnsi="仿宋" w:eastAsia="仿宋_GB2312"/>
          <w:b w:val="0"/>
          <w:bCs w:val="0"/>
          <w:spacing w:val="-4"/>
          <w:sz w:val="32"/>
          <w:szCs w:val="32"/>
        </w:rPr>
        <w:t>》</w:t>
      </w:r>
    </w:p>
    <w:p>
      <w:pPr>
        <w:spacing w:line="540" w:lineRule="exac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E1D60"/>
    <w:multiLevelType w:val="multilevel"/>
    <w:tmpl w:val="2B3E1D60"/>
    <w:lvl w:ilvl="0" w:tentative="0">
      <w:start w:val="2"/>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00E8C"/>
    <w:rsid w:val="00121AE4"/>
    <w:rsid w:val="00125978"/>
    <w:rsid w:val="001348AD"/>
    <w:rsid w:val="00136BCC"/>
    <w:rsid w:val="00146AAD"/>
    <w:rsid w:val="001B23F1"/>
    <w:rsid w:val="001B3A40"/>
    <w:rsid w:val="00220617"/>
    <w:rsid w:val="00250A37"/>
    <w:rsid w:val="002776AD"/>
    <w:rsid w:val="00311626"/>
    <w:rsid w:val="00321CBD"/>
    <w:rsid w:val="00342805"/>
    <w:rsid w:val="00347D87"/>
    <w:rsid w:val="003C2CF9"/>
    <w:rsid w:val="003D33CC"/>
    <w:rsid w:val="004366A8"/>
    <w:rsid w:val="00481BC8"/>
    <w:rsid w:val="00502BA7"/>
    <w:rsid w:val="005162F1"/>
    <w:rsid w:val="00535153"/>
    <w:rsid w:val="0055334B"/>
    <w:rsid w:val="00554F82"/>
    <w:rsid w:val="0056390D"/>
    <w:rsid w:val="005719B0"/>
    <w:rsid w:val="005A1951"/>
    <w:rsid w:val="005D10D6"/>
    <w:rsid w:val="005E5314"/>
    <w:rsid w:val="0063597F"/>
    <w:rsid w:val="0065644A"/>
    <w:rsid w:val="00656E69"/>
    <w:rsid w:val="006E6F42"/>
    <w:rsid w:val="00711ED7"/>
    <w:rsid w:val="007266A1"/>
    <w:rsid w:val="00774A04"/>
    <w:rsid w:val="007A593B"/>
    <w:rsid w:val="007D32F0"/>
    <w:rsid w:val="007E6716"/>
    <w:rsid w:val="00807B4F"/>
    <w:rsid w:val="00855E3A"/>
    <w:rsid w:val="00893645"/>
    <w:rsid w:val="00895CE5"/>
    <w:rsid w:val="008D5BDB"/>
    <w:rsid w:val="008E6B23"/>
    <w:rsid w:val="008F2612"/>
    <w:rsid w:val="00922CB9"/>
    <w:rsid w:val="00966610"/>
    <w:rsid w:val="0099379F"/>
    <w:rsid w:val="009E5CD9"/>
    <w:rsid w:val="00A26421"/>
    <w:rsid w:val="00A4293B"/>
    <w:rsid w:val="00A67D50"/>
    <w:rsid w:val="00A8691A"/>
    <w:rsid w:val="00AA78D4"/>
    <w:rsid w:val="00AC1946"/>
    <w:rsid w:val="00B40063"/>
    <w:rsid w:val="00B41F61"/>
    <w:rsid w:val="00B553F3"/>
    <w:rsid w:val="00B653D1"/>
    <w:rsid w:val="00BA2447"/>
    <w:rsid w:val="00BA46E6"/>
    <w:rsid w:val="00BC6A5E"/>
    <w:rsid w:val="00BF7355"/>
    <w:rsid w:val="00C4777A"/>
    <w:rsid w:val="00C56C72"/>
    <w:rsid w:val="00C632D0"/>
    <w:rsid w:val="00C73B3E"/>
    <w:rsid w:val="00C87A8E"/>
    <w:rsid w:val="00C95952"/>
    <w:rsid w:val="00CA4136"/>
    <w:rsid w:val="00CA6457"/>
    <w:rsid w:val="00CB0722"/>
    <w:rsid w:val="00CF0CF8"/>
    <w:rsid w:val="00D17F2E"/>
    <w:rsid w:val="00D30354"/>
    <w:rsid w:val="00D35A5E"/>
    <w:rsid w:val="00DA3A8D"/>
    <w:rsid w:val="00DD1016"/>
    <w:rsid w:val="00DD5199"/>
    <w:rsid w:val="00DF42A0"/>
    <w:rsid w:val="00E05D68"/>
    <w:rsid w:val="00E11523"/>
    <w:rsid w:val="00E32AE0"/>
    <w:rsid w:val="00E4293F"/>
    <w:rsid w:val="00E564B5"/>
    <w:rsid w:val="00E66F2B"/>
    <w:rsid w:val="00E71684"/>
    <w:rsid w:val="00E769FE"/>
    <w:rsid w:val="00E8465B"/>
    <w:rsid w:val="00EA2CBE"/>
    <w:rsid w:val="00F32FEE"/>
    <w:rsid w:val="00FB10BB"/>
    <w:rsid w:val="00FC3B55"/>
    <w:rsid w:val="00FE11B9"/>
    <w:rsid w:val="02E37DE9"/>
    <w:rsid w:val="0D5D5A45"/>
    <w:rsid w:val="17E421EC"/>
    <w:rsid w:val="347362C2"/>
    <w:rsid w:val="352F06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paragraph" w:customStyle="1" w:styleId="47">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402</Words>
  <Characters>2295</Characters>
  <Lines>19</Lines>
  <Paragraphs>5</Paragraphs>
  <TotalTime>25</TotalTime>
  <ScaleCrop>false</ScaleCrop>
  <LinksUpToDate>false</LinksUpToDate>
  <CharactersWithSpaces>2692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2023-12-26T09:05:14Z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