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项目名称：民政资金项目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shd w:val="clear" w:color="auto" w:fill="FFFFFF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全乡经济社会发展、社会事务管理、基层组织建设等全面工作，为全乡各族群众提供社会服务。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根据新财行〔2016〕287号、喀地财行［2017］11号文件，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叶城县民政局下达叶城县依力克其乡2018年民政资金项目资金948.56万元，其中包括农村低保582.273万元，城市低保7.29万元，80岁以上老人补助0.437万元，临时金151.2万元，残疾人补助56.66万元以及疗补助150.7万元，确保资金按时发放到农民手中，保障农民的最低生活标准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68" w:firstLineChars="150"/>
        <w:outlineLvl w:val="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根据新财行〔2016〕287号、喀地财行［2017］11号文件，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018年民政资金项目资金948.56万元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948.56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948.56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万元；资金执行率100%。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根据新财行〔2016〕287号、喀地财行［2017］11号文件，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018年民政资金项目资金948.56万元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948.56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948.56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万元；资金执行率100%。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948.56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018年民政资金948.56万元，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  <w:t>本项目共设置一级指标3个，二级指标8个，三级指标17个，其中已完成三级指标17个，指标完成率为100%。根据年初设定的绩效目标，此项目自评得分为9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  <w:t>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农村低保人数4045人，城市低保人数48人，临时人员人数2102人，残疾人员人数387人，80岁以上老人人数75人，疗补助人数6280人。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（2）项目完成质量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民政资金项目资金发放及时率100%，该项目严格按照相关要求进行发放，已全部发放完毕，未发现漏发、少发、多发等质量问题。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948.56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，该资金按照申报目标的进度进行，按月完成了支付,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该项目已经全部实施完毕。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农村低保人均保障1440元/人，城市低保人均保障1519元/人，临时人员人均保障719.3元/人，残疾人员人均保障1464元/人，80岁以上老人人均保障61.55元/人，疗补助人均保障240元/人，无节约成本情况。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目前，该项目已全部实施完毕，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shd w:val="clear" w:color="auto" w:fill="FFFFFF" w:themeFill="background1"/>
        </w:rPr>
        <w:t>减少地方财政支出948.6万元，达到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了项目预定绩效各项年度指标值。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该项目逐年提高群众生活水平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无。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（4）项目实施的可持续影响分析。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民政资金项目，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确保全乡1年的惠民、惠农资金按时发放到农民手中，保证农民的最低生活保障。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经过项目实施后的调研，群众对于该项目的满意率为98%。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民政资金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项目绩效目标全部达成，不存在未完成原因分析。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民政资金项目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民政资金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民政资金项目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的使用效率和效果，社会保障和项目管理过程是否规范，是否完成了预期绩效目标等。同时，通过开展自我评价来总结经验和教训。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spacing w:line="560" w:lineRule="exact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0975E8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A7C55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10CB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1203C39"/>
    <w:rsid w:val="02157AC1"/>
    <w:rsid w:val="02E37DE9"/>
    <w:rsid w:val="03835DEB"/>
    <w:rsid w:val="04820388"/>
    <w:rsid w:val="0D5D5A45"/>
    <w:rsid w:val="140B0874"/>
    <w:rsid w:val="14274921"/>
    <w:rsid w:val="14FA5A97"/>
    <w:rsid w:val="162B0C26"/>
    <w:rsid w:val="175D2993"/>
    <w:rsid w:val="17E421EC"/>
    <w:rsid w:val="19407DBE"/>
    <w:rsid w:val="1A492E63"/>
    <w:rsid w:val="1A494F79"/>
    <w:rsid w:val="1B265E9E"/>
    <w:rsid w:val="1CCC38D1"/>
    <w:rsid w:val="1D485A34"/>
    <w:rsid w:val="1D5E23FE"/>
    <w:rsid w:val="1FEB1693"/>
    <w:rsid w:val="228F6FA4"/>
    <w:rsid w:val="22D45FE3"/>
    <w:rsid w:val="250272E1"/>
    <w:rsid w:val="27386968"/>
    <w:rsid w:val="29F70A6B"/>
    <w:rsid w:val="2DB61614"/>
    <w:rsid w:val="2E1F6E2E"/>
    <w:rsid w:val="2E5E1C24"/>
    <w:rsid w:val="347362C2"/>
    <w:rsid w:val="37A3515D"/>
    <w:rsid w:val="396F2EC0"/>
    <w:rsid w:val="4A62144E"/>
    <w:rsid w:val="517B3072"/>
    <w:rsid w:val="54D951CD"/>
    <w:rsid w:val="557D2352"/>
    <w:rsid w:val="56D5280E"/>
    <w:rsid w:val="59753E7C"/>
    <w:rsid w:val="59A825FE"/>
    <w:rsid w:val="5C8D57CE"/>
    <w:rsid w:val="5D07280F"/>
    <w:rsid w:val="64E22498"/>
    <w:rsid w:val="65953670"/>
    <w:rsid w:val="6629712E"/>
    <w:rsid w:val="67F01E7D"/>
    <w:rsid w:val="68C54E8B"/>
    <w:rsid w:val="69C23D39"/>
    <w:rsid w:val="6DE6054A"/>
    <w:rsid w:val="77895E4D"/>
    <w:rsid w:val="7B6606F6"/>
    <w:rsid w:val="7B75426B"/>
    <w:rsid w:val="7FA216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376</Words>
  <Characters>2146</Characters>
  <Lines>17</Lines>
  <Paragraphs>5</Paragraphs>
  <TotalTime>0</TotalTime>
  <ScaleCrop>false</ScaleCrop>
  <LinksUpToDate>false</LinksUpToDate>
  <CharactersWithSpaces>2517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2024-01-15T09:34:02Z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