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（   2018年度）</w:t>
      </w: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仿宋" w:hAnsi="仿宋" w:eastAsia="仿宋" w:cs="仿宋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ind w:firstLine="800" w:firstLineChars="250"/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项目名称：公用经费项目</w:t>
      </w:r>
    </w:p>
    <w:p>
      <w:pPr>
        <w:spacing w:line="700" w:lineRule="exact"/>
        <w:ind w:firstLine="800" w:firstLineChars="250"/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填报时间：2018年11月25日</w:t>
      </w:r>
    </w:p>
    <w:p>
      <w:pPr>
        <w:spacing w:line="540" w:lineRule="exact"/>
        <w:jc w:val="center"/>
        <w:rPr>
          <w:rFonts w:ascii="仿宋" w:hAnsi="仿宋" w:eastAsia="仿宋" w:cs="仿宋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仿宋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该项目的性质为日常工作经费补助类项目。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　  项目资金10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2.44万元，保证乡机关95名领导干部人均1.078万元，确保全年的平稳运行，规范化使用公用经费，保证日常各项工作正常运转，提高为民办实事的效率。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480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资金102.44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102.44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资金到位102.44万元；资金执行率100%。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480" w:firstLineChars="15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资金102.44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102.44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资金到位102.44万元；资金执行率100%。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符合《行政单位财务管理制度及办法》，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102.44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102.44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本项目共设置一级指标3个，二级指标7个，三级指标7个，其中已完成三级指标7个，指标完成率为100%。根据年初设定的绩效目标，此项目自评得分为93分。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项目资金经费保障人数95人。保证依力克其乡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人民政府基本公用经费项目资金主要用于乡政府日常开支。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该项目资金经费保障率100%，保证用依力克其乡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人民政府村运转经费项目资金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，有效提高为民办实事的效率，达到了预期目标。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该项目资金102.44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，该资金按照申报目标的进度进行，经费保障拨付及时率达100%,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该项目为人员补助类项目，保障人均经费1.078万元/人，无节约成本情况。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的实施，增加群众的积极性，提高为民服务办事效率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85%，基本已达年度设定的预期目标，完成良好。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420" w:leftChars="20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该项目保障了全乡1年的工作的正常开展，提高了干部为民服务积极性。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经过项目实施后的调研，干部对于该项目的满意率为98%。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78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基本公用经费项目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乡级申报资金不及时，不能按时按要求提供上报信息数据。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加强管理，切实提高村级申报资金的准确性及及时性。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本次评价通过文件研读、实地调研、数据分析等方式，全面了解依力克其乡人民政府社会保障和项目的使用效率和效果，社会保障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C2CF9"/>
    <w:rsid w:val="004366A8"/>
    <w:rsid w:val="004E2274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683ECB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46519"/>
    <w:rsid w:val="00E564B5"/>
    <w:rsid w:val="00E769FE"/>
    <w:rsid w:val="00EA2CBE"/>
    <w:rsid w:val="00F32FEE"/>
    <w:rsid w:val="00FB10BB"/>
    <w:rsid w:val="00FC3B55"/>
    <w:rsid w:val="00FE11B9"/>
    <w:rsid w:val="02157AC1"/>
    <w:rsid w:val="02E37DE9"/>
    <w:rsid w:val="02F76BA8"/>
    <w:rsid w:val="08416ACD"/>
    <w:rsid w:val="0C633388"/>
    <w:rsid w:val="0D5D5A45"/>
    <w:rsid w:val="123820B9"/>
    <w:rsid w:val="140B0874"/>
    <w:rsid w:val="14274921"/>
    <w:rsid w:val="162B0C26"/>
    <w:rsid w:val="17E421EC"/>
    <w:rsid w:val="18FB432E"/>
    <w:rsid w:val="19BC15DB"/>
    <w:rsid w:val="1A492E63"/>
    <w:rsid w:val="1CCC38D1"/>
    <w:rsid w:val="1F586669"/>
    <w:rsid w:val="21EB70FD"/>
    <w:rsid w:val="23A168BC"/>
    <w:rsid w:val="27386968"/>
    <w:rsid w:val="286938A0"/>
    <w:rsid w:val="29F70A6B"/>
    <w:rsid w:val="2E5E1C24"/>
    <w:rsid w:val="2ED02436"/>
    <w:rsid w:val="32B83AC7"/>
    <w:rsid w:val="347362C2"/>
    <w:rsid w:val="3C714142"/>
    <w:rsid w:val="3F3D340E"/>
    <w:rsid w:val="48D20C42"/>
    <w:rsid w:val="4C5273B9"/>
    <w:rsid w:val="4C55064E"/>
    <w:rsid w:val="5128263B"/>
    <w:rsid w:val="522F76E7"/>
    <w:rsid w:val="54B3012C"/>
    <w:rsid w:val="54D951CD"/>
    <w:rsid w:val="557D2352"/>
    <w:rsid w:val="5A6B371C"/>
    <w:rsid w:val="5ECD3E49"/>
    <w:rsid w:val="60E05FB1"/>
    <w:rsid w:val="615E6250"/>
    <w:rsid w:val="64580336"/>
    <w:rsid w:val="65953670"/>
    <w:rsid w:val="6C742884"/>
    <w:rsid w:val="6F00233A"/>
    <w:rsid w:val="71431D46"/>
    <w:rsid w:val="7B75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344</Words>
  <Characters>1964</Characters>
  <Lines>16</Lines>
  <Paragraphs>4</Paragraphs>
  <TotalTime>0</TotalTime>
  <ScaleCrop>false</ScaleCrop>
  <LinksUpToDate>false</LinksUpToDate>
  <CharactersWithSpaces>2304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2024-01-15T09:34:46Z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