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44"/>
          <w:szCs w:val="44"/>
        </w:rPr>
      </w:pPr>
    </w:p>
    <w:p>
      <w:pPr>
        <w:widowControl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项目名称：工作经费项目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项目负责人（签章）：王新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 2018年11月 18日</w:t>
      </w: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仿宋_GB2312" w:hAnsi="黑体" w:eastAsia="仿宋_GB2312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_GB2312" w:hAnsi="黑体" w:eastAsia="仿宋_GB2312"/>
          <w:b w:val="0"/>
          <w:spacing w:val="-4"/>
          <w:sz w:val="32"/>
          <w:szCs w:val="32"/>
        </w:rPr>
      </w:pP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883" w:firstLineChars="276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叶城县依提木孔乡属党政机关行政部门，乡科级行政单位，辖28个行政村1个园艺场 ；全乡共有农牧民40400人，农户9027户，全乡维吾尔族占91%，主要以种植核桃、小麦、玉米为主，是叶城县城郊人口及农业大乡。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负责全乡党政行政管理事务。二是执行有关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政策指示，把党的各项优惠政策落实到实处。三是负责全乡经济社会发展、社会事务管理、基层组织建设等全面工作，为全乡各族群众提供社会服务。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编制情况：编制112人，其中行政编制70人，参照公务员法管理人员1人，财政补助人员35人，经费自理人员6人。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根据新财行〔2015〕335号、喀地财社［2017］12号文件，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依提木孔乡2018年工作经费项目475.91万元，均用于工作人员开展想关工作。其中群众工作经费50万元，村工作经费407.5万元，文化工作经费18.41万元。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根据新财行〔2015〕335号、喀地财社［2017］12号文件，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依提木孔乡人民政府工作经费项目预算安排总额为475.91万元，其中财政资金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475.91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万元，其他资金0万元，2018年实际收到部门工作经费项目预算资金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475.91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依提木孔乡人民政府工作经费项目实际支付资金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475.91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万元，工作经费项目执行率100%。本单位工作经费项目资金主要用于工作经费50万元，村工作经费407.5万元，文化工作经费18.41万元。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工作经费项目资金符合《行政单位财务管理制度及办法》，包括会计人员集中核算工作管理制度、财务收支审批制度、财务稽核制度、财务牵制制度、会计主管岗位职责等制度规定，工作经费项目的拨付有完整的审批程序和手续，不存在截留、挤占、挪用等情况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依提木孔乡2018年工作经费项目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475.91万元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，工作经费50万元，村工作经费407.5万元，文化工作经费18.41万元。商品和服务支出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475.91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万元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属于经常性零星项目,没有达到招投标限额,由本单位自行组织实施。实施过程均按照本单位制定的管理制度执行。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（二）项目管理情况分析   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依提木孔乡人民政府工作经费项目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过程中，根据《工作经费项目管理办法》等，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依提木孔乡2018年工作经费项目: 第一按照实际的需要进行项目申报。第二在获得项目批准后制定并改进项目目标，从各种预备方案中选择最好的实施方案。第三是与全乡干部讲明项目的具体费用，并监督项目实施。第四乡项目办定期对项目实施情况进行检查，确保与实施方案同步进行，在发现错误时，随时采取相应的纠正措施。第五乡组织人员对项目进行正式验收，达到项目有序的结束。</w:t>
      </w:r>
    </w:p>
    <w:p>
      <w:pPr>
        <w:adjustRightInd w:val="0"/>
        <w:snapToGrid w:val="0"/>
        <w:spacing w:line="560" w:lineRule="exact"/>
        <w:rPr>
          <w:rStyle w:val="18"/>
          <w:rFonts w:ascii="仿宋_GB2312" w:hAnsi="仿宋_GB2312" w:eastAsia="仿宋_GB2312" w:cs="仿宋_GB2312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仿宋_GB2312" w:hAnsi="仿宋_GB2312" w:eastAsia="仿宋_GB2312" w:cs="仿宋_GB2312"/>
          <w:b w:val="0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本项目共设置一级指标3个，二级指标7个，三级指标7个，其中已完成三级指标7个，指标完成率为100%。根据年初设定的绩效目标，此项目自评得分为92分。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（1）项目完成数量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工作经费50万元，村工作经费407.5万元，服务对象人数40400人,文化工作经费18.41万元。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该项目严格按照相关要求进行实施，经费保障率100%未出现明显问题。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项目实施进度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依提木孔乡2018年工作经费项目475.91万元，均用于工作人员开展想关工作。其中群众工作经费50万元，村工作经费407.5万元，文化工作经费18.41万元。项目完工及时率100%,该项目已经按照要求全部实施完毕。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项目成本节约情况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按照勤俭办公的要求，平均每人经费117.8元,确保了低投入、高效率。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2.效益指标完成情况分析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（1）项目实施的经济效益分析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项目实施的社会效益分析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项目的实施，明显提升工作人员的办事效率，提升农民群众的满意度，从而进一步提高农民群众基础，增强农民群众的幸福感、认同感、归属感。提升提升群众认同感达到预期效果。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项目实施的生态效益分析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项目实施的可持续影响分析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项目的投入，经费保障年限1年，能进一步打牢群众基础，为今后的工作提高便利条件。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3.满意度指标完成情况分析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经过项目实施后的调研，群众对于该项目的满意率为95%。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2018年依提木孔乡人民政府工作经费项目绩效目标全部达成，不存在未完成原因分析。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依提木孔乡人民政府在完成2018年工作经费项目的基础上，将对项目进行跟踪调研，确保项目的经济效益和可持续性能发挥到最大最用。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依提木孔乡县级专项公用经费项目实施过程中，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按照勤俭办公的要求，压缩节约支出，做到不浪费一滴水、一度电、一张纸的要求，提高了节能的意识，确保了低投入、高效率。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通过2018年县级专项公用经费项目投入，为乡机关、站所更好地提供为民服务打下了坚实的基础，我们将在下一步的工作中总结经验，为今后做好机关服务工作提供经验和做法。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今年在开展此项工作中，还存在勤俭节约的意识不强，有个别时候浪费纸张的现象。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在下一步开展工作中，加强全乡机关、站所工作人员节俭教育，做到人走灯灭，用完水后及时关闭水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  <w:lang w:eastAsia="zh-CN"/>
        </w:rPr>
        <w:t>龙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头，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做到不浪费一滴水、一度电、一张纸，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加强勤俭办公的作风养成，确保财政资金效益最大化。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outlineLvl w:val="0"/>
        <w:rPr>
          <w:rFonts w:ascii="黑体" w:hAnsi="黑体" w:eastAsia="黑体" w:cs="黑体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color w:val="000000"/>
          <w:spacing w:val="-4"/>
          <w:sz w:val="32"/>
          <w:szCs w:val="32"/>
        </w:rPr>
        <w:t>六、工作经费项目评价工作情况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本次评价通过文件研读、实地调研、数据分析等方式，全面了解依提木孔乡人民政府工作经费项目的使用效率和效果，工作经费项目管理过程是否规范，是否完成了预期绩效目标等。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  <w:bookmarkStart w:id="0" w:name="_GoBack"/>
      <w:bookmarkEnd w:id="0"/>
    </w:p>
    <w:p>
      <w:pPr>
        <w:spacing w:line="560" w:lineRule="exact"/>
        <w:ind w:firstLine="64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8F63C"/>
    <w:multiLevelType w:val="singleLevel"/>
    <w:tmpl w:val="6CF8F63C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99E5A70"/>
    <w:multiLevelType w:val="singleLevel"/>
    <w:tmpl w:val="799E5A7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50F7E"/>
    <w:rsid w:val="001B3A40"/>
    <w:rsid w:val="002D44C5"/>
    <w:rsid w:val="003144E3"/>
    <w:rsid w:val="00316F59"/>
    <w:rsid w:val="00337137"/>
    <w:rsid w:val="004366A8"/>
    <w:rsid w:val="004F277B"/>
    <w:rsid w:val="00502BA7"/>
    <w:rsid w:val="005162F1"/>
    <w:rsid w:val="00535153"/>
    <w:rsid w:val="00545332"/>
    <w:rsid w:val="00554F82"/>
    <w:rsid w:val="0056390D"/>
    <w:rsid w:val="005643B1"/>
    <w:rsid w:val="005719B0"/>
    <w:rsid w:val="0058588B"/>
    <w:rsid w:val="005C7B83"/>
    <w:rsid w:val="005D10D6"/>
    <w:rsid w:val="00644E41"/>
    <w:rsid w:val="00690E31"/>
    <w:rsid w:val="0069477D"/>
    <w:rsid w:val="00702111"/>
    <w:rsid w:val="00710509"/>
    <w:rsid w:val="00727295"/>
    <w:rsid w:val="00757B66"/>
    <w:rsid w:val="00787C9A"/>
    <w:rsid w:val="00792B49"/>
    <w:rsid w:val="008265F2"/>
    <w:rsid w:val="0083684D"/>
    <w:rsid w:val="00855E3A"/>
    <w:rsid w:val="00922CB9"/>
    <w:rsid w:val="009E5CD9"/>
    <w:rsid w:val="00A25F0E"/>
    <w:rsid w:val="00A26421"/>
    <w:rsid w:val="00A40292"/>
    <w:rsid w:val="00A4293B"/>
    <w:rsid w:val="00A47990"/>
    <w:rsid w:val="00A603AA"/>
    <w:rsid w:val="00A67D50"/>
    <w:rsid w:val="00A8691A"/>
    <w:rsid w:val="00AC1946"/>
    <w:rsid w:val="00B32BB1"/>
    <w:rsid w:val="00B40063"/>
    <w:rsid w:val="00B41F61"/>
    <w:rsid w:val="00B80B65"/>
    <w:rsid w:val="00BA46E6"/>
    <w:rsid w:val="00C40580"/>
    <w:rsid w:val="00C56C72"/>
    <w:rsid w:val="00CA6457"/>
    <w:rsid w:val="00D12B9A"/>
    <w:rsid w:val="00D17F2E"/>
    <w:rsid w:val="00D26569"/>
    <w:rsid w:val="00D30354"/>
    <w:rsid w:val="00D75ACB"/>
    <w:rsid w:val="00DF42A0"/>
    <w:rsid w:val="00E722B4"/>
    <w:rsid w:val="00E769FE"/>
    <w:rsid w:val="00EA2CBE"/>
    <w:rsid w:val="00F32FEE"/>
    <w:rsid w:val="00FB10BB"/>
    <w:rsid w:val="00FC104A"/>
    <w:rsid w:val="0B607D87"/>
    <w:rsid w:val="108E4EB8"/>
    <w:rsid w:val="1D745C05"/>
    <w:rsid w:val="1E3C5F8D"/>
    <w:rsid w:val="1ED96555"/>
    <w:rsid w:val="1EE97BF6"/>
    <w:rsid w:val="20C1321F"/>
    <w:rsid w:val="235F6C41"/>
    <w:rsid w:val="293318C1"/>
    <w:rsid w:val="2E8C2BAB"/>
    <w:rsid w:val="31876059"/>
    <w:rsid w:val="379A4300"/>
    <w:rsid w:val="447D319B"/>
    <w:rsid w:val="46FD6DBB"/>
    <w:rsid w:val="4706277A"/>
    <w:rsid w:val="4CDB5E05"/>
    <w:rsid w:val="4D9C2FD7"/>
    <w:rsid w:val="4EBE6C16"/>
    <w:rsid w:val="56F61381"/>
    <w:rsid w:val="578E332D"/>
    <w:rsid w:val="664147DA"/>
    <w:rsid w:val="68B66C97"/>
    <w:rsid w:val="6D377740"/>
    <w:rsid w:val="70E2218B"/>
    <w:rsid w:val="74CA20DB"/>
    <w:rsid w:val="7BB2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387</Words>
  <Characters>2207</Characters>
  <Lines>18</Lines>
  <Paragraphs>5</Paragraphs>
  <TotalTime>4</TotalTime>
  <ScaleCrop>false</ScaleCrop>
  <LinksUpToDate>false</LinksUpToDate>
  <CharactersWithSpaces>2589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2024-02-27T04:12:59Z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