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 xml:space="preserve"> </w:t>
      </w: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 xml:space="preserve">     项目名称：安居富民项目</w:t>
      </w:r>
    </w:p>
    <w:p>
      <w:pPr>
        <w:spacing w:line="70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 xml:space="preserve">     实施单位（公章）：依提木孔乡人民政府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主管部门（公章）：依提木孔乡人民政府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项目负责人（签章）：王新</w:t>
      </w:r>
    </w:p>
    <w:p>
      <w:pPr>
        <w:spacing w:line="700" w:lineRule="exact"/>
        <w:ind w:firstLine="755" w:firstLineChars="236"/>
        <w:jc w:val="left"/>
        <w:rPr>
          <w:rStyle w:val="18"/>
          <w:rFonts w:ascii="黑体" w:hAnsi="黑体" w:eastAsia="黑体" w:cs="黑体"/>
          <w:b w:val="0"/>
          <w:bCs w:val="0"/>
          <w:spacing w:val="-4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填报时间： 2018年11月 18日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叶城县依提木孔乡属党政机关行政部门，乡科级行政单位，辖28个行政村1个园艺场 ；全乡共有农牧民40400人，农户9027户，全乡维吾尔族占91%，主要以种植核桃、小麦、玉米为主，是叶城县城郊人口及农业大乡。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编制情况：编制112人，其中行政编制70人，参照公务员法管理人员1人，财政补助人员35人，经费自理人员6人。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负责全乡党政行政管理事务。二是执行有关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sz w:val="32"/>
          <w:szCs w:val="32"/>
        </w:rPr>
        <w:t>政策指示，把党的各项优惠政策落实到实处。三是负责全乡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经济社会发展、社会事务管理、基层组织建设等全面工作，为全乡各族群众提供社会服务。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项目基本性质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该项目的性质为人员补助类项目。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建〔2018〕207号、喀地财建［2018］92号文件，依提木孔乡2018年安居富民项目896.35万元，主要用于在给240户农民群众修建240户安居富民房。绩效目标为：该项目均为给本乡有需求的群众建设安居富民房，旨在保障困难和弱势群体的生活水平，达到基本住宿条件，从而进一步提升群众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根据新财建〔2018〕207号、喀地财建［2018］92号文件，依提木孔乡人民政府安居富民项目预算安排总额为896.35万元，其中财政资金896.35万元，其他资金0万元，2018年实际收到部门安居富民项目预算资金896.35万元。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依提木孔乡人民政府安居富民项目实际支付资金896.35万元，安居富民项目执行率100%。均用于给依提木孔乡需要的村民建设安居富民房。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依提木孔乡人民政府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安居富民项目资金符合《行政单位财务管理制度及办法》，包括会计人员集中核算工作管理制度、财务收支审批制度、财务稽核制度、财务牵制制度、会计主管岗位职责等制度规定，安居富民项目的拨付有完整的审批程序和手续，不存在截留、挤占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依提木孔乡2018年安居富民项目项目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896.35万元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，用于给村民建设安居富民房，由农民自行建房，乡政府验收合格后发放补助，不需要进行招投标</w:t>
      </w:r>
      <w:r>
        <w:rPr>
          <w:rStyle w:val="18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  <w:t>,由本单位自行组织实施。实施过程均按照本单位制定的管理制度执行。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  <w:t>依提木孔乡人民政府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安居富民项目过程中，根据《安居富民项目管理办法》等，安居富民项目严格遵守相关法律法规和业务管理规定，支出资料齐全并及时归档。已建立《安居富民项目检查监督检查机制》，不定期对安居富民项目进度情况进行督导检查，对检查过程中发现的问题及时督促整改，确居富民项目有效、高质量的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本项目共设置一级指标3个，二级指标8个，三级指标10个，其中已完成三级指标10个，指标完成率为100%。根据年初设定的绩效目标，此项目自评得分为93分。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1、产出指标分析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项目完成数量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依提木孔乡2018年安居富民项目中央财政下达专项转移支付资金896.35万元。其中其中用于一般建房户103户，贫困建房户137户。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项目完成质量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该项目经过村级、乡级和县级三级部门验收，未发现质量问题。经费保障率100%。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项目实施进度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该项目严格按照上级部门的进度要求，按项目进度进行资金拨付。项目完工及时率100%,目前已经全部实施完毕。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项目成本节约情况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该项目惠民生项目，按照标准发放，一般户每套补助2.85万元/套，一般户建房4.4万元/套,无节约成本情况。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（1）项目实施的经济效益分析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因为该项目为资金直接保障类和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类项目，从资金直观上，能为建房对象户均增收3.73万元。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项目实施的社会效益分析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该项目的顺利实施，可以保障依提木孔乡2018年240户农民住上新的安居富民房，实际改善农村农户住房条件50%。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项目实施的生态效益分析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项目实施的可持续影响分析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该项目的顺利实施，能明显提升全乡困难群众的基本生活水平，增强群众的幸福指数，安居房使用年限50年，提升群众基础。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经过项目实施后的调研，建房户对于该项目的满意率为96%。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2018年依提木孔乡人民政府安居富民项目绩效目标全部达成，不存在未完成原因分析。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outlineLvl w:val="0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80" w:firstLineChars="25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依提木孔乡人民政府在完成2018年安居富民项目的基础上，将严格2019年部分预算编制工作，在下一年度工作中，严格执行预算支出。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outlineLvl w:val="0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1、主要经验及做法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依提木孔乡人民政府在2018年安居富民项目中，在年度预算时严格按照人员进行年度预算，严格执行《预算法》，严把支出关，确保了安居富民项目各项经费按时足额保障到位，有效地杜绝了非预算支出，吃空饷、挤占挪用、虚报冒领等套取财政资金违规行为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 xml:space="preserve">    项目进度推进慢，主要是项目前期准备不够充分。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加快项目前期准备，提高项目进度。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outlineLvl w:val="0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无其他说明内容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outlineLvl w:val="0"/>
        <w:rPr>
          <w:rFonts w:hint="eastAsia" w:ascii="黑体" w:hAnsi="黑体" w:eastAsia="黑体" w:cs="黑体"/>
          <w:color w:val="00000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color w:val="000000"/>
          <w:spacing w:val="-4"/>
          <w:sz w:val="32"/>
          <w:szCs w:val="32"/>
        </w:rPr>
        <w:t>六、安居富民项目评价工作情况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本次评价通过文件研读、实地调研、数据分析等方式，全面了解依提木孔乡人民政府安居富民项目的使用效率和效果，安居富民项目管理过程是否规范，是否完成了预期绩效目标等。同时，通过开展自我评价来总结经验和教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bCs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D41D07"/>
    <w:multiLevelType w:val="singleLevel"/>
    <w:tmpl w:val="8CD41D0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342250A"/>
    <w:multiLevelType w:val="singleLevel"/>
    <w:tmpl w:val="B342250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425D81D"/>
    <w:multiLevelType w:val="singleLevel"/>
    <w:tmpl w:val="C425D81D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E90E3338"/>
    <w:multiLevelType w:val="singleLevel"/>
    <w:tmpl w:val="E90E333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21D68"/>
    <w:rsid w:val="00026EAC"/>
    <w:rsid w:val="00027358"/>
    <w:rsid w:val="0005641F"/>
    <w:rsid w:val="00056465"/>
    <w:rsid w:val="000F45AD"/>
    <w:rsid w:val="00121AE4"/>
    <w:rsid w:val="00146AAD"/>
    <w:rsid w:val="00192202"/>
    <w:rsid w:val="001B3A40"/>
    <w:rsid w:val="002542F8"/>
    <w:rsid w:val="00307DA5"/>
    <w:rsid w:val="003E4896"/>
    <w:rsid w:val="004366A8"/>
    <w:rsid w:val="00444161"/>
    <w:rsid w:val="00502BA7"/>
    <w:rsid w:val="005162F1"/>
    <w:rsid w:val="00535153"/>
    <w:rsid w:val="00554F82"/>
    <w:rsid w:val="0056390D"/>
    <w:rsid w:val="005643B1"/>
    <w:rsid w:val="005719B0"/>
    <w:rsid w:val="005A2C7D"/>
    <w:rsid w:val="005D10D6"/>
    <w:rsid w:val="005D76F4"/>
    <w:rsid w:val="00696DD5"/>
    <w:rsid w:val="00771E5B"/>
    <w:rsid w:val="00855E3A"/>
    <w:rsid w:val="00922CB9"/>
    <w:rsid w:val="009C76E5"/>
    <w:rsid w:val="009E5CD9"/>
    <w:rsid w:val="00A26421"/>
    <w:rsid w:val="00A4293B"/>
    <w:rsid w:val="00A67D50"/>
    <w:rsid w:val="00A8691A"/>
    <w:rsid w:val="00AC1946"/>
    <w:rsid w:val="00B318DD"/>
    <w:rsid w:val="00B40063"/>
    <w:rsid w:val="00B41F61"/>
    <w:rsid w:val="00B80B65"/>
    <w:rsid w:val="00BA46E6"/>
    <w:rsid w:val="00BB79F5"/>
    <w:rsid w:val="00C1536A"/>
    <w:rsid w:val="00C56C72"/>
    <w:rsid w:val="00CA6457"/>
    <w:rsid w:val="00CD5705"/>
    <w:rsid w:val="00CE51E5"/>
    <w:rsid w:val="00D12B9A"/>
    <w:rsid w:val="00D17F2E"/>
    <w:rsid w:val="00D30354"/>
    <w:rsid w:val="00D75ACB"/>
    <w:rsid w:val="00DB573D"/>
    <w:rsid w:val="00DF42A0"/>
    <w:rsid w:val="00E05E30"/>
    <w:rsid w:val="00E769FE"/>
    <w:rsid w:val="00EA2CBE"/>
    <w:rsid w:val="00EE52DD"/>
    <w:rsid w:val="00F32FEE"/>
    <w:rsid w:val="00FB10BB"/>
    <w:rsid w:val="0176447C"/>
    <w:rsid w:val="03207FDD"/>
    <w:rsid w:val="0732036E"/>
    <w:rsid w:val="0DF02750"/>
    <w:rsid w:val="0FE60E98"/>
    <w:rsid w:val="2D57588A"/>
    <w:rsid w:val="385D528F"/>
    <w:rsid w:val="3BF265F4"/>
    <w:rsid w:val="3DFD5BDA"/>
    <w:rsid w:val="3E0B76BA"/>
    <w:rsid w:val="3E7C44A1"/>
    <w:rsid w:val="3FB031D4"/>
    <w:rsid w:val="45AB1C9F"/>
    <w:rsid w:val="4B466792"/>
    <w:rsid w:val="4CA24448"/>
    <w:rsid w:val="4D7064DF"/>
    <w:rsid w:val="5CCA45F5"/>
    <w:rsid w:val="62966404"/>
    <w:rsid w:val="6FDF63D3"/>
    <w:rsid w:val="72244D2C"/>
    <w:rsid w:val="76A95CBA"/>
    <w:rsid w:val="77694602"/>
    <w:rsid w:val="78C91474"/>
    <w:rsid w:val="7A054E6B"/>
    <w:rsid w:val="7CEA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99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01"/>
    <w:basedOn w:val="1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47">
    <w:name w:val="font2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361</Words>
  <Characters>2062</Characters>
  <Lines>17</Lines>
  <Paragraphs>4</Paragraphs>
  <TotalTime>8</TotalTime>
  <ScaleCrop>false</ScaleCrop>
  <LinksUpToDate>false</LinksUpToDate>
  <CharactersWithSpaces>2419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2024-01-15T09:39:52Z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